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eastAsia="zh-CN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2：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泉州师范学院</w:t>
      </w:r>
      <w:r>
        <w:rPr>
          <w:rFonts w:hint="eastAsia" w:eastAsia="黑体"/>
          <w:sz w:val="36"/>
          <w:szCs w:val="36"/>
        </w:rPr>
        <w:t>人才培养方案审</w:t>
      </w:r>
      <w:r>
        <w:rPr>
          <w:rFonts w:hint="eastAsia" w:eastAsia="黑体"/>
          <w:sz w:val="36"/>
          <w:szCs w:val="36"/>
          <w:lang w:eastAsia="zh-CN"/>
        </w:rPr>
        <w:t>定</w:t>
      </w:r>
      <w:r>
        <w:rPr>
          <w:rFonts w:hint="eastAsia" w:eastAsia="黑体"/>
          <w:sz w:val="36"/>
          <w:szCs w:val="36"/>
        </w:rPr>
        <w:t>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28"/>
        <w:gridCol w:w="1028"/>
        <w:gridCol w:w="1028"/>
        <w:gridCol w:w="1028"/>
        <w:gridCol w:w="1028"/>
        <w:gridCol w:w="1028"/>
        <w:gridCol w:w="1028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专业名称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ind w:left="-326" w:leftChars="-102" w:right="-163" w:rightChars="-51"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ind w:right="-163" w:rightChars="-51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所属学院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签字：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使用年级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培养方案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主要数据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课内总学时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总学分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选修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学分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占比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(%)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学分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占比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(%)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核心课程门数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校企课程门数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每学期课内周时数安排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（节）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1学期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2学期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3学期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4学期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5学期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6学期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7学期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2" w:hRule="atLeast"/>
          <w:jc w:val="center"/>
        </w:trPr>
        <w:tc>
          <w:tcPr>
            <w:tcW w:w="964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培养方案起草小组研讨情况：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签字：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　　月　　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964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调研及专家论证情况:（填写调研的3所高校名称以及3位校外论证专家的基本信息，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高校的培养方案及专家论证情况表另附）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教学工作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委员会意见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应对专业人才培养目标的定位，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课程设置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以及制定过程作出评价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主任签字：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　　月　　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人才培养方案制（修）订领导小组意见：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签字：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　　月　　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教务处意见：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签字：             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学校教学工作委员会意见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签字（签章）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　　　　　                          　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ind w:left="735" w:hanging="735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  <w:lang w:eastAsia="zh-CN"/>
        </w:rPr>
        <w:t>本表格正反面打印；</w:t>
      </w:r>
      <w:r>
        <w:rPr>
          <w:rFonts w:hint="eastAsia"/>
          <w:sz w:val="24"/>
          <w:szCs w:val="24"/>
        </w:rPr>
        <w:t>一式两份（教务处一份、学院存一份）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TY2NjFlY2FmMTIwNGFkZWMzNDcwNzA4NjQ2YTQifQ=="/>
  </w:docVars>
  <w:rsids>
    <w:rsidRoot w:val="443D4EE3"/>
    <w:rsid w:val="00082457"/>
    <w:rsid w:val="001027AD"/>
    <w:rsid w:val="002A15F7"/>
    <w:rsid w:val="00A2014D"/>
    <w:rsid w:val="00BA031E"/>
    <w:rsid w:val="00C41CC4"/>
    <w:rsid w:val="02D05FCF"/>
    <w:rsid w:val="10757735"/>
    <w:rsid w:val="1A7F0315"/>
    <w:rsid w:val="1DD430DA"/>
    <w:rsid w:val="1E981D92"/>
    <w:rsid w:val="201E7B80"/>
    <w:rsid w:val="25097ED1"/>
    <w:rsid w:val="306B172B"/>
    <w:rsid w:val="3308551B"/>
    <w:rsid w:val="38D13C47"/>
    <w:rsid w:val="3CBE37CA"/>
    <w:rsid w:val="3D2C37DF"/>
    <w:rsid w:val="3FEC3DF3"/>
    <w:rsid w:val="42A24176"/>
    <w:rsid w:val="43BC42DF"/>
    <w:rsid w:val="443D4EE3"/>
    <w:rsid w:val="49BE504C"/>
    <w:rsid w:val="4E2C147C"/>
    <w:rsid w:val="6DFA42DA"/>
    <w:rsid w:val="756A5129"/>
    <w:rsid w:val="7E92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pPr>
      <w:spacing w:line="340" w:lineRule="exact"/>
    </w:pPr>
    <w:rPr>
      <w:rFonts w:eastAsia="宋体"/>
      <w:sz w:val="24"/>
      <w:szCs w:val="20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Body Text Char"/>
    <w:basedOn w:val="6"/>
    <w:link w:val="2"/>
    <w:semiHidden/>
    <w:qFormat/>
    <w:uiPriority w:val="99"/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349</Words>
  <Characters>353</Characters>
  <Lines>0</Lines>
  <Paragraphs>0</Paragraphs>
  <TotalTime>10</TotalTime>
  <ScaleCrop>false</ScaleCrop>
  <LinksUpToDate>false</LinksUpToDate>
  <CharactersWithSpaces>639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2018-08-17T03:37:00Z</dcterms:created>
  <dc:creator>Administrator</dc:creator>
  <cp:lastModifiedBy>林亚娥</cp:lastModifiedBy>
  <dcterms:modified xsi:type="dcterms:W3CDTF">2023-08-03T10:56:13Z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3BF29C474047423B912B73A3A3822227</vt:lpwstr>
  </property>
</Properties>
</file>