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A6217">
      <w:pPr>
        <w:pStyle w:val="2"/>
        <w:rPr>
          <w:rFonts w:hint="eastAsia" w:ascii="宋体" w:hAnsi="宋体"/>
          <w:color w:val="FFFFFF"/>
          <w:spacing w:val="20"/>
          <w:sz w:val="90"/>
          <w:szCs w:val="90"/>
        </w:rPr>
      </w:pPr>
    </w:p>
    <w:p w14:paraId="0C55381D">
      <w:pPr>
        <w:spacing w:before="156" w:beforeLines="50" w:after="156" w:afterLines="50"/>
        <w:jc w:val="center"/>
        <w:rPr>
          <w:rFonts w:hint="eastAsia" w:ascii="宋体"/>
          <w:b/>
          <w:color w:val="FF0000"/>
          <w:spacing w:val="40"/>
          <w:w w:val="90"/>
          <w:kern w:val="15"/>
          <w:sz w:val="96"/>
          <w:szCs w:val="88"/>
        </w:rPr>
      </w:pPr>
      <w:r>
        <w:rPr>
          <w:rFonts w:hint="eastAsia" w:ascii="宋体"/>
          <w:b/>
          <w:color w:val="FF0000"/>
          <w:spacing w:val="40"/>
          <w:w w:val="90"/>
          <w:kern w:val="15"/>
          <w:sz w:val="96"/>
          <w:szCs w:val="88"/>
          <w:lang w:val="en-US" w:eastAsia="zh-CN"/>
        </w:rPr>
        <w:t xml:space="preserve"> </w:t>
      </w:r>
      <w:r>
        <w:rPr>
          <w:rFonts w:hint="eastAsia" w:ascii="宋体"/>
          <w:b/>
          <w:color w:val="FF0000"/>
          <w:spacing w:val="40"/>
          <w:w w:val="90"/>
          <w:kern w:val="15"/>
          <w:sz w:val="96"/>
          <w:szCs w:val="88"/>
          <w:lang w:eastAsia="zh-CN"/>
        </w:rPr>
        <w:t>泉州师范学院</w:t>
      </w:r>
      <w:r>
        <w:rPr>
          <w:rFonts w:hint="eastAsia" w:ascii="宋体"/>
          <w:b/>
          <w:color w:val="FF0000"/>
          <w:spacing w:val="40"/>
          <w:w w:val="90"/>
          <w:kern w:val="15"/>
          <w:sz w:val="96"/>
          <w:szCs w:val="88"/>
        </w:rPr>
        <w:t>文件</w:t>
      </w:r>
    </w:p>
    <w:p w14:paraId="608D46ED">
      <w:pPr>
        <w:jc w:val="center"/>
        <w:rPr>
          <w:rFonts w:hint="eastAsia" w:ascii="仿宋_GB2312" w:hAnsi="华文仿宋" w:eastAsia="仿宋_GB2312"/>
          <w:sz w:val="32"/>
          <w:szCs w:val="32"/>
        </w:rPr>
      </w:pPr>
    </w:p>
    <w:p w14:paraId="2CBB9EDF">
      <w:pPr>
        <w:jc w:val="center"/>
        <w:rPr>
          <w:rFonts w:hint="eastAsia" w:ascii="宋体" w:hAnsi="宋体"/>
          <w:b/>
          <w:bCs/>
          <w:sz w:val="32"/>
          <w:szCs w:val="32"/>
        </w:rPr>
      </w:pPr>
      <w:bookmarkStart w:id="0" w:name="文件编号"/>
      <w:r>
        <w:rPr>
          <w:rFonts w:hint="eastAsia" w:ascii="仿宋_GB2312" w:hAnsi="华文仿宋" w:eastAsia="仿宋_GB2312"/>
          <w:sz w:val="32"/>
          <w:szCs w:val="32"/>
          <w:lang w:eastAsia="zh-CN"/>
        </w:rPr>
        <w:t>泉师教</w:t>
      </w:r>
      <w:bookmarkEnd w:id="0"/>
      <w:r>
        <w:rPr>
          <w:rFonts w:hint="eastAsia" w:ascii="仿宋_GB2312" w:eastAsia="仿宋_GB2312"/>
          <w:color w:val="000000"/>
          <w:kern w:val="0"/>
          <w:sz w:val="32"/>
          <w:szCs w:val="32"/>
        </w:rPr>
        <w:t>〔20</w:t>
      </w:r>
      <w:r>
        <w:rPr>
          <w:rFonts w:hint="eastAsia" w:ascii="仿宋_GB2312" w:eastAsia="仿宋_GB2312"/>
          <w:color w:val="000000"/>
          <w:kern w:val="0"/>
          <w:sz w:val="32"/>
          <w:szCs w:val="32"/>
          <w:lang w:val="en-US" w:eastAsia="zh-CN"/>
        </w:rPr>
        <w:t>24</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17</w:t>
      </w:r>
      <w:r>
        <w:rPr>
          <w:rFonts w:hint="eastAsia" w:ascii="仿宋_GB2312" w:eastAsia="仿宋_GB2312"/>
          <w:sz w:val="32"/>
          <w:szCs w:val="32"/>
        </w:rPr>
        <w:t>号</w:t>
      </w:r>
    </w:p>
    <w:p w14:paraId="61E822D7">
      <w:pPr>
        <w:jc w:val="center"/>
        <w:rPr>
          <w:rFonts w:hint="eastAsia" w:ascii="宋体" w:hAnsi="宋体"/>
          <w:b/>
          <w:bCs/>
          <w:sz w:val="32"/>
          <w:szCs w:val="32"/>
        </w:rPr>
      </w:pPr>
      <w:r>
        <w:rPr>
          <w:rFonts w:hint="eastAsia" w:ascii="方正小标宋_GBK" w:eastAsia="方正小标宋_GBK"/>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0</wp:posOffset>
                </wp:positionV>
                <wp:extent cx="5534025"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pt;margin-top:0pt;height:0.05pt;width:435.75pt;z-index:251662336;mso-width-relative:page;mso-height-relative:page;" o:connectortype="straight" filled="f" stroked="t" coordsize="21600,21600" o:gfxdata="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pt6DdIAAAADAQAADwAAAAAAAAABACAAAAAiAAAAZHJzL2Rvd25yZXYu&#10;eG1sUEsBAhQAFAAAAAgAh07iQPtH/PwBAgAA7wMAAA4AAAAAAAAAAQAgAAAAIQEAAGRycy9lMm9E&#10;b2MueG1sUEsFBgAAAAAGAAYAWQEAAJQFAAAAAA==&#10;">
                <v:path arrowok="t"/>
                <v:fill on="f" focussize="0,0"/>
                <v:stroke weight="2pt" color="#FF0000"/>
                <v:imagedata o:title=""/>
                <o:lock v:ext="edit"/>
              </v:shape>
            </w:pict>
          </mc:Fallback>
        </mc:AlternateContent>
      </w:r>
    </w:p>
    <w:p w14:paraId="5450FB30">
      <w:pPr>
        <w:keepNext w:val="0"/>
        <w:keepLines w:val="0"/>
        <w:pageBreakBefore w:val="0"/>
        <w:widowControl w:val="0"/>
        <w:tabs>
          <w:tab w:val="left" w:pos="3759"/>
        </w:tabs>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关于印发《泉州</w:t>
      </w:r>
      <w:r>
        <w:rPr>
          <w:rFonts w:hint="eastAsia" w:ascii="方正小标宋简体" w:hAnsi="方正小标宋简体" w:eastAsia="方正小标宋简体" w:cs="方正小标宋简体"/>
          <w:b w:val="0"/>
          <w:bCs w:val="0"/>
          <w:i w:val="0"/>
          <w:iCs w:val="0"/>
          <w:caps w:val="0"/>
          <w:color w:val="auto"/>
          <w:spacing w:val="0"/>
          <w:sz w:val="44"/>
          <w:szCs w:val="44"/>
        </w:rPr>
        <w:t>师范</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学院</w:t>
      </w:r>
      <w:r>
        <w:rPr>
          <w:rFonts w:hint="eastAsia" w:ascii="方正小标宋简体" w:hAnsi="方正小标宋简体" w:eastAsia="方正小标宋简体" w:cs="方正小标宋简体"/>
          <w:b w:val="0"/>
          <w:bCs w:val="0"/>
          <w:i w:val="0"/>
          <w:iCs w:val="0"/>
          <w:caps w:val="0"/>
          <w:color w:val="auto"/>
          <w:spacing w:val="0"/>
          <w:sz w:val="44"/>
          <w:szCs w:val="44"/>
        </w:rPr>
        <w:t>本科招生专业</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预警</w:t>
      </w:r>
      <w:bookmarkStart w:id="1" w:name="_GoBack"/>
      <w:bookmarkEnd w:id="1"/>
      <w:r>
        <w:rPr>
          <w:rFonts w:hint="eastAsia" w:ascii="方正小标宋简体" w:hAnsi="方正小标宋简体" w:eastAsia="方正小标宋简体" w:cs="方正小标宋简体"/>
          <w:b w:val="0"/>
          <w:bCs w:val="0"/>
          <w:i w:val="0"/>
          <w:iCs w:val="0"/>
          <w:caps w:val="0"/>
          <w:color w:val="auto"/>
          <w:spacing w:val="0"/>
          <w:sz w:val="44"/>
          <w:szCs w:val="44"/>
        </w:rPr>
        <w:t>与招生计划调控办法</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试行</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》的通知</w:t>
      </w:r>
    </w:p>
    <w:p w14:paraId="70E6C8FD">
      <w:pPr>
        <w:pStyle w:val="15"/>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宋体" w:hAnsi="宋体"/>
          <w:b/>
          <w:bCs/>
          <w:sz w:val="44"/>
          <w:szCs w:val="44"/>
        </w:rPr>
      </w:pPr>
      <w:r>
        <w:rPr>
          <w:rFonts w:hint="eastAsia" w:ascii="宋体" w:hAnsi="宋体"/>
          <w:b/>
          <w:bCs/>
          <w:sz w:val="44"/>
          <w:szCs w:val="44"/>
        </w:rPr>
        <w:t xml:space="preserve"> </w:t>
      </w:r>
    </w:p>
    <w:p w14:paraId="6A86B23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40" w:lineRule="exact"/>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en-US" w:eastAsia="zh-CN" w:bidi="ar-SA"/>
        </w:rPr>
        <w:t>（系）</w:t>
      </w:r>
      <w:r>
        <w:rPr>
          <w:rFonts w:hint="default" w:ascii="仿宋_GB2312" w:hAnsi="仿宋_GB2312" w:eastAsia="仿宋_GB2312" w:cs="仿宋_GB2312"/>
          <w:kern w:val="0"/>
          <w:sz w:val="32"/>
          <w:szCs w:val="32"/>
          <w:lang w:val="en-US" w:eastAsia="zh-CN" w:bidi="ar-SA"/>
        </w:rPr>
        <w:t>，机关各部（处、室），各直属单位：</w:t>
      </w:r>
    </w:p>
    <w:p w14:paraId="6D7DFF7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方正仿宋_GB2312" w:hAnsi="方正仿宋_GB2312" w:eastAsia="方正仿宋_GB2312" w:cs="方正仿宋_GB2312"/>
          <w:color w:val="auto"/>
          <w:kern w:val="0"/>
          <w:sz w:val="32"/>
          <w:szCs w:val="32"/>
          <w:shd w:val="clear" w:color="auto" w:fill="auto"/>
          <w:lang w:val="en-US" w:eastAsia="zh-CN" w:bidi="ar"/>
        </w:rPr>
      </w:pPr>
      <w:r>
        <w:rPr>
          <w:rFonts w:hint="eastAsia" w:ascii="仿宋_GB2312" w:hAnsi="仿宋_GB2312" w:eastAsia="仿宋_GB2312" w:cs="仿宋_GB2312"/>
          <w:kern w:val="0"/>
          <w:sz w:val="32"/>
          <w:szCs w:val="32"/>
          <w:lang w:val="en-US" w:eastAsia="zh-CN" w:bidi="ar-SA"/>
        </w:rPr>
        <w:t>《泉州师范学院本科招生专业预警与招生计划调控办法（试行）》已经校长办公会、党委常委会研究通过，现印发给你们，请遵照执行。</w:t>
      </w:r>
    </w:p>
    <w:p w14:paraId="4666FBF4">
      <w:pPr>
        <w:pStyle w:val="10"/>
        <w:rPr>
          <w:rFonts w:hint="eastAsia" w:ascii="方正仿宋_GB2312" w:hAnsi="方正仿宋_GB2312" w:eastAsia="方正仿宋_GB2312" w:cs="方正仿宋_GB2312"/>
          <w:color w:val="auto"/>
          <w:kern w:val="0"/>
          <w:sz w:val="32"/>
          <w:szCs w:val="32"/>
          <w:shd w:val="clear" w:color="auto" w:fill="auto"/>
          <w:lang w:val="en-US" w:eastAsia="zh-CN" w:bidi="ar"/>
        </w:rPr>
      </w:pPr>
    </w:p>
    <w:p w14:paraId="1DF909BD">
      <w:pPr>
        <w:keepNext w:val="0"/>
        <w:keepLines w:val="0"/>
        <w:pageBreakBefore w:val="0"/>
        <w:widowControl/>
        <w:suppressLineNumbers w:val="0"/>
        <w:kinsoku/>
        <w:wordWrap w:val="0"/>
        <w:overflowPunct/>
        <w:topLinePunct w:val="0"/>
        <w:autoSpaceDE/>
        <w:autoSpaceDN/>
        <w:bidi w:val="0"/>
        <w:adjustRightInd/>
        <w:snapToGrid/>
        <w:spacing w:before="157" w:beforeLines="50" w:after="157" w:afterLines="50" w:line="540" w:lineRule="exact"/>
        <w:ind w:firstLine="640" w:firstLineChars="200"/>
        <w:jc w:val="center"/>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泉州师范学院     </w:t>
      </w:r>
    </w:p>
    <w:p w14:paraId="115609EF">
      <w:pPr>
        <w:keepNext w:val="0"/>
        <w:keepLines w:val="0"/>
        <w:pageBreakBefore w:val="0"/>
        <w:widowControl/>
        <w:suppressLineNumbers w:val="0"/>
        <w:kinsoku/>
        <w:wordWrap w:val="0"/>
        <w:overflowPunct/>
        <w:topLinePunct w:val="0"/>
        <w:autoSpaceDE/>
        <w:autoSpaceDN/>
        <w:bidi w:val="0"/>
        <w:adjustRightInd/>
        <w:snapToGrid/>
        <w:spacing w:before="157" w:beforeLines="50" w:after="157" w:afterLines="50" w:line="540" w:lineRule="exact"/>
        <w:ind w:firstLine="640" w:firstLineChars="200"/>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440" w:right="1689" w:bottom="1440" w:left="1689" w:header="851" w:footer="992" w:gutter="0"/>
          <w:pgNumType w:fmt="numberInDash"/>
          <w:cols w:space="425" w:num="1"/>
          <w:docGrid w:type="lines" w:linePitch="312" w:charSpace="0"/>
        </w:sectPr>
      </w:pPr>
      <w:r>
        <w:rPr>
          <w:rFonts w:hint="eastAsia" w:ascii="仿宋_GB2312" w:hAnsi="仿宋_GB2312" w:eastAsia="仿宋_GB2312" w:cs="仿宋_GB2312"/>
          <w:color w:val="000000"/>
          <w:kern w:val="2"/>
          <w:sz w:val="32"/>
          <w:szCs w:val="32"/>
          <w:lang w:val="en-US" w:eastAsia="zh-CN" w:bidi="ar-SA"/>
        </w:rPr>
        <w:t xml:space="preserve">                 2024年11月30日</w:t>
      </w:r>
      <w:r>
        <w:rPr>
          <w:rFonts w:hint="eastAsia" w:ascii="方正仿宋_GB2312" w:hAnsi="方正仿宋_GB2312" w:eastAsia="方正仿宋_GB2312" w:cs="方正仿宋_GB2312"/>
          <w:color w:val="auto"/>
          <w:kern w:val="0"/>
          <w:sz w:val="32"/>
          <w:szCs w:val="32"/>
          <w:shd w:val="clear" w:color="auto" w:fill="auto"/>
          <w:lang w:val="en-US" w:eastAsia="zh-CN" w:bidi="ar"/>
        </w:rPr>
        <w:t xml:space="preserve"> </w:t>
      </w:r>
    </w:p>
    <w:p w14:paraId="1C282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泉州</w:t>
      </w:r>
      <w:r>
        <w:rPr>
          <w:rFonts w:hint="eastAsia" w:ascii="方正小标宋简体" w:hAnsi="方正小标宋简体" w:eastAsia="方正小标宋简体" w:cs="方正小标宋简体"/>
          <w:b w:val="0"/>
          <w:bCs w:val="0"/>
          <w:i w:val="0"/>
          <w:iCs w:val="0"/>
          <w:caps w:val="0"/>
          <w:color w:val="auto"/>
          <w:spacing w:val="0"/>
          <w:sz w:val="44"/>
          <w:szCs w:val="44"/>
        </w:rPr>
        <w:t>师范</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学院</w:t>
      </w:r>
      <w:r>
        <w:rPr>
          <w:rFonts w:hint="eastAsia" w:ascii="方正小标宋简体" w:hAnsi="方正小标宋简体" w:eastAsia="方正小标宋简体" w:cs="方正小标宋简体"/>
          <w:b w:val="0"/>
          <w:bCs w:val="0"/>
          <w:i w:val="0"/>
          <w:iCs w:val="0"/>
          <w:caps w:val="0"/>
          <w:color w:val="auto"/>
          <w:spacing w:val="0"/>
          <w:sz w:val="44"/>
          <w:szCs w:val="44"/>
        </w:rPr>
        <w:t>本科招生专业</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预警</w:t>
      </w:r>
      <w:r>
        <w:rPr>
          <w:rFonts w:hint="eastAsia" w:ascii="方正小标宋简体" w:hAnsi="方正小标宋简体" w:eastAsia="方正小标宋简体" w:cs="方正小标宋简体"/>
          <w:b w:val="0"/>
          <w:bCs w:val="0"/>
          <w:i w:val="0"/>
          <w:iCs w:val="0"/>
          <w:caps w:val="0"/>
          <w:color w:val="auto"/>
          <w:spacing w:val="0"/>
          <w:sz w:val="44"/>
          <w:szCs w:val="44"/>
        </w:rPr>
        <w:t>与招生计划调控办法</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试行</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w:t>
      </w:r>
    </w:p>
    <w:p w14:paraId="7BD828D0">
      <w:pPr>
        <w:rPr>
          <w:rFonts w:hint="eastAsia"/>
          <w:lang w:eastAsia="zh-CN"/>
        </w:rPr>
      </w:pPr>
    </w:p>
    <w:p w14:paraId="4CF0561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为加强我校本科专业建设与管理，优化专业结构与布局，健全本科招生专业与招生计划动态调整机制，</w:t>
      </w:r>
      <w:r>
        <w:rPr>
          <w:rFonts w:hint="eastAsia" w:ascii="仿宋_GB2312" w:hAnsi="仿宋_GB2312" w:eastAsia="仿宋_GB2312" w:cs="仿宋_GB2312"/>
          <w:color w:val="auto"/>
          <w:spacing w:val="0"/>
          <w:sz w:val="32"/>
          <w:szCs w:val="32"/>
          <w:shd w:val="clear" w:color="auto" w:fill="auto"/>
        </w:rPr>
        <w:t>根据教</w:t>
      </w:r>
      <w:r>
        <w:rPr>
          <w:rFonts w:hint="eastAsia" w:ascii="仿宋_GB2312" w:hAnsi="仿宋_GB2312" w:eastAsia="仿宋_GB2312" w:cs="仿宋_GB2312"/>
          <w:color w:val="auto"/>
          <w:kern w:val="0"/>
          <w:sz w:val="32"/>
          <w:szCs w:val="32"/>
          <w:shd w:val="clear" w:color="auto" w:fill="auto"/>
          <w:lang w:val="en-US" w:eastAsia="zh-CN" w:bidi="ar"/>
        </w:rPr>
        <w:t>育部《普通高等学校本科专业设置管理规定》（教高〔2012〕</w:t>
      </w:r>
      <w:r>
        <w:rPr>
          <w:rFonts w:hint="eastAsia" w:ascii="仿宋_GB2312" w:hAnsi="仿宋_GB2312" w:eastAsia="仿宋_GB2312" w:cs="仿宋_GB2312"/>
          <w:color w:val="auto"/>
          <w:spacing w:val="0"/>
          <w:sz w:val="32"/>
          <w:szCs w:val="32"/>
          <w:shd w:val="clear" w:color="auto" w:fill="auto"/>
          <w:lang w:val="en-US" w:eastAsia="zh-CN"/>
        </w:rPr>
        <w:t>9</w:t>
      </w:r>
      <w:r>
        <w:rPr>
          <w:rFonts w:hint="eastAsia" w:ascii="仿宋_GB2312" w:hAnsi="仿宋_GB2312" w:eastAsia="仿宋_GB2312" w:cs="仿宋_GB2312"/>
          <w:color w:val="auto"/>
          <w:spacing w:val="0"/>
          <w:sz w:val="32"/>
          <w:szCs w:val="32"/>
          <w:shd w:val="clear" w:color="auto" w:fill="auto"/>
        </w:rPr>
        <w:t>号）</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教育部</w:t>
      </w:r>
      <w:r>
        <w:rPr>
          <w:rFonts w:hint="eastAsia" w:ascii="仿宋_GB2312" w:hAnsi="仿宋_GB2312" w:eastAsia="仿宋_GB2312" w:cs="仿宋_GB2312"/>
          <w:color w:val="auto"/>
          <w:spacing w:val="0"/>
          <w:sz w:val="32"/>
          <w:szCs w:val="32"/>
          <w:shd w:val="clear" w:color="auto" w:fill="auto"/>
        </w:rPr>
        <w:t>《普通高等学校本科专业类教学质量国家标准》</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2018年</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《教育部关于加快建设高水平本科教育 全面提高人才培</w:t>
      </w:r>
      <w:r>
        <w:rPr>
          <w:rFonts w:hint="eastAsia" w:ascii="仿宋_GB2312" w:hAnsi="仿宋_GB2312" w:eastAsia="仿宋_GB2312" w:cs="仿宋_GB2312"/>
          <w:color w:val="auto"/>
          <w:kern w:val="0"/>
          <w:sz w:val="32"/>
          <w:szCs w:val="32"/>
          <w:shd w:val="clear" w:color="auto" w:fill="auto"/>
          <w:lang w:val="en-US" w:eastAsia="zh-CN" w:bidi="ar"/>
        </w:rPr>
        <w:t>养能力的意见》（教高〔2018〕2 号）</w:t>
      </w:r>
      <w:r>
        <w:rPr>
          <w:rFonts w:hint="eastAsia" w:ascii="仿宋_GB2312" w:hAnsi="仿宋_GB2312" w:eastAsia="仿宋_GB2312" w:cs="仿宋_GB2312"/>
          <w:color w:val="auto"/>
          <w:spacing w:val="0"/>
          <w:sz w:val="32"/>
          <w:szCs w:val="32"/>
          <w:shd w:val="clear" w:color="auto" w:fill="auto"/>
        </w:rPr>
        <w:t>《普通高等教育学科专业设置调整优化改革方案》（教高</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rPr>
        <w:t>2023</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rPr>
        <w:t>1号）</w:t>
      </w:r>
      <w:r>
        <w:rPr>
          <w:rFonts w:hint="eastAsia" w:ascii="仿宋_GB2312" w:hAnsi="仿宋_GB2312" w:eastAsia="仿宋_GB2312" w:cs="仿宋_GB2312"/>
          <w:color w:val="auto"/>
          <w:kern w:val="0"/>
          <w:sz w:val="32"/>
          <w:szCs w:val="32"/>
          <w:shd w:val="clear" w:color="auto" w:fill="auto"/>
          <w:lang w:val="en-US" w:eastAsia="zh-CN" w:bidi="ar"/>
        </w:rPr>
        <w:t xml:space="preserve">等文件精神，结合我校实际，制定本办法。 </w:t>
      </w:r>
    </w:p>
    <w:p w14:paraId="4C3EE4BE">
      <w:pPr>
        <w:pStyle w:val="10"/>
        <w:rPr>
          <w:rFonts w:hint="eastAsia"/>
        </w:rPr>
      </w:pPr>
    </w:p>
    <w:p w14:paraId="3E5A6405">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总 则</w:t>
      </w:r>
    </w:p>
    <w:p w14:paraId="686D9736">
      <w:pPr>
        <w:pStyle w:val="10"/>
        <w:numPr>
          <w:ilvl w:val="0"/>
          <w:numId w:val="0"/>
        </w:numPr>
        <w:rPr>
          <w:rFonts w:hint="eastAsia"/>
        </w:rPr>
      </w:pPr>
    </w:p>
    <w:p w14:paraId="7274ECF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kern w:val="0"/>
          <w:sz w:val="32"/>
          <w:szCs w:val="32"/>
          <w:shd w:val="clear" w:color="auto" w:fill="auto"/>
          <w:lang w:val="en-US" w:eastAsia="zh-CN" w:bidi="ar"/>
        </w:rPr>
        <w:t xml:space="preserve">第一条 </w:t>
      </w:r>
      <w:r>
        <w:rPr>
          <w:rFonts w:hint="eastAsia" w:ascii="仿宋_GB2312" w:hAnsi="仿宋_GB2312" w:eastAsia="仿宋_GB2312" w:cs="仿宋_GB2312"/>
          <w:color w:val="auto"/>
          <w:kern w:val="0"/>
          <w:sz w:val="32"/>
          <w:szCs w:val="32"/>
          <w:shd w:val="clear" w:color="auto" w:fill="auto"/>
          <w:lang w:val="en-US" w:eastAsia="zh-CN" w:bidi="ar"/>
        </w:rPr>
        <w:t xml:space="preserve">指导思想 </w:t>
      </w:r>
    </w:p>
    <w:p w14:paraId="64A06D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 xml:space="preserve">以习近平新时代中国特色社会主义思想为指导，深入贯彻全国教育大会和新时代全国高等学校本科教育工作会议精神，以全面提高本科教育质量为核心，建立健全本科招生专业动态调整机制，优化本科专业结构布局，全面提升人才培养能力。 </w:t>
      </w:r>
    </w:p>
    <w:p w14:paraId="223365C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kern w:val="0"/>
          <w:sz w:val="32"/>
          <w:szCs w:val="32"/>
          <w:shd w:val="clear" w:color="auto" w:fill="auto"/>
          <w:lang w:val="en-US" w:eastAsia="zh-CN" w:bidi="ar"/>
        </w:rPr>
        <w:t xml:space="preserve">第二条 </w:t>
      </w:r>
      <w:r>
        <w:rPr>
          <w:rFonts w:hint="eastAsia" w:ascii="仿宋_GB2312" w:hAnsi="仿宋_GB2312" w:eastAsia="仿宋_GB2312" w:cs="仿宋_GB2312"/>
          <w:color w:val="auto"/>
          <w:kern w:val="0"/>
          <w:sz w:val="32"/>
          <w:szCs w:val="32"/>
          <w:shd w:val="clear" w:color="auto" w:fill="auto"/>
          <w:lang w:val="en-US" w:eastAsia="zh-CN" w:bidi="ar"/>
        </w:rPr>
        <w:t xml:space="preserve">基本原则 </w:t>
      </w:r>
    </w:p>
    <w:p w14:paraId="64E03E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（一）需求导向原则。根据国家战略和经济社会发展需求，以及学科建设基础和发展需要，立足学校实际，构建专业新结构，提升服务区域经济社会发展能力。</w:t>
      </w:r>
    </w:p>
    <w:p w14:paraId="49F2D5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（二）质量导向原则。以《普通高等学校本科专业类教学质量国家标准》为基本要求，加强专业内涵建设，创新人才培养模式，大力提升人才培养质量。</w:t>
      </w:r>
    </w:p>
    <w:p w14:paraId="369060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（三）特色导向原则。立足学校办学定位，依托优势学科和特色学科，布局和支持若干特色专业的内涵建设，逐步形成具有泉师特色的优势专业群。</w:t>
      </w:r>
    </w:p>
    <w:p w14:paraId="5AAE32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（四）总量控制原则。每年本科招生专业控制在60个以内，根据专业总量以及学校事业发展需要，实施招生专业动态调整。</w:t>
      </w:r>
    </w:p>
    <w:p w14:paraId="452C804F">
      <w:pPr>
        <w:pStyle w:val="10"/>
        <w:rPr>
          <w:rFonts w:hint="eastAsia"/>
          <w:lang w:val="en-US" w:eastAsia="zh-CN"/>
        </w:rPr>
      </w:pPr>
    </w:p>
    <w:p w14:paraId="274C1C27">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本科招生专业准入</w:t>
      </w:r>
    </w:p>
    <w:p w14:paraId="02306702">
      <w:pPr>
        <w:pStyle w:val="10"/>
        <w:numPr>
          <w:ilvl w:val="0"/>
          <w:numId w:val="0"/>
        </w:numPr>
        <w:rPr>
          <w:rFonts w:hint="eastAsia"/>
          <w:lang w:val="en-US" w:eastAsia="zh-CN"/>
        </w:rPr>
      </w:pPr>
    </w:p>
    <w:p w14:paraId="3B1BA7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三</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本科</w:t>
      </w:r>
      <w:r>
        <w:rPr>
          <w:rFonts w:hint="eastAsia" w:ascii="仿宋_GB2312" w:hAnsi="仿宋_GB2312" w:eastAsia="仿宋_GB2312" w:cs="仿宋_GB2312"/>
          <w:color w:val="auto"/>
          <w:spacing w:val="0"/>
          <w:sz w:val="32"/>
          <w:szCs w:val="32"/>
          <w:shd w:val="clear" w:color="auto" w:fill="auto"/>
        </w:rPr>
        <w:t>招生专业必须具备下列条件：</w:t>
      </w:r>
    </w:p>
    <w:p w14:paraId="1133C8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FF0000"/>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（一）</w:t>
      </w:r>
      <w:r>
        <w:rPr>
          <w:rFonts w:hint="eastAsia" w:ascii="仿宋_GB2312" w:hAnsi="仿宋_GB2312" w:eastAsia="仿宋_GB2312" w:cs="仿宋_GB2312"/>
          <w:color w:val="auto"/>
          <w:spacing w:val="0"/>
          <w:sz w:val="32"/>
          <w:szCs w:val="32"/>
          <w:shd w:val="clear" w:color="auto" w:fill="auto"/>
          <w:lang w:val="en-US" w:eastAsia="zh-CN"/>
        </w:rPr>
        <w:t>达到</w:t>
      </w:r>
      <w:r>
        <w:rPr>
          <w:rFonts w:hint="eastAsia" w:ascii="仿宋_GB2312" w:hAnsi="仿宋_GB2312" w:eastAsia="仿宋_GB2312" w:cs="仿宋_GB2312"/>
          <w:color w:val="auto"/>
          <w:spacing w:val="0"/>
          <w:sz w:val="32"/>
          <w:szCs w:val="32"/>
          <w:shd w:val="clear" w:color="auto" w:fill="auto"/>
        </w:rPr>
        <w:t>《普通高等学校本科专业类教学质量国家标准》</w:t>
      </w:r>
      <w:r>
        <w:rPr>
          <w:rFonts w:hint="eastAsia" w:ascii="仿宋_GB2312" w:hAnsi="仿宋_GB2312" w:eastAsia="仿宋_GB2312" w:cs="仿宋_GB2312"/>
          <w:color w:val="auto"/>
          <w:spacing w:val="0"/>
          <w:sz w:val="32"/>
          <w:szCs w:val="32"/>
          <w:shd w:val="clear" w:color="auto" w:fill="auto"/>
          <w:lang w:val="en-US" w:eastAsia="zh-CN"/>
        </w:rPr>
        <w:t>基本要求</w:t>
      </w:r>
      <w:r>
        <w:rPr>
          <w:rFonts w:hint="eastAsia" w:ascii="仿宋_GB2312" w:hAnsi="仿宋_GB2312" w:eastAsia="仿宋_GB2312" w:cs="仿宋_GB2312"/>
          <w:color w:val="auto"/>
          <w:spacing w:val="0"/>
          <w:sz w:val="32"/>
          <w:szCs w:val="32"/>
          <w:shd w:val="clear" w:color="auto" w:fill="auto"/>
        </w:rPr>
        <w:t>；</w:t>
      </w:r>
    </w:p>
    <w:p w14:paraId="48C2DC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（二）符合学校办学定位、发展目标和事业发展规划；</w:t>
      </w:r>
    </w:p>
    <w:p w14:paraId="399BFB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（三）符合地方经济和社会发展需求；</w:t>
      </w:r>
    </w:p>
    <w:p w14:paraId="418CC3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（四）有科学、规范的专业人才培养方案；</w:t>
      </w:r>
    </w:p>
    <w:p w14:paraId="1931E6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（五）有完成专业人才培养所必需的专职教师队伍；</w:t>
      </w:r>
    </w:p>
    <w:p w14:paraId="2D40E7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（六）具备开办专业所必需的经费、教学用房、图书资料、仪器设备、实习基地等基本办学条件；</w:t>
      </w:r>
    </w:p>
    <w:p w14:paraId="3632F1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（七）有保障专业可持续发展的相关教学制度；</w:t>
      </w:r>
    </w:p>
    <w:p w14:paraId="3A2476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八</w:t>
      </w:r>
      <w:r>
        <w:rPr>
          <w:rFonts w:hint="eastAsia" w:ascii="仿宋_GB2312" w:hAnsi="仿宋_GB2312" w:eastAsia="仿宋_GB2312" w:cs="仿宋_GB2312"/>
          <w:color w:val="auto"/>
          <w:spacing w:val="0"/>
          <w:sz w:val="32"/>
          <w:szCs w:val="32"/>
          <w:shd w:val="clear" w:color="auto" w:fill="auto"/>
        </w:rPr>
        <w:t>）其他需要具备的条件。</w:t>
      </w:r>
    </w:p>
    <w:p w14:paraId="037FCB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四</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具有下列情况的专业不予招生：</w:t>
      </w:r>
    </w:p>
    <w:p w14:paraId="406B6B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（一）达不到《普通高等学校本科专业类教学质量国家标准》的专业；</w:t>
      </w:r>
    </w:p>
    <w:p w14:paraId="5F2740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（二）不符合学校办学定位、发展目标和事业发展规划的专业；</w:t>
      </w:r>
    </w:p>
    <w:p w14:paraId="74F883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（三）办学条件明显不足的专业；</w:t>
      </w:r>
    </w:p>
    <w:p w14:paraId="7D80DB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（四）相关学科基础明显薄弱的专业；</w:t>
      </w:r>
    </w:p>
    <w:p w14:paraId="66F854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五</w:t>
      </w:r>
      <w:r>
        <w:rPr>
          <w:rFonts w:hint="eastAsia" w:ascii="仿宋_GB2312" w:hAnsi="仿宋_GB2312" w:eastAsia="仿宋_GB2312" w:cs="仿宋_GB2312"/>
          <w:color w:val="auto"/>
          <w:spacing w:val="0"/>
          <w:sz w:val="32"/>
          <w:szCs w:val="32"/>
          <w:shd w:val="clear" w:color="auto" w:fill="auto"/>
        </w:rPr>
        <w:t>）不适应社会需求专业，就业去向落实率低的专业；</w:t>
      </w:r>
    </w:p>
    <w:p w14:paraId="27C4E9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六</w:t>
      </w:r>
      <w:r>
        <w:rPr>
          <w:rFonts w:hint="eastAsia" w:ascii="仿宋_GB2312" w:hAnsi="仿宋_GB2312" w:eastAsia="仿宋_GB2312" w:cs="仿宋_GB2312"/>
          <w:color w:val="auto"/>
          <w:spacing w:val="0"/>
          <w:sz w:val="32"/>
          <w:szCs w:val="32"/>
          <w:shd w:val="clear" w:color="auto" w:fill="auto"/>
        </w:rPr>
        <w:t>）其他不予招生的情形。</w:t>
      </w:r>
    </w:p>
    <w:p w14:paraId="3195D8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shd w:val="clear" w:color="auto" w:fill="auto"/>
        </w:rPr>
      </w:pPr>
    </w:p>
    <w:p w14:paraId="429D4897">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本科招生专业预警</w:t>
      </w:r>
    </w:p>
    <w:p w14:paraId="00746BB6">
      <w:pPr>
        <w:pStyle w:val="10"/>
        <w:numPr>
          <w:ilvl w:val="0"/>
          <w:numId w:val="0"/>
        </w:numPr>
        <w:rPr>
          <w:rFonts w:hint="eastAsia"/>
          <w:lang w:val="en-US" w:eastAsia="zh-CN"/>
        </w:rPr>
      </w:pPr>
    </w:p>
    <w:p w14:paraId="31ED2D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五</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w:t>
      </w:r>
      <w:r>
        <w:rPr>
          <w:rFonts w:hint="eastAsia" w:ascii="仿宋_GB2312" w:hAnsi="仿宋_GB2312" w:eastAsia="仿宋_GB2312" w:cs="仿宋_GB2312"/>
          <w:color w:val="auto"/>
          <w:spacing w:val="0"/>
          <w:sz w:val="32"/>
          <w:szCs w:val="32"/>
          <w:shd w:val="clear" w:color="auto" w:fill="auto"/>
          <w:lang w:val="en-US" w:eastAsia="zh-CN"/>
        </w:rPr>
        <w:t>学校建立本科招生专业预警机制。将</w:t>
      </w:r>
      <w:r>
        <w:rPr>
          <w:rFonts w:hint="eastAsia" w:ascii="仿宋_GB2312" w:hAnsi="仿宋_GB2312" w:eastAsia="仿宋_GB2312" w:cs="仿宋_GB2312"/>
          <w:color w:val="auto"/>
          <w:spacing w:val="0"/>
          <w:sz w:val="32"/>
          <w:szCs w:val="32"/>
          <w:shd w:val="clear" w:color="auto" w:fill="auto"/>
        </w:rPr>
        <w:t>师资条件、专业招生</w:t>
      </w:r>
      <w:r>
        <w:rPr>
          <w:rFonts w:hint="eastAsia" w:ascii="仿宋_GB2312" w:hAnsi="仿宋_GB2312" w:eastAsia="仿宋_GB2312" w:cs="仿宋_GB2312"/>
          <w:color w:val="auto"/>
          <w:spacing w:val="0"/>
          <w:sz w:val="32"/>
          <w:szCs w:val="32"/>
          <w:shd w:val="clear" w:color="auto" w:fill="auto"/>
          <w:lang w:val="en-US" w:eastAsia="zh-CN"/>
        </w:rPr>
        <w:t>情况</w:t>
      </w:r>
      <w:r>
        <w:rPr>
          <w:rFonts w:hint="eastAsia" w:ascii="仿宋_GB2312" w:hAnsi="仿宋_GB2312" w:eastAsia="仿宋_GB2312" w:cs="仿宋_GB2312"/>
          <w:color w:val="auto"/>
          <w:spacing w:val="0"/>
          <w:sz w:val="32"/>
          <w:szCs w:val="32"/>
          <w:shd w:val="clear" w:color="auto" w:fill="auto"/>
        </w:rPr>
        <w:t>、转专业情况、</w:t>
      </w:r>
      <w:r>
        <w:rPr>
          <w:rFonts w:hint="eastAsia" w:ascii="仿宋_GB2312" w:hAnsi="仿宋_GB2312" w:eastAsia="仿宋_GB2312" w:cs="仿宋_GB2312"/>
          <w:color w:val="auto"/>
          <w:spacing w:val="0"/>
          <w:sz w:val="32"/>
          <w:szCs w:val="32"/>
          <w:shd w:val="clear" w:color="auto" w:fill="auto"/>
          <w:lang w:eastAsia="zh-CN"/>
        </w:rPr>
        <w:t>毕业论文（设计）</w:t>
      </w:r>
      <w:r>
        <w:rPr>
          <w:rFonts w:hint="eastAsia" w:ascii="仿宋_GB2312" w:hAnsi="仿宋_GB2312" w:eastAsia="仿宋_GB2312" w:cs="仿宋_GB2312"/>
          <w:color w:val="auto"/>
          <w:spacing w:val="0"/>
          <w:sz w:val="32"/>
          <w:szCs w:val="32"/>
          <w:shd w:val="clear" w:color="auto" w:fill="auto"/>
        </w:rPr>
        <w:t>质量、毕业去向落实率等方面列为</w:t>
      </w:r>
      <w:r>
        <w:rPr>
          <w:rFonts w:hint="eastAsia" w:ascii="仿宋_GB2312" w:hAnsi="仿宋_GB2312" w:eastAsia="仿宋_GB2312" w:cs="仿宋_GB2312"/>
          <w:color w:val="auto"/>
          <w:spacing w:val="0"/>
          <w:sz w:val="32"/>
          <w:szCs w:val="32"/>
          <w:shd w:val="clear" w:color="auto" w:fill="auto"/>
          <w:lang w:val="en-US" w:eastAsia="zh-CN"/>
        </w:rPr>
        <w:t>本科招生</w:t>
      </w:r>
      <w:r>
        <w:rPr>
          <w:rFonts w:hint="eastAsia" w:ascii="仿宋_GB2312" w:hAnsi="仿宋_GB2312" w:eastAsia="仿宋_GB2312" w:cs="仿宋_GB2312"/>
          <w:color w:val="auto"/>
          <w:spacing w:val="0"/>
          <w:sz w:val="32"/>
          <w:szCs w:val="32"/>
          <w:shd w:val="clear" w:color="auto" w:fill="auto"/>
        </w:rPr>
        <w:t>专业预警数据监测内容。</w:t>
      </w:r>
    </w:p>
    <w:p w14:paraId="49EAAA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lang w:val="en-US" w:eastAsia="zh-CN"/>
        </w:rPr>
        <w:t>第六条</w:t>
      </w:r>
      <w:r>
        <w:rPr>
          <w:rFonts w:hint="eastAsia" w:ascii="仿宋_GB2312" w:hAnsi="仿宋_GB2312" w:eastAsia="仿宋_GB2312" w:cs="仿宋_GB2312"/>
          <w:i w:val="0"/>
          <w:iCs w:val="0"/>
          <w:caps w:val="0"/>
          <w:color w:val="auto"/>
          <w:spacing w:val="15"/>
          <w:sz w:val="32"/>
          <w:szCs w:val="32"/>
          <w:shd w:val="clear" w:color="auto" w:fill="auto"/>
        </w:rPr>
        <w:t> </w:t>
      </w:r>
      <w:r>
        <w:rPr>
          <w:rFonts w:hint="eastAsia" w:ascii="仿宋_GB2312" w:hAnsi="仿宋_GB2312" w:eastAsia="仿宋_GB2312" w:cs="仿宋_GB2312"/>
          <w:i w:val="0"/>
          <w:iCs w:val="0"/>
          <w:caps w:val="0"/>
          <w:color w:val="auto"/>
          <w:spacing w:val="0"/>
          <w:sz w:val="32"/>
          <w:szCs w:val="32"/>
          <w:shd w:val="clear" w:color="auto" w:fill="auto"/>
        </w:rPr>
        <w:t>对出现以下情形</w:t>
      </w:r>
      <w:r>
        <w:rPr>
          <w:rFonts w:hint="eastAsia" w:ascii="仿宋_GB2312" w:hAnsi="仿宋_GB2312" w:eastAsia="仿宋_GB2312" w:cs="仿宋_GB2312"/>
          <w:i w:val="0"/>
          <w:iCs w:val="0"/>
          <w:caps w:val="0"/>
          <w:color w:val="auto"/>
          <w:spacing w:val="0"/>
          <w:sz w:val="32"/>
          <w:szCs w:val="32"/>
          <w:shd w:val="clear" w:color="auto" w:fill="auto"/>
          <w:lang w:val="en-US" w:eastAsia="zh-CN"/>
        </w:rPr>
        <w:t>之一</w:t>
      </w:r>
      <w:r>
        <w:rPr>
          <w:rFonts w:hint="eastAsia" w:ascii="仿宋_GB2312" w:hAnsi="仿宋_GB2312" w:eastAsia="仿宋_GB2312" w:cs="仿宋_GB2312"/>
          <w:i w:val="0"/>
          <w:iCs w:val="0"/>
          <w:caps w:val="0"/>
          <w:color w:val="auto"/>
          <w:spacing w:val="0"/>
          <w:sz w:val="32"/>
          <w:szCs w:val="32"/>
          <w:shd w:val="clear" w:color="auto" w:fill="auto"/>
        </w:rPr>
        <w:t>的专业，实行</w:t>
      </w:r>
      <w:r>
        <w:rPr>
          <w:rFonts w:hint="eastAsia" w:ascii="仿宋_GB2312" w:hAnsi="仿宋_GB2312" w:eastAsia="仿宋_GB2312" w:cs="仿宋_GB2312"/>
          <w:i w:val="0"/>
          <w:iCs w:val="0"/>
          <w:caps w:val="0"/>
          <w:color w:val="auto"/>
          <w:spacing w:val="0"/>
          <w:sz w:val="32"/>
          <w:szCs w:val="32"/>
          <w:shd w:val="clear" w:color="auto" w:fill="auto"/>
          <w:lang w:val="en-US" w:eastAsia="zh-CN"/>
        </w:rPr>
        <w:t>专业黄色</w:t>
      </w:r>
      <w:r>
        <w:rPr>
          <w:rFonts w:hint="eastAsia" w:ascii="仿宋_GB2312" w:hAnsi="仿宋_GB2312" w:eastAsia="仿宋_GB2312" w:cs="仿宋_GB2312"/>
          <w:i w:val="0"/>
          <w:iCs w:val="0"/>
          <w:caps w:val="0"/>
          <w:color w:val="auto"/>
          <w:spacing w:val="0"/>
          <w:sz w:val="32"/>
          <w:szCs w:val="32"/>
          <w:shd w:val="clear" w:color="auto" w:fill="auto"/>
        </w:rPr>
        <w:t>预警：</w:t>
      </w:r>
    </w:p>
    <w:p w14:paraId="59814F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一</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近一</w:t>
      </w:r>
      <w:r>
        <w:rPr>
          <w:rFonts w:hint="eastAsia" w:ascii="仿宋_GB2312" w:hAnsi="仿宋_GB2312" w:eastAsia="仿宋_GB2312" w:cs="仿宋_GB2312"/>
          <w:color w:val="auto"/>
          <w:spacing w:val="0"/>
          <w:sz w:val="32"/>
          <w:szCs w:val="32"/>
          <w:shd w:val="clear" w:color="auto" w:fill="auto"/>
        </w:rPr>
        <w:t>年</w:t>
      </w:r>
      <w:r>
        <w:rPr>
          <w:rFonts w:hint="eastAsia" w:ascii="仿宋_GB2312" w:hAnsi="仿宋_GB2312" w:eastAsia="仿宋_GB2312" w:cs="仿宋_GB2312"/>
          <w:color w:val="auto"/>
          <w:spacing w:val="0"/>
          <w:sz w:val="32"/>
          <w:szCs w:val="32"/>
          <w:shd w:val="clear" w:color="auto" w:fill="auto"/>
          <w:lang w:val="en-US" w:eastAsia="zh-CN"/>
        </w:rPr>
        <w:t>一专业录取</w:t>
      </w:r>
      <w:r>
        <w:rPr>
          <w:rFonts w:hint="eastAsia" w:ascii="仿宋_GB2312" w:hAnsi="仿宋_GB2312" w:eastAsia="仿宋_GB2312" w:cs="仿宋_GB2312"/>
          <w:color w:val="auto"/>
          <w:spacing w:val="0"/>
          <w:sz w:val="32"/>
          <w:szCs w:val="32"/>
          <w:shd w:val="clear" w:color="auto" w:fill="auto"/>
        </w:rPr>
        <w:t>率低于</w:t>
      </w:r>
      <w:r>
        <w:rPr>
          <w:rFonts w:hint="eastAsia" w:ascii="仿宋_GB2312" w:hAnsi="仿宋_GB2312" w:eastAsia="仿宋_GB2312" w:cs="仿宋_GB2312"/>
          <w:color w:val="auto"/>
          <w:spacing w:val="0"/>
          <w:sz w:val="32"/>
          <w:szCs w:val="32"/>
          <w:shd w:val="clear" w:color="auto" w:fill="auto"/>
          <w:lang w:val="en-US" w:eastAsia="zh-CN"/>
        </w:rPr>
        <w:t>30</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且调剂率高于30</w:t>
      </w:r>
      <w:r>
        <w:rPr>
          <w:rFonts w:hint="eastAsia" w:ascii="仿宋_GB2312" w:hAnsi="仿宋_GB2312" w:eastAsia="仿宋_GB2312" w:cs="仿宋_GB2312"/>
          <w:color w:val="auto"/>
          <w:spacing w:val="0"/>
          <w:sz w:val="32"/>
          <w:szCs w:val="32"/>
          <w:shd w:val="clear" w:color="auto" w:fill="auto"/>
        </w:rPr>
        <w:t>% 的专</w:t>
      </w:r>
      <w:r>
        <w:rPr>
          <w:rFonts w:hint="eastAsia" w:ascii="仿宋_GB2312" w:hAnsi="仿宋_GB2312" w:eastAsia="仿宋_GB2312" w:cs="仿宋_GB2312"/>
          <w:color w:val="auto"/>
          <w:spacing w:val="0"/>
          <w:sz w:val="32"/>
          <w:szCs w:val="32"/>
          <w:shd w:val="clear" w:color="auto" w:fill="auto"/>
          <w:lang w:val="en-US" w:eastAsia="zh-CN"/>
        </w:rPr>
        <w:t>业；</w:t>
      </w:r>
    </w:p>
    <w:p w14:paraId="03162F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二</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近一年申请转出学生人数与该专业入学时实际招生人数的比例</w:t>
      </w:r>
      <w:r>
        <w:rPr>
          <w:rFonts w:hint="eastAsia" w:ascii="仿宋_GB2312" w:hAnsi="仿宋_GB2312" w:eastAsia="仿宋_GB2312" w:cs="仿宋_GB2312"/>
          <w:color w:val="auto"/>
          <w:spacing w:val="0"/>
          <w:sz w:val="32"/>
          <w:szCs w:val="32"/>
          <w:shd w:val="clear" w:color="auto" w:fill="auto"/>
          <w:lang w:val="en-US" w:eastAsia="zh-CN"/>
        </w:rPr>
        <w:t>高于3</w:t>
      </w:r>
      <w:r>
        <w:rPr>
          <w:rFonts w:hint="eastAsia" w:ascii="仿宋_GB2312" w:hAnsi="仿宋_GB2312" w:eastAsia="仿宋_GB2312" w:cs="仿宋_GB2312"/>
          <w:color w:val="auto"/>
          <w:spacing w:val="0"/>
          <w:sz w:val="32"/>
          <w:szCs w:val="32"/>
          <w:shd w:val="clear" w:color="auto" w:fill="auto"/>
        </w:rPr>
        <w:t>0%的专业；</w:t>
      </w:r>
    </w:p>
    <w:p w14:paraId="10532E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val="en-US" w:eastAsia="zh-CN"/>
        </w:rPr>
        <w:t>（三）近一</w:t>
      </w:r>
      <w:r>
        <w:rPr>
          <w:rFonts w:hint="eastAsia" w:ascii="仿宋_GB2312" w:hAnsi="仿宋_GB2312" w:eastAsia="仿宋_GB2312" w:cs="仿宋_GB2312"/>
          <w:color w:val="auto"/>
          <w:spacing w:val="0"/>
          <w:sz w:val="32"/>
          <w:szCs w:val="32"/>
          <w:shd w:val="clear" w:color="auto" w:fill="auto"/>
        </w:rPr>
        <w:t>年毕业生</w:t>
      </w:r>
      <w:r>
        <w:rPr>
          <w:rFonts w:hint="eastAsia" w:ascii="仿宋_GB2312" w:hAnsi="仿宋_GB2312" w:eastAsia="仿宋_GB2312" w:cs="仿宋_GB2312"/>
          <w:color w:val="auto"/>
          <w:spacing w:val="0"/>
          <w:sz w:val="32"/>
          <w:szCs w:val="32"/>
          <w:shd w:val="clear" w:color="auto" w:fill="auto"/>
          <w:lang w:val="en-US" w:eastAsia="zh-CN"/>
        </w:rPr>
        <w:t>初次毕业</w:t>
      </w:r>
      <w:r>
        <w:rPr>
          <w:rFonts w:hint="eastAsia" w:ascii="仿宋_GB2312" w:hAnsi="仿宋_GB2312" w:eastAsia="仿宋_GB2312" w:cs="仿宋_GB2312"/>
          <w:color w:val="auto"/>
          <w:spacing w:val="0"/>
          <w:sz w:val="32"/>
          <w:szCs w:val="32"/>
          <w:shd w:val="clear" w:color="auto" w:fill="auto"/>
        </w:rPr>
        <w:t>去向落实率低于</w:t>
      </w:r>
      <w:r>
        <w:rPr>
          <w:rFonts w:hint="eastAsia" w:ascii="仿宋_GB2312" w:hAnsi="仿宋_GB2312" w:eastAsia="仿宋_GB2312" w:cs="仿宋_GB2312"/>
          <w:color w:val="auto"/>
          <w:spacing w:val="0"/>
          <w:sz w:val="32"/>
          <w:szCs w:val="32"/>
          <w:shd w:val="clear" w:color="auto" w:fill="auto"/>
          <w:lang w:val="en-US" w:eastAsia="zh-CN"/>
        </w:rPr>
        <w:t>70%且年底毕业</w:t>
      </w:r>
      <w:r>
        <w:rPr>
          <w:rFonts w:hint="eastAsia" w:ascii="仿宋_GB2312" w:hAnsi="仿宋_GB2312" w:eastAsia="仿宋_GB2312" w:cs="仿宋_GB2312"/>
          <w:color w:val="auto"/>
          <w:spacing w:val="0"/>
          <w:sz w:val="32"/>
          <w:szCs w:val="32"/>
          <w:shd w:val="clear" w:color="auto" w:fill="auto"/>
        </w:rPr>
        <w:t>去向落实率低于</w:t>
      </w:r>
      <w:r>
        <w:rPr>
          <w:rFonts w:hint="eastAsia" w:ascii="仿宋_GB2312" w:hAnsi="仿宋_GB2312" w:eastAsia="仿宋_GB2312" w:cs="仿宋_GB2312"/>
          <w:color w:val="auto"/>
          <w:spacing w:val="0"/>
          <w:sz w:val="32"/>
          <w:szCs w:val="32"/>
          <w:shd w:val="clear" w:color="auto" w:fill="auto"/>
          <w:lang w:val="en-US" w:eastAsia="zh-CN"/>
        </w:rPr>
        <w:t>90%</w:t>
      </w:r>
      <w:r>
        <w:rPr>
          <w:rFonts w:hint="eastAsia" w:ascii="仿宋_GB2312" w:hAnsi="仿宋_GB2312" w:eastAsia="仿宋_GB2312" w:cs="仿宋_GB2312"/>
          <w:color w:val="auto"/>
          <w:spacing w:val="0"/>
          <w:sz w:val="32"/>
          <w:szCs w:val="32"/>
          <w:shd w:val="clear" w:color="auto" w:fill="auto"/>
        </w:rPr>
        <w:t>的专业；</w:t>
      </w:r>
    </w:p>
    <w:p w14:paraId="1E11ED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四</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专业专任教师偏少，普通类生师比高于35，艺体类生师比高于25的专业；</w:t>
      </w:r>
    </w:p>
    <w:p w14:paraId="797700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（五）专任</w:t>
      </w:r>
      <w:r>
        <w:rPr>
          <w:rFonts w:hint="eastAsia" w:ascii="仿宋_GB2312" w:hAnsi="仿宋_GB2312" w:eastAsia="仿宋_GB2312" w:cs="仿宋_GB2312"/>
          <w:color w:val="auto"/>
          <w:spacing w:val="0"/>
          <w:sz w:val="32"/>
          <w:szCs w:val="32"/>
          <w:shd w:val="clear" w:color="auto" w:fill="auto"/>
        </w:rPr>
        <w:t>教师高级职称</w:t>
      </w:r>
      <w:r>
        <w:rPr>
          <w:rFonts w:hint="eastAsia" w:ascii="仿宋_GB2312" w:hAnsi="仿宋_GB2312" w:eastAsia="仿宋_GB2312" w:cs="仿宋_GB2312"/>
          <w:color w:val="auto"/>
          <w:spacing w:val="0"/>
          <w:sz w:val="32"/>
          <w:szCs w:val="32"/>
          <w:shd w:val="clear" w:color="auto" w:fill="auto"/>
          <w:lang w:val="en-US" w:eastAsia="zh-CN"/>
        </w:rPr>
        <w:t>比例低于25%且博士比例低于25%的专业；</w:t>
      </w:r>
    </w:p>
    <w:p w14:paraId="3CED63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六</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在</w:t>
      </w:r>
      <w:r>
        <w:rPr>
          <w:rFonts w:hint="eastAsia" w:ascii="仿宋_GB2312" w:hAnsi="仿宋_GB2312" w:eastAsia="仿宋_GB2312" w:cs="仿宋_GB2312"/>
          <w:color w:val="auto"/>
          <w:spacing w:val="0"/>
          <w:sz w:val="32"/>
          <w:szCs w:val="32"/>
          <w:shd w:val="clear" w:color="auto" w:fill="auto"/>
        </w:rPr>
        <w:t>上级主管部门对本科</w:t>
      </w:r>
      <w:r>
        <w:rPr>
          <w:rFonts w:hint="eastAsia" w:ascii="仿宋_GB2312" w:hAnsi="仿宋_GB2312" w:eastAsia="仿宋_GB2312" w:cs="仿宋_GB2312"/>
          <w:color w:val="auto"/>
          <w:spacing w:val="0"/>
          <w:sz w:val="32"/>
          <w:szCs w:val="32"/>
          <w:shd w:val="clear" w:color="auto" w:fill="auto"/>
          <w:lang w:eastAsia="zh-CN"/>
        </w:rPr>
        <w:t>毕业论文（设计）</w:t>
      </w:r>
      <w:r>
        <w:rPr>
          <w:rFonts w:hint="eastAsia" w:ascii="仿宋_GB2312" w:hAnsi="仿宋_GB2312" w:eastAsia="仿宋_GB2312" w:cs="仿宋_GB2312"/>
          <w:color w:val="auto"/>
          <w:spacing w:val="0"/>
          <w:sz w:val="32"/>
          <w:szCs w:val="32"/>
          <w:shd w:val="clear" w:color="auto" w:fill="auto"/>
        </w:rPr>
        <w:t>抽检中</w:t>
      </w:r>
      <w:r>
        <w:rPr>
          <w:rFonts w:hint="eastAsia" w:ascii="仿宋_GB2312" w:hAnsi="仿宋_GB2312" w:eastAsia="仿宋_GB2312" w:cs="仿宋_GB2312"/>
          <w:color w:val="auto"/>
          <w:spacing w:val="0"/>
          <w:sz w:val="32"/>
          <w:szCs w:val="32"/>
          <w:shd w:val="clear" w:color="auto" w:fill="auto"/>
          <w:lang w:val="en-US" w:eastAsia="zh-CN"/>
        </w:rPr>
        <w:t>连续两年出现“存在问题毕业论文”或两年出现“存在问题毕业论文”累计2篇及以上的专业。</w:t>
      </w:r>
    </w:p>
    <w:p w14:paraId="259259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 w:right="0" w:firstLine="763" w:firstLineChars="200"/>
        <w:jc w:val="both"/>
        <w:rPr>
          <w:rFonts w:hint="eastAsia" w:ascii="仿宋_GB2312" w:hAnsi="仿宋_GB2312" w:eastAsia="仿宋_GB2312" w:cs="仿宋_GB2312"/>
          <w:color w:val="auto"/>
          <w:sz w:val="32"/>
          <w:szCs w:val="32"/>
          <w:shd w:val="clear" w:color="auto" w:fill="auto"/>
        </w:rPr>
      </w:pPr>
      <w:r>
        <w:rPr>
          <w:rStyle w:val="13"/>
          <w:rFonts w:hint="eastAsia" w:ascii="仿宋_GB2312" w:hAnsi="仿宋_GB2312" w:eastAsia="仿宋_GB2312" w:cs="仿宋_GB2312"/>
          <w:i w:val="0"/>
          <w:iCs w:val="0"/>
          <w:caps w:val="0"/>
          <w:color w:val="auto"/>
          <w:spacing w:val="30"/>
          <w:sz w:val="32"/>
          <w:szCs w:val="32"/>
          <w:shd w:val="clear" w:color="auto" w:fill="auto"/>
        </w:rPr>
        <w:t>第</w:t>
      </w:r>
      <w:r>
        <w:rPr>
          <w:rStyle w:val="13"/>
          <w:rFonts w:hint="eastAsia" w:ascii="仿宋_GB2312" w:hAnsi="仿宋_GB2312" w:eastAsia="仿宋_GB2312" w:cs="仿宋_GB2312"/>
          <w:i w:val="0"/>
          <w:iCs w:val="0"/>
          <w:caps w:val="0"/>
          <w:color w:val="auto"/>
          <w:spacing w:val="15"/>
          <w:sz w:val="32"/>
          <w:szCs w:val="32"/>
          <w:shd w:val="clear" w:color="auto" w:fill="auto"/>
          <w:lang w:val="en-US" w:eastAsia="zh-CN"/>
        </w:rPr>
        <w:t>七</w:t>
      </w:r>
      <w:r>
        <w:rPr>
          <w:rStyle w:val="13"/>
          <w:rFonts w:hint="eastAsia" w:ascii="仿宋_GB2312" w:hAnsi="仿宋_GB2312" w:eastAsia="仿宋_GB2312" w:cs="仿宋_GB2312"/>
          <w:i w:val="0"/>
          <w:iCs w:val="0"/>
          <w:caps w:val="0"/>
          <w:color w:val="auto"/>
          <w:spacing w:val="15"/>
          <w:sz w:val="32"/>
          <w:szCs w:val="32"/>
          <w:shd w:val="clear" w:color="auto" w:fill="auto"/>
        </w:rPr>
        <w:t>条</w:t>
      </w:r>
      <w:r>
        <w:rPr>
          <w:rFonts w:hint="eastAsia" w:ascii="仿宋_GB2312" w:hAnsi="仿宋_GB2312" w:eastAsia="仿宋_GB2312" w:cs="仿宋_GB2312"/>
          <w:i w:val="0"/>
          <w:iCs w:val="0"/>
          <w:caps w:val="0"/>
          <w:color w:val="auto"/>
          <w:spacing w:val="15"/>
          <w:sz w:val="32"/>
          <w:szCs w:val="32"/>
          <w:shd w:val="clear" w:color="auto" w:fill="auto"/>
        </w:rPr>
        <w:t> </w:t>
      </w:r>
      <w:r>
        <w:rPr>
          <w:rFonts w:hint="eastAsia" w:ascii="仿宋_GB2312" w:hAnsi="仿宋_GB2312" w:eastAsia="仿宋_GB2312" w:cs="仿宋_GB2312"/>
          <w:i w:val="0"/>
          <w:iCs w:val="0"/>
          <w:caps w:val="0"/>
          <w:color w:val="auto"/>
          <w:spacing w:val="0"/>
          <w:sz w:val="32"/>
          <w:szCs w:val="32"/>
          <w:shd w:val="clear" w:color="auto" w:fill="auto"/>
        </w:rPr>
        <w:t>对出现以下情形</w:t>
      </w:r>
      <w:r>
        <w:rPr>
          <w:rFonts w:hint="eastAsia" w:ascii="仿宋_GB2312" w:hAnsi="仿宋_GB2312" w:eastAsia="仿宋_GB2312" w:cs="仿宋_GB2312"/>
          <w:i w:val="0"/>
          <w:iCs w:val="0"/>
          <w:caps w:val="0"/>
          <w:color w:val="auto"/>
          <w:spacing w:val="0"/>
          <w:sz w:val="32"/>
          <w:szCs w:val="32"/>
          <w:shd w:val="clear" w:color="auto" w:fill="auto"/>
          <w:lang w:val="en-US" w:eastAsia="zh-CN"/>
        </w:rPr>
        <w:t>之一</w:t>
      </w:r>
      <w:r>
        <w:rPr>
          <w:rFonts w:hint="eastAsia" w:ascii="仿宋_GB2312" w:hAnsi="仿宋_GB2312" w:eastAsia="仿宋_GB2312" w:cs="仿宋_GB2312"/>
          <w:i w:val="0"/>
          <w:iCs w:val="0"/>
          <w:caps w:val="0"/>
          <w:color w:val="auto"/>
          <w:spacing w:val="0"/>
          <w:sz w:val="32"/>
          <w:szCs w:val="32"/>
          <w:shd w:val="clear" w:color="auto" w:fill="auto"/>
        </w:rPr>
        <w:t>的专业，实行</w:t>
      </w:r>
      <w:r>
        <w:rPr>
          <w:rFonts w:hint="eastAsia" w:ascii="仿宋_GB2312" w:hAnsi="仿宋_GB2312" w:eastAsia="仿宋_GB2312" w:cs="仿宋_GB2312"/>
          <w:i w:val="0"/>
          <w:iCs w:val="0"/>
          <w:caps w:val="0"/>
          <w:color w:val="auto"/>
          <w:spacing w:val="0"/>
          <w:sz w:val="32"/>
          <w:szCs w:val="32"/>
          <w:shd w:val="clear" w:color="auto" w:fill="auto"/>
          <w:lang w:val="en-US" w:eastAsia="zh-CN"/>
        </w:rPr>
        <w:t>专业红色</w:t>
      </w:r>
      <w:r>
        <w:rPr>
          <w:rFonts w:hint="eastAsia" w:ascii="仿宋_GB2312" w:hAnsi="仿宋_GB2312" w:eastAsia="仿宋_GB2312" w:cs="仿宋_GB2312"/>
          <w:i w:val="0"/>
          <w:iCs w:val="0"/>
          <w:caps w:val="0"/>
          <w:color w:val="auto"/>
          <w:spacing w:val="0"/>
          <w:sz w:val="32"/>
          <w:szCs w:val="32"/>
          <w:shd w:val="clear" w:color="auto" w:fill="auto"/>
        </w:rPr>
        <w:t>预警：</w:t>
      </w:r>
    </w:p>
    <w:p w14:paraId="03C7FA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一</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近一年一专业录取</w:t>
      </w:r>
      <w:r>
        <w:rPr>
          <w:rFonts w:hint="eastAsia" w:ascii="仿宋_GB2312" w:hAnsi="仿宋_GB2312" w:eastAsia="仿宋_GB2312" w:cs="仿宋_GB2312"/>
          <w:color w:val="auto"/>
          <w:spacing w:val="0"/>
          <w:sz w:val="32"/>
          <w:szCs w:val="32"/>
          <w:shd w:val="clear" w:color="auto" w:fill="auto"/>
        </w:rPr>
        <w:t>率低于</w:t>
      </w:r>
      <w:r>
        <w:rPr>
          <w:rFonts w:hint="eastAsia" w:ascii="仿宋_GB2312" w:hAnsi="仿宋_GB2312" w:eastAsia="仿宋_GB2312" w:cs="仿宋_GB2312"/>
          <w:color w:val="auto"/>
          <w:spacing w:val="0"/>
          <w:sz w:val="32"/>
          <w:szCs w:val="32"/>
          <w:shd w:val="clear" w:color="auto" w:fill="auto"/>
          <w:lang w:val="en-US" w:eastAsia="zh-CN"/>
        </w:rPr>
        <w:t>20</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且调剂率高于50</w:t>
      </w:r>
      <w:r>
        <w:rPr>
          <w:rFonts w:hint="eastAsia" w:ascii="仿宋_GB2312" w:hAnsi="仿宋_GB2312" w:eastAsia="仿宋_GB2312" w:cs="仿宋_GB2312"/>
          <w:color w:val="auto"/>
          <w:spacing w:val="0"/>
          <w:sz w:val="32"/>
          <w:szCs w:val="32"/>
          <w:shd w:val="clear" w:color="auto" w:fill="auto"/>
        </w:rPr>
        <w:t>% 的专</w:t>
      </w:r>
      <w:r>
        <w:rPr>
          <w:rFonts w:hint="eastAsia" w:ascii="仿宋_GB2312" w:hAnsi="仿宋_GB2312" w:eastAsia="仿宋_GB2312" w:cs="仿宋_GB2312"/>
          <w:color w:val="auto"/>
          <w:spacing w:val="0"/>
          <w:sz w:val="32"/>
          <w:szCs w:val="32"/>
          <w:shd w:val="clear" w:color="auto" w:fill="auto"/>
          <w:lang w:val="en-US" w:eastAsia="zh-CN"/>
        </w:rPr>
        <w:t>业；</w:t>
      </w:r>
    </w:p>
    <w:p w14:paraId="125535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u w:val="single"/>
          <w:shd w:val="clear" w:color="auto" w:fill="auto"/>
          <w:lang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二</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近一</w:t>
      </w:r>
      <w:r>
        <w:rPr>
          <w:rFonts w:hint="eastAsia" w:ascii="仿宋_GB2312" w:hAnsi="仿宋_GB2312" w:eastAsia="仿宋_GB2312" w:cs="仿宋_GB2312"/>
          <w:color w:val="auto"/>
          <w:spacing w:val="0"/>
          <w:sz w:val="32"/>
          <w:szCs w:val="32"/>
          <w:shd w:val="clear" w:color="auto" w:fill="auto"/>
        </w:rPr>
        <w:t>年申请转出学生人数与该专业入学时实际招生人数的比例</w:t>
      </w:r>
      <w:r>
        <w:rPr>
          <w:rFonts w:hint="eastAsia" w:ascii="仿宋_GB2312" w:hAnsi="仿宋_GB2312" w:eastAsia="仿宋_GB2312" w:cs="仿宋_GB2312"/>
          <w:color w:val="auto"/>
          <w:spacing w:val="0"/>
          <w:sz w:val="32"/>
          <w:szCs w:val="32"/>
          <w:shd w:val="clear" w:color="auto" w:fill="auto"/>
          <w:lang w:val="en-US" w:eastAsia="zh-CN"/>
        </w:rPr>
        <w:t>高于</w:t>
      </w:r>
      <w:r>
        <w:rPr>
          <w:rFonts w:hint="eastAsia" w:ascii="仿宋_GB2312" w:hAnsi="仿宋_GB2312" w:eastAsia="仿宋_GB2312" w:cs="仿宋_GB2312"/>
          <w:color w:val="auto"/>
          <w:spacing w:val="0"/>
          <w:sz w:val="32"/>
          <w:szCs w:val="32"/>
          <w:shd w:val="clear" w:color="auto" w:fill="auto"/>
        </w:rPr>
        <w:t>40%的专业；</w:t>
      </w:r>
    </w:p>
    <w:p w14:paraId="10E097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三</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近一</w:t>
      </w:r>
      <w:r>
        <w:rPr>
          <w:rFonts w:hint="eastAsia" w:ascii="仿宋_GB2312" w:hAnsi="仿宋_GB2312" w:eastAsia="仿宋_GB2312" w:cs="仿宋_GB2312"/>
          <w:color w:val="auto"/>
          <w:spacing w:val="0"/>
          <w:sz w:val="32"/>
          <w:szCs w:val="32"/>
          <w:shd w:val="clear" w:color="auto" w:fill="auto"/>
        </w:rPr>
        <w:t>年毕业生</w:t>
      </w:r>
      <w:r>
        <w:rPr>
          <w:rFonts w:hint="eastAsia" w:ascii="仿宋_GB2312" w:hAnsi="仿宋_GB2312" w:eastAsia="仿宋_GB2312" w:cs="仿宋_GB2312"/>
          <w:color w:val="auto"/>
          <w:spacing w:val="0"/>
          <w:sz w:val="32"/>
          <w:szCs w:val="32"/>
          <w:shd w:val="clear" w:color="auto" w:fill="auto"/>
          <w:lang w:val="en-US" w:eastAsia="zh-CN"/>
        </w:rPr>
        <w:t>初次毕业</w:t>
      </w:r>
      <w:r>
        <w:rPr>
          <w:rFonts w:hint="eastAsia" w:ascii="仿宋_GB2312" w:hAnsi="仿宋_GB2312" w:eastAsia="仿宋_GB2312" w:cs="仿宋_GB2312"/>
          <w:color w:val="auto"/>
          <w:spacing w:val="0"/>
          <w:sz w:val="32"/>
          <w:szCs w:val="32"/>
          <w:shd w:val="clear" w:color="auto" w:fill="auto"/>
        </w:rPr>
        <w:t>去向落实率低于</w:t>
      </w:r>
      <w:r>
        <w:rPr>
          <w:rFonts w:hint="eastAsia" w:ascii="仿宋_GB2312" w:hAnsi="仿宋_GB2312" w:eastAsia="仿宋_GB2312" w:cs="仿宋_GB2312"/>
          <w:color w:val="auto"/>
          <w:spacing w:val="0"/>
          <w:sz w:val="32"/>
          <w:szCs w:val="32"/>
          <w:shd w:val="clear" w:color="auto" w:fill="auto"/>
          <w:lang w:val="en-US" w:eastAsia="zh-CN"/>
        </w:rPr>
        <w:t>50%，或初次毕业</w:t>
      </w:r>
      <w:r>
        <w:rPr>
          <w:rFonts w:hint="eastAsia" w:ascii="仿宋_GB2312" w:hAnsi="仿宋_GB2312" w:eastAsia="仿宋_GB2312" w:cs="仿宋_GB2312"/>
          <w:color w:val="auto"/>
          <w:spacing w:val="0"/>
          <w:sz w:val="32"/>
          <w:szCs w:val="32"/>
          <w:shd w:val="clear" w:color="auto" w:fill="auto"/>
        </w:rPr>
        <w:t>去向落实率低于</w:t>
      </w:r>
      <w:r>
        <w:rPr>
          <w:rFonts w:hint="eastAsia" w:ascii="仿宋_GB2312" w:hAnsi="仿宋_GB2312" w:eastAsia="仿宋_GB2312" w:cs="仿宋_GB2312"/>
          <w:color w:val="auto"/>
          <w:spacing w:val="0"/>
          <w:sz w:val="32"/>
          <w:szCs w:val="32"/>
          <w:shd w:val="clear" w:color="auto" w:fill="auto"/>
          <w:lang w:val="en-US" w:eastAsia="zh-CN"/>
        </w:rPr>
        <w:t>60%且年底毕业</w:t>
      </w:r>
      <w:r>
        <w:rPr>
          <w:rFonts w:hint="eastAsia" w:ascii="仿宋_GB2312" w:hAnsi="仿宋_GB2312" w:eastAsia="仿宋_GB2312" w:cs="仿宋_GB2312"/>
          <w:color w:val="auto"/>
          <w:spacing w:val="0"/>
          <w:sz w:val="32"/>
          <w:szCs w:val="32"/>
          <w:shd w:val="clear" w:color="auto" w:fill="auto"/>
        </w:rPr>
        <w:t>去向落实率低于</w:t>
      </w:r>
      <w:r>
        <w:rPr>
          <w:rFonts w:hint="eastAsia" w:ascii="仿宋_GB2312" w:hAnsi="仿宋_GB2312" w:eastAsia="仿宋_GB2312" w:cs="仿宋_GB2312"/>
          <w:color w:val="auto"/>
          <w:spacing w:val="0"/>
          <w:sz w:val="32"/>
          <w:szCs w:val="32"/>
          <w:shd w:val="clear" w:color="auto" w:fill="auto"/>
          <w:lang w:val="en-US" w:eastAsia="zh-CN"/>
        </w:rPr>
        <w:t>85%</w:t>
      </w:r>
      <w:r>
        <w:rPr>
          <w:rFonts w:hint="eastAsia" w:ascii="仿宋_GB2312" w:hAnsi="仿宋_GB2312" w:eastAsia="仿宋_GB2312" w:cs="仿宋_GB2312"/>
          <w:color w:val="auto"/>
          <w:spacing w:val="0"/>
          <w:sz w:val="32"/>
          <w:szCs w:val="32"/>
          <w:shd w:val="clear" w:color="auto" w:fill="auto"/>
        </w:rPr>
        <w:t>的专业；</w:t>
      </w:r>
    </w:p>
    <w:p w14:paraId="379362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四</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专业专任教师紧张，普通类生师比高于45，艺体类生师比高于30的专业；</w:t>
      </w:r>
    </w:p>
    <w:p w14:paraId="42F40B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（五）专任</w:t>
      </w:r>
      <w:r>
        <w:rPr>
          <w:rFonts w:hint="eastAsia" w:ascii="仿宋_GB2312" w:hAnsi="仿宋_GB2312" w:eastAsia="仿宋_GB2312" w:cs="仿宋_GB2312"/>
          <w:color w:val="auto"/>
          <w:spacing w:val="0"/>
          <w:sz w:val="32"/>
          <w:szCs w:val="32"/>
          <w:shd w:val="clear" w:color="auto" w:fill="auto"/>
        </w:rPr>
        <w:t>教师高级职称</w:t>
      </w:r>
      <w:r>
        <w:rPr>
          <w:rFonts w:hint="eastAsia" w:ascii="仿宋_GB2312" w:hAnsi="仿宋_GB2312" w:eastAsia="仿宋_GB2312" w:cs="仿宋_GB2312"/>
          <w:color w:val="auto"/>
          <w:spacing w:val="0"/>
          <w:sz w:val="32"/>
          <w:szCs w:val="32"/>
          <w:shd w:val="clear" w:color="auto" w:fill="auto"/>
          <w:lang w:val="en-US" w:eastAsia="zh-CN"/>
        </w:rPr>
        <w:t>比例低于15%且博士比例低于15%的专业；</w:t>
      </w:r>
    </w:p>
    <w:p w14:paraId="74C229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六</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在上级主管部门对本科</w:t>
      </w:r>
      <w:r>
        <w:rPr>
          <w:rFonts w:hint="eastAsia" w:ascii="仿宋_GB2312" w:hAnsi="仿宋_GB2312" w:eastAsia="仿宋_GB2312" w:cs="仿宋_GB2312"/>
          <w:color w:val="auto"/>
          <w:spacing w:val="0"/>
          <w:sz w:val="32"/>
          <w:szCs w:val="32"/>
          <w:shd w:val="clear" w:color="auto" w:fill="auto"/>
          <w:lang w:eastAsia="zh-CN"/>
        </w:rPr>
        <w:t>毕业论文（设计）</w:t>
      </w:r>
      <w:r>
        <w:rPr>
          <w:rFonts w:hint="eastAsia" w:ascii="仿宋_GB2312" w:hAnsi="仿宋_GB2312" w:eastAsia="仿宋_GB2312" w:cs="仿宋_GB2312"/>
          <w:color w:val="auto"/>
          <w:spacing w:val="0"/>
          <w:sz w:val="32"/>
          <w:szCs w:val="32"/>
          <w:shd w:val="clear" w:color="auto" w:fill="auto"/>
        </w:rPr>
        <w:t>抽检中，连续</w:t>
      </w:r>
      <w:r>
        <w:rPr>
          <w:rFonts w:hint="eastAsia" w:ascii="仿宋_GB2312" w:hAnsi="仿宋_GB2312" w:eastAsia="仿宋_GB2312" w:cs="仿宋_GB2312"/>
          <w:color w:val="auto"/>
          <w:spacing w:val="0"/>
          <w:sz w:val="32"/>
          <w:szCs w:val="32"/>
          <w:shd w:val="clear" w:color="auto" w:fill="auto"/>
          <w:lang w:val="en-US" w:eastAsia="zh-CN"/>
        </w:rPr>
        <w:t>三</w:t>
      </w:r>
      <w:r>
        <w:rPr>
          <w:rFonts w:hint="eastAsia" w:ascii="仿宋_GB2312" w:hAnsi="仿宋_GB2312" w:eastAsia="仿宋_GB2312" w:cs="仿宋_GB2312"/>
          <w:color w:val="auto"/>
          <w:spacing w:val="0"/>
          <w:sz w:val="32"/>
          <w:szCs w:val="32"/>
          <w:shd w:val="clear" w:color="auto" w:fill="auto"/>
        </w:rPr>
        <w:t>年</w:t>
      </w:r>
      <w:r>
        <w:rPr>
          <w:rFonts w:hint="eastAsia" w:ascii="仿宋_GB2312" w:hAnsi="仿宋_GB2312" w:eastAsia="仿宋_GB2312" w:cs="仿宋_GB2312"/>
          <w:color w:val="auto"/>
          <w:spacing w:val="0"/>
          <w:sz w:val="32"/>
          <w:szCs w:val="32"/>
          <w:shd w:val="clear" w:color="auto" w:fill="auto"/>
          <w:lang w:val="en-US" w:eastAsia="zh-CN"/>
        </w:rPr>
        <w:t>出现</w:t>
      </w:r>
      <w:r>
        <w:rPr>
          <w:rFonts w:hint="eastAsia" w:ascii="仿宋_GB2312" w:hAnsi="仿宋_GB2312" w:eastAsia="仿宋_GB2312" w:cs="仿宋_GB2312"/>
          <w:color w:val="auto"/>
          <w:spacing w:val="0"/>
          <w:sz w:val="32"/>
          <w:szCs w:val="32"/>
          <w:shd w:val="clear" w:color="auto" w:fill="auto"/>
        </w:rPr>
        <w:t>“存在问题毕业论文”</w:t>
      </w:r>
      <w:r>
        <w:rPr>
          <w:rFonts w:hint="eastAsia" w:ascii="仿宋_GB2312" w:hAnsi="仿宋_GB2312" w:eastAsia="仿宋_GB2312" w:cs="仿宋_GB2312"/>
          <w:color w:val="auto"/>
          <w:spacing w:val="0"/>
          <w:sz w:val="32"/>
          <w:szCs w:val="32"/>
          <w:shd w:val="clear" w:color="auto" w:fill="auto"/>
          <w:lang w:val="en-US" w:eastAsia="zh-CN"/>
        </w:rPr>
        <w:t>或三年出现</w:t>
      </w:r>
      <w:r>
        <w:rPr>
          <w:rFonts w:hint="eastAsia" w:ascii="仿宋_GB2312" w:hAnsi="仿宋_GB2312" w:eastAsia="仿宋_GB2312" w:cs="仿宋_GB2312"/>
          <w:color w:val="auto"/>
          <w:spacing w:val="0"/>
          <w:sz w:val="32"/>
          <w:szCs w:val="32"/>
          <w:shd w:val="clear" w:color="auto" w:fill="auto"/>
        </w:rPr>
        <w:t>“存在问题毕业论文”</w:t>
      </w:r>
      <w:r>
        <w:rPr>
          <w:rFonts w:hint="eastAsia" w:ascii="仿宋_GB2312" w:hAnsi="仿宋_GB2312" w:eastAsia="仿宋_GB2312" w:cs="仿宋_GB2312"/>
          <w:color w:val="auto"/>
          <w:spacing w:val="0"/>
          <w:sz w:val="32"/>
          <w:szCs w:val="32"/>
          <w:shd w:val="clear" w:color="auto" w:fill="auto"/>
          <w:lang w:val="en-US" w:eastAsia="zh-CN"/>
        </w:rPr>
        <w:t>累计3篇及以上</w:t>
      </w:r>
      <w:r>
        <w:rPr>
          <w:rFonts w:hint="eastAsia" w:ascii="仿宋_GB2312" w:hAnsi="仿宋_GB2312" w:eastAsia="仿宋_GB2312" w:cs="仿宋_GB2312"/>
          <w:color w:val="auto"/>
          <w:spacing w:val="0"/>
          <w:sz w:val="32"/>
          <w:szCs w:val="32"/>
          <w:shd w:val="clear" w:color="auto" w:fill="auto"/>
        </w:rPr>
        <w:t>的专业</w:t>
      </w:r>
      <w:r>
        <w:rPr>
          <w:rFonts w:hint="eastAsia" w:ascii="仿宋_GB2312" w:hAnsi="仿宋_GB2312" w:eastAsia="仿宋_GB2312" w:cs="仿宋_GB2312"/>
          <w:color w:val="auto"/>
          <w:spacing w:val="0"/>
          <w:sz w:val="32"/>
          <w:szCs w:val="32"/>
          <w:shd w:val="clear" w:color="auto" w:fill="auto"/>
          <w:lang w:val="en-US" w:eastAsia="zh-CN"/>
        </w:rPr>
        <w:t>；</w:t>
      </w:r>
    </w:p>
    <w:p w14:paraId="2C0AA3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（七）符合第六条</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一</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至</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六</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款规定中</w:t>
      </w:r>
      <w:r>
        <w:rPr>
          <w:rFonts w:hint="eastAsia" w:ascii="仿宋_GB2312" w:hAnsi="仿宋_GB2312" w:eastAsia="仿宋_GB2312" w:cs="仿宋_GB2312"/>
          <w:i w:val="0"/>
          <w:iCs w:val="0"/>
          <w:caps w:val="0"/>
          <w:color w:val="auto"/>
          <w:spacing w:val="0"/>
          <w:sz w:val="32"/>
          <w:szCs w:val="32"/>
          <w:shd w:val="clear" w:color="auto" w:fill="auto"/>
          <w:lang w:val="en-US" w:eastAsia="zh-CN"/>
        </w:rPr>
        <w:t>两</w:t>
      </w:r>
      <w:r>
        <w:rPr>
          <w:rFonts w:hint="eastAsia" w:ascii="仿宋_GB2312" w:hAnsi="仿宋_GB2312" w:eastAsia="仿宋_GB2312" w:cs="仿宋_GB2312"/>
          <w:i w:val="0"/>
          <w:iCs w:val="0"/>
          <w:caps w:val="0"/>
          <w:color w:val="auto"/>
          <w:spacing w:val="0"/>
          <w:sz w:val="32"/>
          <w:szCs w:val="32"/>
          <w:shd w:val="clear" w:color="auto" w:fill="auto"/>
        </w:rPr>
        <w:t>种及以上情形的</w:t>
      </w:r>
      <w:r>
        <w:rPr>
          <w:rFonts w:hint="eastAsia" w:ascii="仿宋_GB2312" w:hAnsi="仿宋_GB2312" w:eastAsia="仿宋_GB2312" w:cs="仿宋_GB2312"/>
          <w:i w:val="0"/>
          <w:iCs w:val="0"/>
          <w:caps w:val="0"/>
          <w:color w:val="auto"/>
          <w:spacing w:val="0"/>
          <w:sz w:val="32"/>
          <w:szCs w:val="32"/>
          <w:shd w:val="clear" w:color="auto" w:fill="auto"/>
          <w:lang w:eastAsia="zh-CN"/>
        </w:rPr>
        <w:t>。</w:t>
      </w:r>
    </w:p>
    <w:p w14:paraId="22E591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八</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被预警专业</w:t>
      </w:r>
      <w:r>
        <w:rPr>
          <w:rFonts w:hint="eastAsia" w:ascii="仿宋_GB2312" w:hAnsi="仿宋_GB2312" w:eastAsia="仿宋_GB2312" w:cs="仿宋_GB2312"/>
          <w:color w:val="auto"/>
          <w:spacing w:val="0"/>
          <w:sz w:val="32"/>
          <w:szCs w:val="32"/>
          <w:shd w:val="clear" w:color="auto" w:fill="auto"/>
          <w:lang w:val="en-US" w:eastAsia="zh-CN"/>
        </w:rPr>
        <w:t>所在学院</w:t>
      </w:r>
      <w:r>
        <w:rPr>
          <w:rFonts w:hint="eastAsia" w:ascii="仿宋_GB2312" w:hAnsi="仿宋_GB2312" w:eastAsia="仿宋_GB2312" w:cs="仿宋_GB2312"/>
          <w:color w:val="auto"/>
          <w:spacing w:val="0"/>
          <w:sz w:val="32"/>
          <w:szCs w:val="32"/>
          <w:shd w:val="clear" w:color="auto" w:fill="auto"/>
        </w:rPr>
        <w:t>须在规定时间内向学校相关职能部门提交整改方案，并落实整改措施</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整改期限一年。</w:t>
      </w:r>
      <w:r>
        <w:rPr>
          <w:rFonts w:hint="eastAsia" w:ascii="仿宋_GB2312" w:hAnsi="仿宋_GB2312" w:eastAsia="仿宋_GB2312" w:cs="仿宋_GB2312"/>
          <w:color w:val="auto"/>
          <w:spacing w:val="0"/>
          <w:sz w:val="32"/>
          <w:szCs w:val="32"/>
          <w:shd w:val="clear" w:color="auto" w:fill="auto"/>
        </w:rPr>
        <w:t>整改无明显成效，限制专业建设经费投入。</w:t>
      </w:r>
    </w:p>
    <w:p w14:paraId="624014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p>
    <w:p w14:paraId="303ADB61">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本科招生计划调控</w:t>
      </w:r>
    </w:p>
    <w:p w14:paraId="15748E5D">
      <w:pPr>
        <w:pStyle w:val="10"/>
        <w:numPr>
          <w:ilvl w:val="0"/>
          <w:numId w:val="0"/>
        </w:numPr>
        <w:rPr>
          <w:rFonts w:hint="eastAsia"/>
          <w:lang w:val="en-US" w:eastAsia="zh-CN"/>
        </w:rPr>
      </w:pPr>
    </w:p>
    <w:p w14:paraId="04997E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lang w:val="en-US" w:eastAsia="zh-CN"/>
        </w:rPr>
        <w:t>第九条</w:t>
      </w:r>
      <w:r>
        <w:rPr>
          <w:rFonts w:hint="eastAsia" w:ascii="仿宋_GB2312" w:hAnsi="仿宋_GB2312" w:eastAsia="仿宋_GB2312" w:cs="仿宋_GB2312"/>
          <w:color w:val="auto"/>
          <w:spacing w:val="0"/>
          <w:sz w:val="32"/>
          <w:szCs w:val="32"/>
          <w:shd w:val="clear" w:color="auto" w:fill="auto"/>
          <w:lang w:val="en-US" w:eastAsia="zh-CN"/>
        </w:rPr>
        <w:t xml:space="preserve"> 学校遵循</w:t>
      </w:r>
      <w:r>
        <w:rPr>
          <w:rFonts w:hint="eastAsia" w:ascii="仿宋_GB2312" w:hAnsi="仿宋_GB2312" w:eastAsia="仿宋_GB2312" w:cs="仿宋_GB2312"/>
          <w:color w:val="auto"/>
          <w:spacing w:val="0"/>
          <w:sz w:val="32"/>
          <w:szCs w:val="32"/>
          <w:shd w:val="clear" w:color="auto" w:fill="auto"/>
        </w:rPr>
        <w:t>“稳定规模，优化结构，提高质量，突出特色”的基本原则</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统筹招生、培养</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就业</w:t>
      </w:r>
      <w:r>
        <w:rPr>
          <w:rFonts w:hint="eastAsia" w:ascii="仿宋_GB2312" w:hAnsi="仿宋_GB2312" w:eastAsia="仿宋_GB2312" w:cs="仿宋_GB2312"/>
          <w:color w:val="auto"/>
          <w:spacing w:val="0"/>
          <w:sz w:val="32"/>
          <w:szCs w:val="32"/>
          <w:shd w:val="clear" w:color="auto" w:fill="auto"/>
          <w:lang w:val="en-US" w:eastAsia="zh-CN"/>
        </w:rPr>
        <w:t>等方面情况</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综合考虑师资队伍、实验设备、教室容量等因素，开展本科</w:t>
      </w:r>
      <w:r>
        <w:rPr>
          <w:rFonts w:hint="eastAsia" w:ascii="仿宋_GB2312" w:hAnsi="仿宋_GB2312" w:eastAsia="仿宋_GB2312" w:cs="仿宋_GB2312"/>
          <w:color w:val="auto"/>
          <w:spacing w:val="0"/>
          <w:sz w:val="32"/>
          <w:szCs w:val="32"/>
          <w:shd w:val="clear" w:color="auto" w:fill="auto"/>
        </w:rPr>
        <w:t>招生计划的</w:t>
      </w:r>
      <w:r>
        <w:rPr>
          <w:rFonts w:hint="eastAsia" w:ascii="仿宋_GB2312" w:hAnsi="仿宋_GB2312" w:eastAsia="仿宋_GB2312" w:cs="仿宋_GB2312"/>
          <w:color w:val="auto"/>
          <w:spacing w:val="0"/>
          <w:sz w:val="32"/>
          <w:szCs w:val="32"/>
          <w:shd w:val="clear" w:color="auto" w:fill="auto"/>
          <w:lang w:val="en-US" w:eastAsia="zh-CN"/>
        </w:rPr>
        <w:t>调控，</w:t>
      </w:r>
      <w:r>
        <w:rPr>
          <w:rFonts w:hint="eastAsia" w:ascii="仿宋_GB2312" w:hAnsi="仿宋_GB2312" w:eastAsia="仿宋_GB2312" w:cs="仿宋_GB2312"/>
          <w:color w:val="auto"/>
          <w:spacing w:val="0"/>
          <w:sz w:val="32"/>
          <w:szCs w:val="32"/>
          <w:shd w:val="clear" w:color="auto" w:fill="auto"/>
        </w:rPr>
        <w:t>提高人才培养的适应性。</w:t>
      </w:r>
    </w:p>
    <w:p w14:paraId="40B043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lang w:val="en-US" w:eastAsia="zh-CN"/>
        </w:rPr>
        <w:t>第十条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专业招生计划原则上以上一年招生计划数为基准进行编制。专业招生人数</w:t>
      </w:r>
      <w:r>
        <w:rPr>
          <w:rFonts w:hint="eastAsia" w:ascii="仿宋_GB2312" w:hAnsi="仿宋_GB2312" w:eastAsia="仿宋_GB2312" w:cs="仿宋_GB2312"/>
          <w:color w:val="auto"/>
          <w:spacing w:val="0"/>
          <w:sz w:val="32"/>
          <w:szCs w:val="32"/>
          <w:shd w:val="clear" w:color="auto" w:fill="auto"/>
          <w:lang w:val="en-US" w:eastAsia="zh-CN"/>
        </w:rPr>
        <w:t>调控有三</w:t>
      </w:r>
      <w:r>
        <w:rPr>
          <w:rFonts w:hint="eastAsia" w:ascii="仿宋_GB2312" w:hAnsi="仿宋_GB2312" w:eastAsia="仿宋_GB2312" w:cs="仿宋_GB2312"/>
          <w:color w:val="auto"/>
          <w:spacing w:val="0"/>
          <w:sz w:val="32"/>
          <w:szCs w:val="32"/>
          <w:shd w:val="clear" w:color="auto" w:fill="auto"/>
        </w:rPr>
        <w:t>种方式</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一是增减</w:t>
      </w:r>
      <w:r>
        <w:rPr>
          <w:rFonts w:hint="eastAsia" w:ascii="仿宋_GB2312" w:hAnsi="仿宋_GB2312" w:eastAsia="仿宋_GB2312" w:cs="仿宋_GB2312"/>
          <w:color w:val="auto"/>
          <w:spacing w:val="0"/>
          <w:sz w:val="32"/>
          <w:szCs w:val="32"/>
          <w:shd w:val="clear" w:color="auto" w:fill="auto"/>
          <w:lang w:val="en-US" w:eastAsia="zh-CN"/>
        </w:rPr>
        <w:t>招生</w:t>
      </w:r>
      <w:r>
        <w:rPr>
          <w:rFonts w:hint="eastAsia" w:ascii="仿宋_GB2312" w:hAnsi="仿宋_GB2312" w:eastAsia="仿宋_GB2312" w:cs="仿宋_GB2312"/>
          <w:color w:val="auto"/>
          <w:spacing w:val="0"/>
          <w:sz w:val="32"/>
          <w:szCs w:val="32"/>
          <w:shd w:val="clear" w:color="auto" w:fill="auto"/>
        </w:rPr>
        <w:t>人数；二是隔年招生；</w:t>
      </w:r>
      <w:r>
        <w:rPr>
          <w:rFonts w:hint="eastAsia" w:ascii="仿宋_GB2312" w:hAnsi="仿宋_GB2312" w:eastAsia="仿宋_GB2312" w:cs="仿宋_GB2312"/>
          <w:color w:val="auto"/>
          <w:spacing w:val="0"/>
          <w:sz w:val="32"/>
          <w:szCs w:val="32"/>
          <w:shd w:val="clear" w:color="auto" w:fill="auto"/>
          <w:lang w:val="en-US" w:eastAsia="zh-CN"/>
        </w:rPr>
        <w:t>三</w:t>
      </w:r>
      <w:r>
        <w:rPr>
          <w:rFonts w:hint="eastAsia" w:ascii="仿宋_GB2312" w:hAnsi="仿宋_GB2312" w:eastAsia="仿宋_GB2312" w:cs="仿宋_GB2312"/>
          <w:color w:val="auto"/>
          <w:spacing w:val="0"/>
          <w:sz w:val="32"/>
          <w:szCs w:val="32"/>
          <w:shd w:val="clear" w:color="auto" w:fill="auto"/>
        </w:rPr>
        <w:t>是暂停招生。</w:t>
      </w:r>
    </w:p>
    <w:p w14:paraId="4163AF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十一</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b/>
          <w:bCs/>
          <w:color w:val="auto"/>
          <w:spacing w:val="0"/>
          <w:sz w:val="32"/>
          <w:szCs w:val="32"/>
          <w:shd w:val="clear" w:color="auto" w:fill="auto"/>
          <w:lang w:val="en-US" w:eastAsia="zh-CN"/>
        </w:rPr>
        <w:t xml:space="preserve"> </w:t>
      </w:r>
      <w:r>
        <w:rPr>
          <w:rFonts w:hint="eastAsia" w:ascii="仿宋_GB2312" w:hAnsi="仿宋_GB2312" w:eastAsia="仿宋_GB2312" w:cs="仿宋_GB2312"/>
          <w:b w:val="0"/>
          <w:bCs w:val="0"/>
          <w:color w:val="auto"/>
          <w:spacing w:val="0"/>
          <w:sz w:val="32"/>
          <w:szCs w:val="32"/>
          <w:shd w:val="clear" w:color="auto" w:fill="auto"/>
          <w:lang w:val="en-US" w:eastAsia="zh-CN"/>
        </w:rPr>
        <w:t>以下专业在条件允许的情况下，招生计划优先调增：</w:t>
      </w:r>
    </w:p>
    <w:p w14:paraId="2097BE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（一）</w:t>
      </w:r>
      <w:r>
        <w:rPr>
          <w:rFonts w:hint="eastAsia" w:ascii="仿宋_GB2312" w:hAnsi="仿宋_GB2312" w:eastAsia="仿宋_GB2312" w:cs="仿宋_GB2312"/>
          <w:color w:val="auto"/>
          <w:spacing w:val="0"/>
          <w:sz w:val="32"/>
          <w:szCs w:val="32"/>
          <w:shd w:val="clear" w:color="auto" w:fill="auto"/>
          <w:lang w:eastAsia="zh-CN"/>
        </w:rPr>
        <w:t>入选国家</w:t>
      </w:r>
      <w:r>
        <w:rPr>
          <w:rFonts w:hint="eastAsia" w:ascii="仿宋_GB2312" w:hAnsi="仿宋_GB2312" w:eastAsia="仿宋_GB2312" w:cs="仿宋_GB2312"/>
          <w:color w:val="auto"/>
          <w:spacing w:val="0"/>
          <w:sz w:val="32"/>
          <w:szCs w:val="32"/>
          <w:shd w:val="clear" w:color="auto" w:fill="auto"/>
          <w:lang w:val="en-US" w:eastAsia="zh-CN"/>
        </w:rPr>
        <w:t>级、省级</w:t>
      </w:r>
      <w:r>
        <w:rPr>
          <w:rFonts w:hint="eastAsia" w:ascii="仿宋_GB2312" w:hAnsi="仿宋_GB2312" w:eastAsia="仿宋_GB2312" w:cs="仿宋_GB2312"/>
          <w:color w:val="auto"/>
          <w:spacing w:val="0"/>
          <w:sz w:val="32"/>
          <w:szCs w:val="32"/>
          <w:shd w:val="clear" w:color="auto" w:fill="auto"/>
          <w:lang w:eastAsia="zh-CN"/>
        </w:rPr>
        <w:t>一流专业建设点的专业</w:t>
      </w:r>
      <w:r>
        <w:rPr>
          <w:rFonts w:hint="eastAsia" w:ascii="仿宋_GB2312" w:hAnsi="仿宋_GB2312" w:eastAsia="仿宋_GB2312" w:cs="仿宋_GB2312"/>
          <w:color w:val="auto"/>
          <w:spacing w:val="0"/>
          <w:sz w:val="32"/>
          <w:szCs w:val="32"/>
          <w:shd w:val="clear" w:color="auto" w:fill="auto"/>
          <w:lang w:val="en-US" w:eastAsia="zh-CN"/>
        </w:rPr>
        <w:t>；</w:t>
      </w:r>
    </w:p>
    <w:p w14:paraId="3234F9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（二）</w:t>
      </w:r>
      <w:r>
        <w:rPr>
          <w:rFonts w:hint="eastAsia" w:ascii="仿宋_GB2312" w:hAnsi="仿宋_GB2312" w:eastAsia="仿宋_GB2312" w:cs="仿宋_GB2312"/>
          <w:color w:val="auto"/>
          <w:spacing w:val="0"/>
          <w:sz w:val="32"/>
          <w:szCs w:val="32"/>
          <w:shd w:val="clear" w:color="auto" w:fill="auto"/>
          <w:lang w:eastAsia="zh-CN"/>
        </w:rPr>
        <w:t>通过专业认证且在有效期内的专业</w:t>
      </w:r>
      <w:r>
        <w:rPr>
          <w:rFonts w:hint="eastAsia" w:ascii="仿宋_GB2312" w:hAnsi="仿宋_GB2312" w:eastAsia="仿宋_GB2312" w:cs="仿宋_GB2312"/>
          <w:color w:val="auto"/>
          <w:spacing w:val="0"/>
          <w:sz w:val="32"/>
          <w:szCs w:val="32"/>
          <w:shd w:val="clear" w:color="auto" w:fill="auto"/>
          <w:lang w:val="en-US" w:eastAsia="zh-CN"/>
        </w:rPr>
        <w:t>；</w:t>
      </w:r>
    </w:p>
    <w:p w14:paraId="099512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val="en-US" w:eastAsia="zh-CN"/>
        </w:rPr>
        <w:t>（三）</w:t>
      </w:r>
      <w:r>
        <w:rPr>
          <w:rFonts w:hint="eastAsia" w:ascii="仿宋_GB2312" w:hAnsi="仿宋_GB2312" w:eastAsia="仿宋_GB2312" w:cs="仿宋_GB2312"/>
          <w:color w:val="auto"/>
          <w:spacing w:val="0"/>
          <w:sz w:val="32"/>
          <w:szCs w:val="32"/>
          <w:shd w:val="clear" w:color="auto" w:fill="auto"/>
          <w:lang w:eastAsia="zh-CN"/>
        </w:rPr>
        <w:t>学校重点建设学科所属专业；</w:t>
      </w:r>
    </w:p>
    <w:p w14:paraId="35056B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四</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服务地方重点产业的紧缺专业；</w:t>
      </w:r>
    </w:p>
    <w:p w14:paraId="0A7540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val="en-US" w:eastAsia="zh-CN"/>
        </w:rPr>
        <w:t>（五）</w:t>
      </w:r>
      <w:r>
        <w:rPr>
          <w:rFonts w:hint="eastAsia" w:ascii="仿宋_GB2312" w:hAnsi="仿宋_GB2312" w:eastAsia="仿宋_GB2312" w:cs="仿宋_GB2312"/>
          <w:color w:val="auto"/>
          <w:spacing w:val="0"/>
          <w:sz w:val="32"/>
          <w:szCs w:val="32"/>
          <w:shd w:val="clear" w:color="auto" w:fill="auto"/>
          <w:lang w:eastAsia="zh-CN"/>
        </w:rPr>
        <w:t>近一年一专业录取率前六名的</w:t>
      </w:r>
      <w:r>
        <w:rPr>
          <w:rFonts w:hint="eastAsia" w:ascii="仿宋_GB2312" w:hAnsi="仿宋_GB2312" w:eastAsia="仿宋_GB2312" w:cs="仿宋_GB2312"/>
          <w:color w:val="auto"/>
          <w:spacing w:val="0"/>
          <w:sz w:val="32"/>
          <w:szCs w:val="32"/>
          <w:shd w:val="clear" w:color="auto" w:fill="auto"/>
          <w:lang w:val="en-US" w:eastAsia="zh-CN"/>
        </w:rPr>
        <w:t>专业</w:t>
      </w:r>
      <w:r>
        <w:rPr>
          <w:rFonts w:hint="eastAsia" w:ascii="仿宋_GB2312" w:hAnsi="仿宋_GB2312" w:eastAsia="仿宋_GB2312" w:cs="仿宋_GB2312"/>
          <w:color w:val="auto"/>
          <w:spacing w:val="0"/>
          <w:sz w:val="32"/>
          <w:szCs w:val="32"/>
          <w:shd w:val="clear" w:color="auto" w:fill="auto"/>
          <w:lang w:eastAsia="zh-CN"/>
        </w:rPr>
        <w:t>；</w:t>
      </w:r>
    </w:p>
    <w:p w14:paraId="5D63FA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val="en-US" w:eastAsia="zh-CN"/>
        </w:rPr>
        <w:t>（六）</w:t>
      </w:r>
      <w:r>
        <w:rPr>
          <w:rFonts w:hint="eastAsia" w:ascii="仿宋_GB2312" w:hAnsi="仿宋_GB2312" w:eastAsia="仿宋_GB2312" w:cs="仿宋_GB2312"/>
          <w:color w:val="auto"/>
          <w:spacing w:val="0"/>
          <w:sz w:val="32"/>
          <w:szCs w:val="32"/>
          <w:shd w:val="clear" w:color="auto" w:fill="auto"/>
          <w:lang w:eastAsia="zh-CN"/>
        </w:rPr>
        <w:t>近一年学生转专业转入</w:t>
      </w:r>
      <w:r>
        <w:rPr>
          <w:rFonts w:hint="eastAsia" w:ascii="仿宋_GB2312" w:hAnsi="仿宋_GB2312" w:eastAsia="仿宋_GB2312" w:cs="仿宋_GB2312"/>
          <w:color w:val="auto"/>
          <w:spacing w:val="0"/>
          <w:sz w:val="32"/>
          <w:szCs w:val="32"/>
          <w:shd w:val="clear" w:color="auto" w:fill="auto"/>
          <w:lang w:val="en-US" w:eastAsia="zh-CN"/>
        </w:rPr>
        <w:t>申请</w:t>
      </w:r>
      <w:r>
        <w:rPr>
          <w:rFonts w:hint="eastAsia" w:ascii="仿宋_GB2312" w:hAnsi="仿宋_GB2312" w:eastAsia="仿宋_GB2312" w:cs="仿宋_GB2312"/>
          <w:color w:val="auto"/>
          <w:spacing w:val="0"/>
          <w:sz w:val="32"/>
          <w:szCs w:val="32"/>
          <w:shd w:val="clear" w:color="auto" w:fill="auto"/>
          <w:lang w:eastAsia="zh-CN"/>
        </w:rPr>
        <w:t>率前六名的专业；</w:t>
      </w:r>
    </w:p>
    <w:p w14:paraId="69DEDE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val="en-US" w:eastAsia="zh-CN"/>
        </w:rPr>
        <w:t>（七）</w:t>
      </w:r>
      <w:r>
        <w:rPr>
          <w:rFonts w:hint="eastAsia" w:ascii="仿宋_GB2312" w:hAnsi="仿宋_GB2312" w:eastAsia="仿宋_GB2312" w:cs="仿宋_GB2312"/>
          <w:color w:val="auto"/>
          <w:spacing w:val="0"/>
          <w:sz w:val="32"/>
          <w:szCs w:val="32"/>
          <w:shd w:val="clear" w:color="auto" w:fill="auto"/>
          <w:lang w:eastAsia="zh-CN"/>
        </w:rPr>
        <w:t>近一年毕业生初次就业率前六名的专业。</w:t>
      </w:r>
    </w:p>
    <w:p w14:paraId="74E947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b/>
          <w:bCs/>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十二</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b/>
          <w:bCs/>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val="en-US" w:eastAsia="zh-CN"/>
        </w:rPr>
        <w:t>出现以下情况之一的，对专业招生计划进行核减：</w:t>
      </w:r>
    </w:p>
    <w:p w14:paraId="445D3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（一）</w:t>
      </w:r>
      <w:r>
        <w:rPr>
          <w:rFonts w:hint="eastAsia" w:ascii="仿宋_GB2312" w:hAnsi="仿宋_GB2312" w:eastAsia="仿宋_GB2312" w:cs="仿宋_GB2312"/>
          <w:color w:val="auto"/>
          <w:spacing w:val="0"/>
          <w:sz w:val="32"/>
          <w:szCs w:val="32"/>
          <w:shd w:val="clear" w:color="auto" w:fill="auto"/>
        </w:rPr>
        <w:t>被</w:t>
      </w:r>
      <w:r>
        <w:rPr>
          <w:rFonts w:hint="eastAsia" w:ascii="仿宋_GB2312" w:hAnsi="仿宋_GB2312" w:eastAsia="仿宋_GB2312" w:cs="仿宋_GB2312"/>
          <w:color w:val="auto"/>
          <w:spacing w:val="0"/>
          <w:sz w:val="32"/>
          <w:szCs w:val="32"/>
          <w:shd w:val="clear" w:color="auto" w:fill="auto"/>
          <w:lang w:val="en-US" w:eastAsia="zh-CN"/>
        </w:rPr>
        <w:t>黄色</w:t>
      </w:r>
      <w:r>
        <w:rPr>
          <w:rFonts w:hint="eastAsia" w:ascii="仿宋_GB2312" w:hAnsi="仿宋_GB2312" w:eastAsia="仿宋_GB2312" w:cs="仿宋_GB2312"/>
          <w:color w:val="auto"/>
          <w:spacing w:val="0"/>
          <w:sz w:val="32"/>
          <w:szCs w:val="32"/>
          <w:shd w:val="clear" w:color="auto" w:fill="auto"/>
        </w:rPr>
        <w:t>预警专业招生计划</w:t>
      </w:r>
      <w:r>
        <w:rPr>
          <w:rFonts w:hint="eastAsia" w:ascii="仿宋_GB2312" w:hAnsi="仿宋_GB2312" w:eastAsia="仿宋_GB2312" w:cs="仿宋_GB2312"/>
          <w:color w:val="auto"/>
          <w:spacing w:val="0"/>
          <w:sz w:val="32"/>
          <w:szCs w:val="32"/>
          <w:shd w:val="clear" w:color="auto" w:fill="auto"/>
          <w:lang w:val="en-US" w:eastAsia="zh-CN"/>
        </w:rPr>
        <w:t>调减20%以内；</w:t>
      </w:r>
    </w:p>
    <w:p w14:paraId="716A66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（二）</w:t>
      </w:r>
      <w:r>
        <w:rPr>
          <w:rFonts w:hint="eastAsia" w:ascii="仿宋_GB2312" w:hAnsi="仿宋_GB2312" w:eastAsia="仿宋_GB2312" w:cs="仿宋_GB2312"/>
          <w:color w:val="auto"/>
          <w:spacing w:val="0"/>
          <w:sz w:val="32"/>
          <w:szCs w:val="32"/>
          <w:shd w:val="clear" w:color="auto" w:fill="auto"/>
        </w:rPr>
        <w:t>被</w:t>
      </w:r>
      <w:r>
        <w:rPr>
          <w:rFonts w:hint="eastAsia" w:ascii="仿宋_GB2312" w:hAnsi="仿宋_GB2312" w:eastAsia="仿宋_GB2312" w:cs="仿宋_GB2312"/>
          <w:color w:val="auto"/>
          <w:spacing w:val="0"/>
          <w:sz w:val="32"/>
          <w:szCs w:val="32"/>
          <w:shd w:val="clear" w:color="auto" w:fill="auto"/>
          <w:lang w:val="en-US" w:eastAsia="zh-CN"/>
        </w:rPr>
        <w:t>红色</w:t>
      </w:r>
      <w:r>
        <w:rPr>
          <w:rFonts w:hint="eastAsia" w:ascii="仿宋_GB2312" w:hAnsi="仿宋_GB2312" w:eastAsia="仿宋_GB2312" w:cs="仿宋_GB2312"/>
          <w:color w:val="auto"/>
          <w:spacing w:val="0"/>
          <w:sz w:val="32"/>
          <w:szCs w:val="32"/>
          <w:shd w:val="clear" w:color="auto" w:fill="auto"/>
        </w:rPr>
        <w:t>预警专业招生计划</w:t>
      </w:r>
      <w:r>
        <w:rPr>
          <w:rFonts w:hint="eastAsia" w:ascii="仿宋_GB2312" w:hAnsi="仿宋_GB2312" w:eastAsia="仿宋_GB2312" w:cs="仿宋_GB2312"/>
          <w:color w:val="auto"/>
          <w:spacing w:val="0"/>
          <w:sz w:val="32"/>
          <w:szCs w:val="32"/>
          <w:shd w:val="clear" w:color="auto" w:fill="auto"/>
          <w:lang w:val="en-US" w:eastAsia="zh-CN"/>
        </w:rPr>
        <w:t>调减20%～50%或隔年招生；</w:t>
      </w:r>
    </w:p>
    <w:p w14:paraId="7A64D3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（三）连续两年被红色</w:t>
      </w:r>
      <w:r>
        <w:rPr>
          <w:rFonts w:hint="eastAsia" w:ascii="仿宋_GB2312" w:hAnsi="仿宋_GB2312" w:eastAsia="仿宋_GB2312" w:cs="仿宋_GB2312"/>
          <w:color w:val="auto"/>
          <w:spacing w:val="0"/>
          <w:sz w:val="32"/>
          <w:szCs w:val="32"/>
          <w:shd w:val="clear" w:color="auto" w:fill="auto"/>
        </w:rPr>
        <w:t>预警专业</w:t>
      </w:r>
      <w:r>
        <w:rPr>
          <w:rFonts w:hint="eastAsia" w:ascii="仿宋_GB2312" w:hAnsi="仿宋_GB2312" w:eastAsia="仿宋_GB2312" w:cs="仿宋_GB2312"/>
          <w:color w:val="auto"/>
          <w:spacing w:val="0"/>
          <w:sz w:val="32"/>
          <w:szCs w:val="32"/>
          <w:shd w:val="clear" w:color="auto" w:fill="auto"/>
          <w:lang w:val="en-US" w:eastAsia="zh-CN"/>
        </w:rPr>
        <w:t>暂停招生。</w:t>
      </w:r>
    </w:p>
    <w:p w14:paraId="5EAE6D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十三</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b/>
          <w:bCs/>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val="en-US" w:eastAsia="zh-CN"/>
        </w:rPr>
        <w:t>服务地方重点产业的紧缺专业、学校重点建设学科所属专业，经学校研究同意，招生计划调减幅度可适当降低。</w:t>
      </w:r>
    </w:p>
    <w:p w14:paraId="1907B4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十四</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上一年暂停招生的专业，</w:t>
      </w:r>
      <w:r>
        <w:rPr>
          <w:rFonts w:hint="eastAsia" w:ascii="仿宋_GB2312" w:hAnsi="仿宋_GB2312" w:eastAsia="仿宋_GB2312" w:cs="仿宋_GB2312"/>
          <w:color w:val="auto"/>
          <w:spacing w:val="0"/>
          <w:sz w:val="32"/>
          <w:szCs w:val="32"/>
          <w:shd w:val="clear" w:color="auto" w:fill="auto"/>
          <w:lang w:val="en-US" w:eastAsia="zh-CN"/>
        </w:rPr>
        <w:t>经整改成效明显的，</w:t>
      </w:r>
      <w:r>
        <w:rPr>
          <w:rFonts w:hint="eastAsia" w:ascii="仿宋_GB2312" w:hAnsi="仿宋_GB2312" w:eastAsia="仿宋_GB2312" w:cs="仿宋_GB2312"/>
          <w:color w:val="auto"/>
          <w:spacing w:val="0"/>
          <w:sz w:val="32"/>
          <w:szCs w:val="32"/>
          <w:shd w:val="clear" w:color="auto" w:fill="auto"/>
        </w:rPr>
        <w:t>根据学院申请，学校</w:t>
      </w:r>
      <w:r>
        <w:rPr>
          <w:rFonts w:hint="eastAsia" w:ascii="仿宋_GB2312" w:hAnsi="仿宋_GB2312" w:eastAsia="仿宋_GB2312" w:cs="仿宋_GB2312"/>
          <w:color w:val="auto"/>
          <w:spacing w:val="0"/>
          <w:sz w:val="32"/>
          <w:szCs w:val="32"/>
          <w:shd w:val="clear" w:color="auto" w:fill="auto"/>
          <w:lang w:val="en-US" w:eastAsia="zh-CN"/>
        </w:rPr>
        <w:t>研究</w:t>
      </w:r>
      <w:r>
        <w:rPr>
          <w:rFonts w:hint="eastAsia" w:ascii="仿宋_GB2312" w:hAnsi="仿宋_GB2312" w:eastAsia="仿宋_GB2312" w:cs="仿宋_GB2312"/>
          <w:color w:val="auto"/>
          <w:spacing w:val="0"/>
          <w:sz w:val="32"/>
          <w:szCs w:val="32"/>
          <w:shd w:val="clear" w:color="auto" w:fill="auto"/>
        </w:rPr>
        <w:t>同意，可以恢复招生。</w:t>
      </w:r>
    </w:p>
    <w:p w14:paraId="12A603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rPr>
        <w:t>第</w:t>
      </w:r>
      <w:r>
        <w:rPr>
          <w:rFonts w:hint="eastAsia" w:ascii="仿宋_GB2312" w:hAnsi="仿宋_GB2312" w:eastAsia="仿宋_GB2312" w:cs="仿宋_GB2312"/>
          <w:b/>
          <w:bCs/>
          <w:color w:val="auto"/>
          <w:spacing w:val="0"/>
          <w:sz w:val="32"/>
          <w:szCs w:val="32"/>
          <w:shd w:val="clear" w:color="auto" w:fill="auto"/>
          <w:lang w:val="en-US" w:eastAsia="zh-CN"/>
        </w:rPr>
        <w:t>十五</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b/>
          <w:bCs/>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新增专业设置5年保护期，</w:t>
      </w:r>
      <w:r>
        <w:rPr>
          <w:rFonts w:hint="eastAsia" w:ascii="仿宋_GB2312" w:hAnsi="仿宋_GB2312" w:eastAsia="仿宋_GB2312" w:cs="仿宋_GB2312"/>
          <w:color w:val="auto"/>
          <w:spacing w:val="0"/>
          <w:sz w:val="32"/>
          <w:szCs w:val="32"/>
          <w:shd w:val="clear" w:color="auto" w:fill="auto"/>
          <w:lang w:val="en-US" w:eastAsia="zh-CN"/>
        </w:rPr>
        <w:t>在保护期内</w:t>
      </w:r>
      <w:r>
        <w:rPr>
          <w:rFonts w:hint="eastAsia" w:ascii="仿宋_GB2312" w:hAnsi="仿宋_GB2312" w:eastAsia="仿宋_GB2312" w:cs="仿宋_GB2312"/>
          <w:color w:val="auto"/>
          <w:spacing w:val="0"/>
          <w:sz w:val="32"/>
          <w:szCs w:val="32"/>
          <w:shd w:val="clear" w:color="auto" w:fill="auto"/>
        </w:rPr>
        <w:t>参加专业预警但</w:t>
      </w:r>
      <w:r>
        <w:rPr>
          <w:rFonts w:hint="eastAsia" w:ascii="仿宋_GB2312" w:hAnsi="仿宋_GB2312" w:eastAsia="仿宋_GB2312" w:cs="仿宋_GB2312"/>
          <w:color w:val="auto"/>
          <w:spacing w:val="0"/>
          <w:sz w:val="32"/>
          <w:szCs w:val="32"/>
          <w:shd w:val="clear" w:color="auto" w:fill="auto"/>
          <w:lang w:val="en-US" w:eastAsia="zh-CN"/>
        </w:rPr>
        <w:t>暂</w:t>
      </w:r>
      <w:r>
        <w:rPr>
          <w:rFonts w:hint="eastAsia" w:ascii="仿宋_GB2312" w:hAnsi="仿宋_GB2312" w:eastAsia="仿宋_GB2312" w:cs="仿宋_GB2312"/>
          <w:color w:val="auto"/>
          <w:spacing w:val="0"/>
          <w:sz w:val="32"/>
          <w:szCs w:val="32"/>
          <w:shd w:val="clear" w:color="auto" w:fill="auto"/>
        </w:rPr>
        <w:t>不进行暂停招生或停止招生。</w:t>
      </w:r>
    </w:p>
    <w:p w14:paraId="54042F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   </w:t>
      </w:r>
    </w:p>
    <w:p w14:paraId="60620A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第五章  工作分工及实施</w:t>
      </w:r>
    </w:p>
    <w:p w14:paraId="665ABD9F">
      <w:pPr>
        <w:pStyle w:val="10"/>
        <w:rPr>
          <w:rFonts w:hint="eastAsia"/>
          <w:lang w:val="en-US" w:eastAsia="zh-CN"/>
        </w:rPr>
      </w:pPr>
    </w:p>
    <w:p w14:paraId="0C5CF4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rPr>
        <w:t>第十</w:t>
      </w:r>
      <w:r>
        <w:rPr>
          <w:rFonts w:hint="eastAsia" w:ascii="仿宋_GB2312" w:hAnsi="仿宋_GB2312" w:eastAsia="仿宋_GB2312" w:cs="仿宋_GB2312"/>
          <w:b/>
          <w:bCs/>
          <w:color w:val="auto"/>
          <w:spacing w:val="0"/>
          <w:sz w:val="32"/>
          <w:szCs w:val="32"/>
          <w:shd w:val="clear" w:color="auto" w:fill="auto"/>
          <w:lang w:val="en-US" w:eastAsia="zh-CN"/>
        </w:rPr>
        <w:t>六</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为确保本科招生计划编制的科学化，相关职能部门应根据部门职责做好师资条件、专业招生</w:t>
      </w:r>
      <w:r>
        <w:rPr>
          <w:rFonts w:hint="eastAsia" w:ascii="仿宋_GB2312" w:hAnsi="仿宋_GB2312" w:eastAsia="仿宋_GB2312" w:cs="仿宋_GB2312"/>
          <w:color w:val="auto"/>
          <w:spacing w:val="0"/>
          <w:sz w:val="32"/>
          <w:szCs w:val="32"/>
          <w:shd w:val="clear" w:color="auto" w:fill="auto"/>
          <w:lang w:val="en-US" w:eastAsia="zh-CN"/>
        </w:rPr>
        <w:t>情况</w:t>
      </w:r>
      <w:r>
        <w:rPr>
          <w:rFonts w:hint="eastAsia" w:ascii="仿宋_GB2312" w:hAnsi="仿宋_GB2312" w:eastAsia="仿宋_GB2312" w:cs="仿宋_GB2312"/>
          <w:color w:val="auto"/>
          <w:spacing w:val="0"/>
          <w:sz w:val="32"/>
          <w:szCs w:val="32"/>
          <w:shd w:val="clear" w:color="auto" w:fill="auto"/>
        </w:rPr>
        <w:t>、转专业情况、</w:t>
      </w:r>
      <w:r>
        <w:rPr>
          <w:rFonts w:hint="eastAsia" w:ascii="仿宋_GB2312" w:hAnsi="仿宋_GB2312" w:eastAsia="仿宋_GB2312" w:cs="仿宋_GB2312"/>
          <w:color w:val="auto"/>
          <w:spacing w:val="0"/>
          <w:sz w:val="32"/>
          <w:szCs w:val="32"/>
          <w:shd w:val="clear" w:color="auto" w:fill="auto"/>
          <w:lang w:eastAsia="zh-CN"/>
        </w:rPr>
        <w:t>毕业论文（设计）</w:t>
      </w:r>
      <w:r>
        <w:rPr>
          <w:rFonts w:hint="eastAsia" w:ascii="仿宋_GB2312" w:hAnsi="仿宋_GB2312" w:eastAsia="仿宋_GB2312" w:cs="仿宋_GB2312"/>
          <w:color w:val="auto"/>
          <w:spacing w:val="0"/>
          <w:sz w:val="32"/>
          <w:szCs w:val="32"/>
          <w:shd w:val="clear" w:color="auto" w:fill="auto"/>
        </w:rPr>
        <w:t>质量、毕业去向落实率等数据分析和整理工作。</w:t>
      </w:r>
    </w:p>
    <w:p w14:paraId="081B8C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rPr>
        <w:t>第十</w:t>
      </w:r>
      <w:r>
        <w:rPr>
          <w:rFonts w:hint="eastAsia" w:ascii="仿宋_GB2312" w:hAnsi="仿宋_GB2312" w:eastAsia="仿宋_GB2312" w:cs="仿宋_GB2312"/>
          <w:b/>
          <w:bCs/>
          <w:color w:val="auto"/>
          <w:spacing w:val="0"/>
          <w:sz w:val="32"/>
          <w:szCs w:val="32"/>
          <w:shd w:val="clear" w:color="auto" w:fill="auto"/>
          <w:lang w:val="en-US" w:eastAsia="zh-CN"/>
        </w:rPr>
        <w:t>七</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招生专业预警</w:t>
      </w:r>
      <w:r>
        <w:rPr>
          <w:rFonts w:hint="eastAsia" w:ascii="仿宋_GB2312" w:hAnsi="仿宋_GB2312" w:eastAsia="仿宋_GB2312" w:cs="仿宋_GB2312"/>
          <w:color w:val="auto"/>
          <w:spacing w:val="0"/>
          <w:sz w:val="32"/>
          <w:szCs w:val="32"/>
          <w:shd w:val="clear" w:color="auto" w:fill="auto"/>
          <w:lang w:val="en-US" w:eastAsia="zh-CN"/>
        </w:rPr>
        <w:t>于每年春季学期进行，</w:t>
      </w:r>
      <w:r>
        <w:rPr>
          <w:rFonts w:hint="eastAsia" w:ascii="仿宋_GB2312" w:hAnsi="仿宋_GB2312" w:eastAsia="仿宋_GB2312" w:cs="仿宋_GB2312"/>
          <w:color w:val="auto"/>
          <w:spacing w:val="0"/>
          <w:sz w:val="32"/>
          <w:szCs w:val="32"/>
          <w:shd w:val="clear" w:color="auto" w:fill="auto"/>
        </w:rPr>
        <w:t>由教务处负责</w:t>
      </w:r>
      <w:r>
        <w:rPr>
          <w:rFonts w:hint="eastAsia" w:ascii="仿宋_GB2312" w:hAnsi="仿宋_GB2312" w:eastAsia="仿宋_GB2312" w:cs="仿宋_GB2312"/>
          <w:color w:val="auto"/>
          <w:spacing w:val="0"/>
          <w:sz w:val="32"/>
          <w:szCs w:val="32"/>
          <w:shd w:val="clear" w:color="auto" w:fill="auto"/>
          <w:lang w:val="en-US" w:eastAsia="zh-CN"/>
        </w:rPr>
        <w:t>提出预警专业名单，报校长办公会审定。</w:t>
      </w:r>
    </w:p>
    <w:p w14:paraId="55DFC9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黑体" w:hAnsi="黑体" w:eastAsia="黑体" w:cs="黑体"/>
          <w:color w:val="auto"/>
          <w:kern w:val="0"/>
          <w:sz w:val="32"/>
          <w:szCs w:val="32"/>
          <w:shd w:val="clear" w:color="auto" w:fill="auto"/>
          <w:lang w:val="en-US" w:eastAsia="zh-CN" w:bidi="ar"/>
        </w:rPr>
      </w:pPr>
      <w:r>
        <w:rPr>
          <w:rFonts w:hint="eastAsia" w:ascii="仿宋_GB2312" w:hAnsi="仿宋_GB2312" w:eastAsia="仿宋_GB2312" w:cs="仿宋_GB2312"/>
          <w:b/>
          <w:bCs/>
          <w:color w:val="auto"/>
          <w:spacing w:val="0"/>
          <w:sz w:val="32"/>
          <w:szCs w:val="32"/>
          <w:shd w:val="clear" w:color="auto" w:fill="auto"/>
        </w:rPr>
        <w:t>第十</w:t>
      </w:r>
      <w:r>
        <w:rPr>
          <w:rFonts w:hint="eastAsia" w:ascii="仿宋_GB2312" w:hAnsi="仿宋_GB2312" w:eastAsia="仿宋_GB2312" w:cs="仿宋_GB2312"/>
          <w:b/>
          <w:bCs/>
          <w:color w:val="auto"/>
          <w:spacing w:val="0"/>
          <w:sz w:val="32"/>
          <w:szCs w:val="32"/>
          <w:shd w:val="clear" w:color="auto" w:fill="auto"/>
          <w:lang w:val="en-US" w:eastAsia="zh-CN"/>
        </w:rPr>
        <w:t>八</w:t>
      </w:r>
      <w:r>
        <w:rPr>
          <w:rFonts w:hint="eastAsia" w:ascii="仿宋_GB2312" w:hAnsi="仿宋_GB2312" w:eastAsia="仿宋_GB2312" w:cs="仿宋_GB2312"/>
          <w:b/>
          <w:bCs/>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本科招生计划</w:t>
      </w:r>
      <w:r>
        <w:rPr>
          <w:rFonts w:hint="eastAsia" w:ascii="仿宋_GB2312" w:hAnsi="仿宋_GB2312" w:eastAsia="仿宋_GB2312" w:cs="仿宋_GB2312"/>
          <w:color w:val="auto"/>
          <w:spacing w:val="0"/>
          <w:sz w:val="32"/>
          <w:szCs w:val="32"/>
          <w:shd w:val="clear" w:color="auto" w:fill="auto"/>
          <w:lang w:val="en-US" w:eastAsia="zh-CN"/>
        </w:rPr>
        <w:t>编制</w:t>
      </w:r>
      <w:r>
        <w:rPr>
          <w:rFonts w:hint="eastAsia" w:ascii="仿宋_GB2312" w:hAnsi="仿宋_GB2312" w:eastAsia="仿宋_GB2312" w:cs="仿宋_GB2312"/>
          <w:color w:val="auto"/>
          <w:spacing w:val="0"/>
          <w:sz w:val="32"/>
          <w:szCs w:val="32"/>
          <w:shd w:val="clear" w:color="auto" w:fill="auto"/>
        </w:rPr>
        <w:t>由教务处和发展规划处共同负责</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rPr>
        <w:t>招生计划拟定后，报校长办公会</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党委常委会</w:t>
      </w:r>
      <w:r>
        <w:rPr>
          <w:rFonts w:hint="eastAsia" w:ascii="仿宋_GB2312" w:hAnsi="仿宋_GB2312" w:eastAsia="仿宋_GB2312" w:cs="仿宋_GB2312"/>
          <w:color w:val="auto"/>
          <w:spacing w:val="0"/>
          <w:sz w:val="32"/>
          <w:szCs w:val="32"/>
          <w:shd w:val="clear" w:color="auto" w:fill="auto"/>
        </w:rPr>
        <w:t>审定。</w:t>
      </w:r>
      <w:r>
        <w:rPr>
          <w:rFonts w:hint="eastAsia" w:ascii="黑体" w:hAnsi="黑体" w:eastAsia="黑体" w:cs="黑体"/>
          <w:color w:val="auto"/>
          <w:kern w:val="0"/>
          <w:sz w:val="32"/>
          <w:szCs w:val="32"/>
          <w:shd w:val="clear" w:color="auto" w:fill="auto"/>
          <w:lang w:val="en-US" w:eastAsia="zh-CN" w:bidi="ar"/>
        </w:rPr>
        <w:t> </w:t>
      </w:r>
    </w:p>
    <w:p w14:paraId="2282A4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shd w:val="clear" w:color="auto" w:fill="auto"/>
          <w:lang w:val="en-US" w:eastAsia="zh-CN" w:bidi="ar"/>
        </w:rPr>
      </w:pPr>
      <w:r>
        <w:rPr>
          <w:rFonts w:hint="eastAsia" w:ascii="黑体" w:hAnsi="黑体" w:eastAsia="黑体" w:cs="黑体"/>
          <w:color w:val="auto"/>
          <w:kern w:val="0"/>
          <w:sz w:val="32"/>
          <w:szCs w:val="32"/>
          <w:shd w:val="clear" w:color="auto" w:fill="auto"/>
          <w:lang w:val="en-US" w:eastAsia="zh-CN" w:bidi="ar"/>
        </w:rPr>
        <w:t>第六章 附则</w:t>
      </w:r>
    </w:p>
    <w:p w14:paraId="12B21412">
      <w:pPr>
        <w:pStyle w:val="10"/>
        <w:numPr>
          <w:ilvl w:val="0"/>
          <w:numId w:val="0"/>
        </w:numPr>
        <w:rPr>
          <w:rFonts w:hint="eastAsia"/>
          <w:lang w:val="en-US" w:eastAsia="zh-CN"/>
        </w:rPr>
      </w:pPr>
    </w:p>
    <w:p w14:paraId="5224E4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3" w:firstLineChars="200"/>
        <w:jc w:val="both"/>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lang w:val="en-US" w:eastAsia="zh-CN"/>
        </w:rPr>
        <w:t>第十九条</w:t>
      </w:r>
      <w:r>
        <w:rPr>
          <w:rFonts w:hint="eastAsia" w:ascii="仿宋_GB2312" w:hAnsi="仿宋_GB2312" w:eastAsia="仿宋_GB2312" w:cs="仿宋_GB2312"/>
          <w:color w:val="auto"/>
          <w:spacing w:val="0"/>
          <w:sz w:val="32"/>
          <w:szCs w:val="32"/>
          <w:shd w:val="clear" w:color="auto" w:fill="auto"/>
          <w:lang w:val="en-US" w:eastAsia="zh-CN"/>
        </w:rPr>
        <w:t xml:space="preserve"> 本办法由教务处</w:t>
      </w:r>
      <w:r>
        <w:rPr>
          <w:rFonts w:hint="eastAsia" w:ascii="仿宋_GB2312" w:hAnsi="仿宋_GB2312" w:eastAsia="仿宋_GB2312" w:cs="仿宋_GB2312"/>
          <w:color w:val="auto"/>
          <w:spacing w:val="0"/>
          <w:sz w:val="32"/>
          <w:szCs w:val="32"/>
          <w:shd w:val="clear" w:color="auto" w:fill="auto"/>
        </w:rPr>
        <w:t>、发展规划处</w:t>
      </w:r>
      <w:r>
        <w:rPr>
          <w:rFonts w:hint="eastAsia" w:ascii="仿宋_GB2312" w:hAnsi="仿宋_GB2312" w:eastAsia="仿宋_GB2312" w:cs="仿宋_GB2312"/>
          <w:color w:val="auto"/>
          <w:spacing w:val="0"/>
          <w:sz w:val="32"/>
          <w:szCs w:val="32"/>
          <w:shd w:val="clear" w:color="auto" w:fill="auto"/>
          <w:lang w:val="en-US" w:eastAsia="zh-CN"/>
        </w:rPr>
        <w:t xml:space="preserve">负责解释。 </w:t>
      </w:r>
    </w:p>
    <w:p w14:paraId="053D7A1E">
      <w:pPr>
        <w:pStyle w:val="10"/>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sz w:val="32"/>
          <w:szCs w:val="32"/>
          <w:lang w:val="zh-TW" w:eastAsia="zh-TW"/>
        </w:rPr>
      </w:pPr>
      <w:r>
        <w:rPr>
          <w:rFonts w:hint="eastAsia" w:ascii="仿宋_GB2312" w:hAnsi="仿宋_GB2312" w:eastAsia="仿宋_GB2312" w:cs="仿宋_GB2312"/>
          <w:b/>
          <w:bCs/>
          <w:color w:val="auto"/>
          <w:spacing w:val="0"/>
          <w:sz w:val="32"/>
          <w:szCs w:val="32"/>
          <w:shd w:val="clear" w:color="auto" w:fill="auto"/>
          <w:lang w:val="en-US" w:eastAsia="zh-CN"/>
        </w:rPr>
        <w:t>第二十条</w:t>
      </w:r>
      <w:r>
        <w:rPr>
          <w:rFonts w:hint="eastAsia" w:ascii="仿宋_GB2312" w:hAnsi="仿宋_GB2312" w:eastAsia="仿宋_GB2312" w:cs="仿宋_GB2312"/>
          <w:color w:val="auto"/>
          <w:spacing w:val="0"/>
          <w:sz w:val="32"/>
          <w:szCs w:val="32"/>
          <w:shd w:val="clear" w:color="auto" w:fill="auto"/>
          <w:lang w:val="en-US" w:eastAsia="zh-CN"/>
        </w:rPr>
        <w:t xml:space="preserve"> 本办法自发布之日起施行。</w:t>
      </w:r>
    </w:p>
    <w:p w14:paraId="678105DE">
      <w:pPr>
        <w:pStyle w:val="10"/>
        <w:jc w:val="both"/>
        <w:rPr>
          <w:rFonts w:hint="eastAsia"/>
          <w:sz w:val="32"/>
          <w:szCs w:val="32"/>
          <w:lang w:val="zh-TW" w:eastAsia="zh-TW"/>
        </w:rPr>
      </w:pPr>
    </w:p>
    <w:p w14:paraId="642081A0">
      <w:pPr>
        <w:pStyle w:val="10"/>
        <w:jc w:val="both"/>
        <w:rPr>
          <w:rFonts w:hint="eastAsia"/>
          <w:sz w:val="32"/>
          <w:szCs w:val="32"/>
          <w:lang w:val="zh-TW" w:eastAsia="zh-TW"/>
        </w:rPr>
      </w:pPr>
    </w:p>
    <w:p w14:paraId="464CDD18">
      <w:pPr>
        <w:pStyle w:val="10"/>
        <w:ind w:left="0" w:leftChars="0" w:firstLine="0" w:firstLineChars="0"/>
        <w:jc w:val="both"/>
        <w:rPr>
          <w:rFonts w:hint="eastAsia"/>
          <w:sz w:val="32"/>
          <w:szCs w:val="32"/>
          <w:lang w:val="zh-TW" w:eastAsia="zh-TW"/>
        </w:rPr>
      </w:pPr>
    </w:p>
    <w:p w14:paraId="277A17AC">
      <w:pPr>
        <w:pStyle w:val="10"/>
        <w:ind w:left="0" w:leftChars="0" w:firstLine="0" w:firstLineChars="0"/>
        <w:jc w:val="both"/>
        <w:rPr>
          <w:rFonts w:hint="eastAsia"/>
          <w:sz w:val="32"/>
          <w:szCs w:val="32"/>
          <w:lang w:val="zh-TW" w:eastAsia="zh-TW"/>
        </w:rPr>
      </w:pPr>
    </w:p>
    <w:p w14:paraId="66AD5E3C">
      <w:pPr>
        <w:pStyle w:val="10"/>
        <w:ind w:left="0" w:leftChars="0" w:firstLine="0" w:firstLineChars="0"/>
        <w:jc w:val="both"/>
        <w:rPr>
          <w:rFonts w:hint="eastAsia"/>
          <w:sz w:val="32"/>
          <w:szCs w:val="32"/>
          <w:lang w:val="zh-TW" w:eastAsia="zh-TW"/>
        </w:rPr>
      </w:pPr>
    </w:p>
    <w:p w14:paraId="25B5F37C">
      <w:pPr>
        <w:pStyle w:val="10"/>
        <w:ind w:left="0" w:leftChars="0" w:firstLine="0" w:firstLineChars="0"/>
        <w:jc w:val="both"/>
        <w:rPr>
          <w:rFonts w:hint="eastAsia"/>
          <w:sz w:val="32"/>
          <w:szCs w:val="32"/>
          <w:lang w:val="zh-TW" w:eastAsia="zh-TW"/>
        </w:rPr>
      </w:pPr>
    </w:p>
    <w:p w14:paraId="72C78D3A">
      <w:pPr>
        <w:pStyle w:val="10"/>
        <w:ind w:left="0" w:leftChars="0" w:firstLine="0" w:firstLineChars="0"/>
        <w:jc w:val="both"/>
        <w:rPr>
          <w:rFonts w:hint="eastAsia"/>
          <w:sz w:val="32"/>
          <w:szCs w:val="32"/>
          <w:lang w:val="zh-TW" w:eastAsia="zh-TW"/>
        </w:rPr>
      </w:pPr>
    </w:p>
    <w:p w14:paraId="17A5DB52">
      <w:pPr>
        <w:pStyle w:val="10"/>
        <w:ind w:left="0" w:leftChars="0" w:firstLine="0" w:firstLineChars="0"/>
        <w:jc w:val="both"/>
        <w:rPr>
          <w:rFonts w:hint="eastAsia"/>
          <w:sz w:val="32"/>
          <w:szCs w:val="32"/>
          <w:lang w:val="zh-TW" w:eastAsia="zh-TW"/>
        </w:rPr>
      </w:pPr>
    </w:p>
    <w:p w14:paraId="0778EAB8">
      <w:pPr>
        <w:pStyle w:val="10"/>
        <w:ind w:left="0" w:leftChars="0" w:firstLine="0" w:firstLineChars="0"/>
        <w:jc w:val="both"/>
        <w:rPr>
          <w:rFonts w:hint="eastAsia"/>
          <w:sz w:val="32"/>
          <w:szCs w:val="32"/>
          <w:lang w:val="zh-TW" w:eastAsia="zh-TW"/>
        </w:rPr>
      </w:pPr>
    </w:p>
    <w:p w14:paraId="60F2CCB9">
      <w:pPr>
        <w:pStyle w:val="10"/>
        <w:ind w:left="0" w:leftChars="0" w:firstLine="0" w:firstLineChars="0"/>
        <w:jc w:val="both"/>
        <w:rPr>
          <w:rFonts w:hint="eastAsia"/>
          <w:sz w:val="32"/>
          <w:szCs w:val="32"/>
          <w:lang w:val="zh-TW" w:eastAsia="zh-TW"/>
        </w:rPr>
      </w:pPr>
    </w:p>
    <w:p w14:paraId="520AD5A2">
      <w:pPr>
        <w:pStyle w:val="10"/>
        <w:ind w:left="0" w:leftChars="0" w:firstLine="0" w:firstLineChars="0"/>
        <w:jc w:val="both"/>
        <w:rPr>
          <w:rFonts w:hint="eastAsia"/>
          <w:sz w:val="32"/>
          <w:szCs w:val="32"/>
          <w:lang w:val="zh-TW" w:eastAsia="zh-TW"/>
        </w:rPr>
      </w:pPr>
    </w:p>
    <w:p w14:paraId="33187513">
      <w:pPr>
        <w:pStyle w:val="10"/>
        <w:ind w:left="0" w:leftChars="0" w:firstLine="0" w:firstLineChars="0"/>
        <w:jc w:val="both"/>
        <w:rPr>
          <w:rFonts w:hint="eastAsia"/>
          <w:sz w:val="32"/>
          <w:szCs w:val="32"/>
          <w:lang w:val="zh-TW" w:eastAsia="zh-TW"/>
        </w:rPr>
      </w:pPr>
    </w:p>
    <w:p w14:paraId="3B520577">
      <w:pPr>
        <w:pStyle w:val="10"/>
        <w:jc w:val="both"/>
        <w:rPr>
          <w:rFonts w:hint="eastAsia"/>
          <w:sz w:val="32"/>
          <w:szCs w:val="32"/>
          <w:lang w:val="zh-TW" w:eastAsia="zh-TW"/>
        </w:rPr>
      </w:pPr>
    </w:p>
    <w:p w14:paraId="514F5729">
      <w:pPr>
        <w:keepNext w:val="0"/>
        <w:keepLines w:val="0"/>
        <w:pageBreakBefore w:val="0"/>
        <w:widowControl w:val="0"/>
        <w:kinsoku/>
        <w:wordWrap/>
        <w:overflowPunct/>
        <w:topLinePunct w:val="0"/>
        <w:autoSpaceDE/>
        <w:autoSpaceDN/>
        <w:bidi w:val="0"/>
        <w:adjustRightInd/>
        <w:snapToGrid/>
        <w:spacing w:line="460" w:lineRule="exact"/>
        <w:ind w:right="320"/>
        <w:jc w:val="righ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p>
    <w:p w14:paraId="1D742518">
      <w:pPr>
        <w:keepNext w:val="0"/>
        <w:keepLines w:val="0"/>
        <w:pageBreakBefore w:val="0"/>
        <w:widowControl w:val="0"/>
        <w:tabs>
          <w:tab w:val="right" w:pos="8845"/>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7620</wp:posOffset>
                </wp:positionV>
                <wp:extent cx="52578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6pt;height:0pt;width:414pt;z-index:251660288;mso-width-relative:page;mso-height-relative:page;" filled="f" stroked="t" coordsize="21600,21600" o:gfxdata="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KXQIzRAAAABgEAAA8AAAAAAAAAAQAgAAAAIgAAAGRycy9kb3ducmV2LnhtbFBLAQIU&#10;ABQAAAAIAIdO4kDbUUGk+gEAAPMDAAAOAAAAAAAAAAEAIAAAACABAABkcnMvZTJvRG9jLnhtbFBL&#10;BQYAAAAABgAGAFkBAACM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340360</wp:posOffset>
                </wp:positionV>
                <wp:extent cx="52578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5pt;margin-top:26.8pt;height:0pt;width:414pt;z-index:251661312;mso-width-relative:page;mso-height-relative:page;" filled="f" stroked="t" coordsize="21600,21600" o:gfxdata="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qG7qNMAAAAIAQAADwAAAAAAAAABACAAAAAiAAAAZHJzL2Rvd25yZXYueG1sUEsB&#10;AhQAFAAAAAgAh07iQHmVQa/6AQAA8wMAAA4AAAAAAAAAAQAgAAAAIgEAAGRycy9lMm9Eb2MueG1s&#10;UEsFBgAAAAAGAAYAWQEAAI4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泉州师范学院</w:t>
      </w:r>
      <w:r>
        <w:rPr>
          <w:rFonts w:hint="eastAsia" w:ascii="仿宋_GB2312" w:hAnsi="仿宋_GB2312" w:eastAsia="仿宋_GB2312" w:cs="仿宋_GB2312"/>
          <w:sz w:val="28"/>
          <w:szCs w:val="28"/>
          <w:lang w:eastAsia="zh-CN"/>
        </w:rPr>
        <w:t>党政</w:t>
      </w:r>
      <w:r>
        <w:rPr>
          <w:rFonts w:hint="eastAsia" w:ascii="仿宋_GB2312" w:hAnsi="仿宋_GB2312" w:eastAsia="仿宋_GB2312" w:cs="仿宋_GB2312"/>
          <w:sz w:val="28"/>
          <w:szCs w:val="28"/>
        </w:rPr>
        <w:t>办公室</w:t>
      </w:r>
      <w:r>
        <w:rPr>
          <w:rFonts w:hint="eastAsia" w:ascii="方正仿宋_GB2312" w:hAnsi="方正仿宋_GB2312" w:eastAsia="方正仿宋_GB2312" w:cs="方正仿宋_GB2312"/>
          <w:position w:val="11"/>
          <w:sz w:val="28"/>
          <w:szCs w:val="28"/>
        </w:rPr>
        <w:t xml:space="preserve">      </w:t>
      </w:r>
      <w:r>
        <w:rPr>
          <w:rFonts w:hint="eastAsia" w:ascii="方正仿宋_GB2312" w:hAnsi="方正仿宋_GB2312" w:eastAsia="方正仿宋_GB2312" w:cs="方正仿宋_GB2312"/>
          <w:position w:val="11"/>
          <w:sz w:val="28"/>
          <w:szCs w:val="28"/>
          <w:lang w:val="en-US" w:eastAsia="zh-CN"/>
        </w:rPr>
        <w:t xml:space="preserve">        </w:t>
      </w:r>
      <w:r>
        <w:rPr>
          <w:rFonts w:hint="eastAsia" w:ascii="仿宋_GB2312" w:hAnsi="仿宋_GB2312" w:eastAsia="仿宋_GB2312" w:cs="仿宋_GB2312"/>
          <w:sz w:val="28"/>
          <w:szCs w:val="28"/>
          <w:lang w:val="en-US" w:eastAsia="zh-CN"/>
        </w:rPr>
        <w:t>2024年11月30日印发</w:t>
      </w:r>
    </w:p>
    <w:sectPr>
      <w:pgSz w:w="11906" w:h="16838"/>
      <w:pgMar w:top="1440" w:right="1689" w:bottom="1440"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7F7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5440D">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95440D">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3B0C1"/>
    <w:multiLevelType w:val="singleLevel"/>
    <w:tmpl w:val="CC83B0C1"/>
    <w:lvl w:ilvl="0" w:tentative="0">
      <w:start w:val="1"/>
      <w:numFmt w:val="chineseCounting"/>
      <w:suff w:val="space"/>
      <w:lvlText w:val="第%1章"/>
      <w:lvlJc w:val="left"/>
      <w:rPr>
        <w:rFonts w:hint="eastAsia"/>
      </w:rPr>
    </w:lvl>
  </w:abstractNum>
  <w:abstractNum w:abstractNumId="1">
    <w:nsid w:val="F0F137F8"/>
    <w:multiLevelType w:val="singleLevel"/>
    <w:tmpl w:val="F0F137F8"/>
    <w:lvl w:ilvl="0" w:tentative="0">
      <w:start w:val="2"/>
      <w:numFmt w:val="chineseCounting"/>
      <w:suff w:val="space"/>
      <w:lvlText w:val="第%1章"/>
      <w:lvlJc w:val="left"/>
      <w:rPr>
        <w:rFonts w:hint="eastAsia"/>
      </w:rPr>
    </w:lvl>
  </w:abstractNum>
  <w:abstractNum w:abstractNumId="2">
    <w:nsid w:val="F1A377E1"/>
    <w:multiLevelType w:val="singleLevel"/>
    <w:tmpl w:val="F1A377E1"/>
    <w:lvl w:ilvl="0" w:tentative="0">
      <w:start w:val="3"/>
      <w:numFmt w:val="chineseCounting"/>
      <w:suff w:val="nothing"/>
      <w:lvlText w:val="第%1章　"/>
      <w:lvlJc w:val="left"/>
      <w:rPr>
        <w:rFonts w:hint="eastAsia"/>
      </w:rPr>
    </w:lvl>
  </w:abstractNum>
  <w:abstractNum w:abstractNumId="3">
    <w:nsid w:val="4CB64647"/>
    <w:multiLevelType w:val="singleLevel"/>
    <w:tmpl w:val="4CB64647"/>
    <w:lvl w:ilvl="0" w:tentative="0">
      <w:start w:val="4"/>
      <w:numFmt w:val="chineseCounting"/>
      <w:suff w:val="nothing"/>
      <w:lvlText w:val="第%1章　"/>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jViNGZhMGExNzhkYjA2NmNhYjk0ZDI4ZmE0OGUifQ=="/>
    <w:docVar w:name="KSO_WPS_MARK_KEY" w:val="5783926b-9cd3-4b01-bb16-48b88a3d0458"/>
  </w:docVars>
  <w:rsids>
    <w:rsidRoot w:val="3CB35612"/>
    <w:rsid w:val="0C750DE5"/>
    <w:rsid w:val="1C1C12AD"/>
    <w:rsid w:val="22A71FBE"/>
    <w:rsid w:val="252B5E08"/>
    <w:rsid w:val="25A95A70"/>
    <w:rsid w:val="29886092"/>
    <w:rsid w:val="2CE55F57"/>
    <w:rsid w:val="2FF40E6D"/>
    <w:rsid w:val="3CB35612"/>
    <w:rsid w:val="3EDB6A6E"/>
    <w:rsid w:val="410E1ABE"/>
    <w:rsid w:val="424405F6"/>
    <w:rsid w:val="45EF583B"/>
    <w:rsid w:val="4C771B75"/>
    <w:rsid w:val="5F55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0"/>
    </w:pPr>
    <w:rPr>
      <w:rFonts w:hAnsi="仿宋_GB2312" w:eastAsia="仿宋" w:cs="仿宋_GB2312"/>
      <w:szCs w:val="32"/>
    </w:rPr>
  </w:style>
  <w:style w:type="paragraph" w:styleId="3">
    <w:name w:val="Body Text Indent"/>
    <w:basedOn w:val="1"/>
    <w:next w:val="4"/>
    <w:qFormat/>
    <w:uiPriority w:val="0"/>
    <w:pPr>
      <w:spacing w:after="120"/>
      <w:ind w:left="200" w:leftChars="200"/>
    </w:pPr>
    <w:rPr>
      <w:rFonts w:ascii="Times New Roman" w:hAnsi="Times New Roman"/>
      <w:szCs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7"/>
    <w:qFormat/>
    <w:uiPriority w:val="0"/>
    <w:pPr>
      <w:ind w:firstLine="420" w:firstLineChars="100"/>
    </w:pPr>
    <w:rPr>
      <w:rFonts w:ascii="Calibri" w:hAnsi="Calibri" w:eastAsia="宋体"/>
      <w:kern w:val="0"/>
      <w:sz w:val="20"/>
      <w:szCs w:val="20"/>
    </w:rPr>
  </w:style>
  <w:style w:type="character" w:styleId="13">
    <w:name w:val="Strong"/>
    <w:basedOn w:val="12"/>
    <w:qFormat/>
    <w:uiPriority w:val="0"/>
    <w:rPr>
      <w:b/>
    </w:rPr>
  </w:style>
  <w:style w:type="character" w:styleId="14">
    <w:name w:val="page number"/>
    <w:basedOn w:val="12"/>
    <w:qFormat/>
    <w:uiPriority w:val="0"/>
    <w:rPr>
      <w:rFonts w:ascii="Times New Roman" w:hAnsi="Times New Roman" w:eastAsia="宋体" w:cs="Times New Roman"/>
    </w:rPr>
  </w:style>
  <w:style w:type="paragraph" w:customStyle="1" w:styleId="15">
    <w:name w:val="p0"/>
    <w:basedOn w:val="1"/>
    <w:autoRedefine/>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2620</Words>
  <Characters>2687</Characters>
  <Lines>0</Lines>
  <Paragraphs>0</Paragraphs>
  <TotalTime>0</TotalTime>
  <ScaleCrop>false</ScaleCrop>
  <LinksUpToDate>false</LinksUpToDate>
  <CharactersWithSpaces>2790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2024-11-26T01:08:00Z</dcterms:created>
  <dc:creator>davy</dc:creator>
  <cp:lastModifiedBy>吴杭琳</cp:lastModifiedBy>
  <cp:lastPrinted>2024-12-04T08:01:00Z</cp:lastPrinted>
  <dcterms:modified xsi:type="dcterms:W3CDTF">2024-12-05T05:12:56Z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B8EF55F2085245D0AE6DCDFFB84DE6D7</vt:lpwstr>
  </property>
</Properties>
</file>