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0"/>
          <w:szCs w:val="30"/>
          <w:shd w:val="clear" w:color="auto" w:fill="FFFFFF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  <w:t>自查自纠检查要点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shd w:val="clear" w:color="auto" w:fill="FFFFFF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要点1：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是否存在不当使用“单一来源”采购方式、违规“直接指定”中标供应商；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要点2：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是否存在化整为零规避学校集中采购；</w:t>
      </w:r>
    </w:p>
    <w:p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要点3：</w:t>
      </w:r>
      <w:r>
        <w:rPr>
          <w:rFonts w:hint="eastAsia" w:ascii="仿宋_GB2312" w:hAnsi="仿宋" w:eastAsia="仿宋_GB2312"/>
          <w:color w:val="auto"/>
          <w:sz w:val="32"/>
          <w:szCs w:val="32"/>
          <w:shd w:val="clear" w:color="auto" w:fill="FFFFFF"/>
          <w:lang w:val="en-US" w:eastAsia="zh-CN"/>
        </w:rPr>
        <w:t>是否存在对项目实施计划审核把关不严、存在“围标”“串标”等行为。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46264"/>
    <w:rsid w:val="51E46264"/>
    <w:rsid w:val="6C43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2025-11-18T09:36:00Z</dcterms:created>
  <dc:creator>Aaronso</dc:creator>
  <cp:lastModifiedBy>Aaronso</cp:lastModifiedBy>
  <dcterms:modified xsi:type="dcterms:W3CDTF">2025-11-18T09:37:42Z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