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b/>
          <w:bCs/>
          <w:sz w:val="36"/>
          <w:szCs w:val="36"/>
        </w:rPr>
      </w:pPr>
      <w:r>
        <w:rPr>
          <w:rFonts w:hint="eastAsia"/>
          <w:b/>
          <w:bCs/>
          <w:sz w:val="36"/>
          <w:szCs w:val="36"/>
          <w:lang w:eastAsia="zh-CN"/>
        </w:rPr>
        <w:t>数计学</w:t>
      </w:r>
      <w:r>
        <w:rPr>
          <w:rFonts w:hint="eastAsia"/>
          <w:b/>
          <w:bCs/>
          <w:sz w:val="36"/>
          <w:szCs w:val="36"/>
        </w:rPr>
        <w:t>院</w:t>
      </w:r>
      <w:r>
        <w:rPr>
          <w:rFonts w:hint="eastAsia"/>
          <w:b/>
          <w:bCs/>
          <w:sz w:val="36"/>
          <w:szCs w:val="36"/>
          <w:lang w:eastAsia="zh-CN"/>
        </w:rPr>
        <w:t>召开教学信息员工作会议</w:t>
      </w:r>
    </w:p>
    <w:p>
      <w:pPr>
        <w:numPr>
          <w:ilvl w:val="0"/>
          <w:numId w:val="0"/>
        </w:numPr>
        <w:rPr>
          <w:rFonts w:hint="eastAsia" w:eastAsiaTheme="minor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3月23日下午，数计学院在理工楼209召开全体教学信息员工作会议。会议由教务科陈丽娥老师主持，学生科王莲芳老师与会。</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陈明玉院长、曾玉珠老师、卢进民书记因有其他会议未能出席，但均向全体教学信息员转达真切谢意，对全体教学信息员在学院的教学管理工作中发挥的积极作用给予充分肯定；向荣获2016年度院级优秀教学信息员表示热烈祝贺；希望新一届教学信息员能够积极主动开展工作，充分发挥教与学师生双方的桥梁沟通作用，进一步推进学院营造积极向上的良好学风、教风。会议由三个议题组成：表彰201</w:t>
      </w:r>
      <w:r>
        <w:rPr>
          <w:rFonts w:hint="eastAsia" w:asciiTheme="majorEastAsia" w:hAnsiTheme="majorEastAsia" w:eastAsiaTheme="majorEastAsia" w:cstheme="majorEastAsia"/>
          <w:sz w:val="28"/>
          <w:szCs w:val="28"/>
          <w:lang w:val="en-US" w:eastAsia="zh-CN"/>
        </w:rPr>
        <w:t>6年度院级优秀教学信息员、选聘2017年院级教学信息员、师生交流教学信息。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 xml:space="preserve">    一、</w:t>
      </w:r>
      <w:r>
        <w:rPr>
          <w:rFonts w:hint="eastAsia" w:asciiTheme="majorEastAsia" w:hAnsiTheme="majorEastAsia" w:eastAsiaTheme="majorEastAsia" w:cstheme="majorEastAsia"/>
          <w:b/>
          <w:bCs/>
          <w:sz w:val="28"/>
          <w:szCs w:val="28"/>
          <w:lang w:eastAsia="zh-CN"/>
        </w:rPr>
        <w:t>表彰</w:t>
      </w:r>
      <w:r>
        <w:rPr>
          <w:rFonts w:hint="eastAsia" w:asciiTheme="majorEastAsia" w:hAnsiTheme="majorEastAsia" w:eastAsiaTheme="majorEastAsia" w:cstheme="majorEastAsia"/>
          <w:b/>
          <w:bCs/>
          <w:sz w:val="28"/>
          <w:szCs w:val="28"/>
          <w:lang w:val="en-US" w:eastAsia="zh-CN"/>
        </w:rPr>
        <w:t>2016年度数计学院优秀教学信息员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2016年数计学院组建首届学生教学信息员队伍，他们认真履行教学信息员工作职责，在学院</w:t>
      </w:r>
      <w:r>
        <w:rPr>
          <w:rFonts w:hint="eastAsia" w:asciiTheme="majorEastAsia" w:hAnsiTheme="majorEastAsia" w:eastAsiaTheme="majorEastAsia" w:cstheme="majorEastAsia"/>
          <w:sz w:val="28"/>
          <w:szCs w:val="28"/>
        </w:rPr>
        <w:t>教与学的沟通</w:t>
      </w:r>
      <w:r>
        <w:rPr>
          <w:rFonts w:hint="eastAsia" w:asciiTheme="majorEastAsia" w:hAnsiTheme="majorEastAsia" w:eastAsiaTheme="majorEastAsia" w:cstheme="majorEastAsia"/>
          <w:sz w:val="28"/>
          <w:szCs w:val="28"/>
          <w:lang w:eastAsia="zh-CN"/>
        </w:rPr>
        <w:t>中</w:t>
      </w:r>
      <w:r>
        <w:rPr>
          <w:rFonts w:hint="eastAsia" w:asciiTheme="majorEastAsia" w:hAnsiTheme="majorEastAsia" w:eastAsiaTheme="majorEastAsia" w:cstheme="majorEastAsia"/>
          <w:sz w:val="28"/>
          <w:szCs w:val="28"/>
        </w:rPr>
        <w:t>发挥积极作用，</w:t>
      </w:r>
      <w:r>
        <w:rPr>
          <w:rFonts w:hint="eastAsia" w:asciiTheme="majorEastAsia" w:hAnsiTheme="majorEastAsia" w:eastAsiaTheme="majorEastAsia" w:cstheme="majorEastAsia"/>
          <w:sz w:val="28"/>
          <w:szCs w:val="28"/>
          <w:lang w:eastAsia="zh-CN"/>
        </w:rPr>
        <w:t>促进学院</w:t>
      </w:r>
      <w:r>
        <w:rPr>
          <w:rFonts w:hint="eastAsia" w:asciiTheme="majorEastAsia" w:hAnsiTheme="majorEastAsia" w:eastAsiaTheme="majorEastAsia" w:cstheme="majorEastAsia"/>
          <w:sz w:val="28"/>
          <w:szCs w:val="28"/>
        </w:rPr>
        <w:t>进一步提高教学质量和教学管理水平</w:t>
      </w:r>
      <w:r>
        <w:rPr>
          <w:rFonts w:hint="eastAsia" w:asciiTheme="majorEastAsia" w:hAnsiTheme="majorEastAsia" w:eastAsiaTheme="majorEastAsia" w:cstheme="majorEastAsia"/>
          <w:sz w:val="28"/>
          <w:szCs w:val="28"/>
          <w:lang w:eastAsia="zh-CN"/>
        </w:rPr>
        <w:t>。经考核，其中陈逸新等</w:t>
      </w:r>
      <w:r>
        <w:rPr>
          <w:rFonts w:hint="eastAsia" w:asciiTheme="majorEastAsia" w:hAnsiTheme="majorEastAsia" w:eastAsiaTheme="majorEastAsia" w:cstheme="majorEastAsia"/>
          <w:sz w:val="28"/>
          <w:szCs w:val="28"/>
          <w:lang w:val="en-US" w:eastAsia="zh-CN"/>
        </w:rPr>
        <w:t>6位同学表现优异，</w:t>
      </w:r>
      <w:r>
        <w:rPr>
          <w:rFonts w:hint="eastAsia" w:asciiTheme="majorEastAsia" w:hAnsiTheme="majorEastAsia" w:eastAsiaTheme="majorEastAsia" w:cstheme="majorEastAsia"/>
          <w:sz w:val="28"/>
          <w:szCs w:val="28"/>
          <w:lang w:eastAsia="zh-CN"/>
        </w:rPr>
        <w:t>学院经研究</w:t>
      </w:r>
      <w:r>
        <w:rPr>
          <w:rFonts w:hint="eastAsia" w:asciiTheme="majorEastAsia" w:hAnsiTheme="majorEastAsia" w:eastAsiaTheme="majorEastAsia" w:cstheme="majorEastAsia"/>
          <w:sz w:val="28"/>
          <w:szCs w:val="28"/>
        </w:rPr>
        <w:t>决定</w:t>
      </w:r>
      <w:r>
        <w:rPr>
          <w:rFonts w:hint="eastAsia" w:asciiTheme="majorEastAsia" w:hAnsiTheme="majorEastAsia" w:eastAsiaTheme="majorEastAsia" w:cstheme="majorEastAsia"/>
          <w:sz w:val="28"/>
          <w:szCs w:val="28"/>
          <w:lang w:eastAsia="zh-CN"/>
        </w:rPr>
        <w:t>给</w:t>
      </w:r>
      <w:r>
        <w:rPr>
          <w:rFonts w:hint="eastAsia" w:asciiTheme="majorEastAsia" w:hAnsiTheme="majorEastAsia" w:eastAsiaTheme="majorEastAsia" w:cstheme="majorEastAsia"/>
          <w:sz w:val="28"/>
          <w:szCs w:val="28"/>
        </w:rPr>
        <w:t>予“</w:t>
      </w:r>
      <w:r>
        <w:rPr>
          <w:rFonts w:hint="eastAsia" w:asciiTheme="majorEastAsia" w:hAnsiTheme="majorEastAsia" w:eastAsiaTheme="majorEastAsia" w:cstheme="majorEastAsia"/>
          <w:sz w:val="28"/>
          <w:szCs w:val="28"/>
          <w:lang w:val="en-US" w:eastAsia="zh-CN"/>
        </w:rPr>
        <w:t>2016年度</w:t>
      </w:r>
      <w:r>
        <w:rPr>
          <w:rFonts w:hint="eastAsia" w:asciiTheme="majorEastAsia" w:hAnsiTheme="majorEastAsia" w:eastAsiaTheme="majorEastAsia" w:cstheme="majorEastAsia"/>
          <w:color w:val="000000"/>
          <w:sz w:val="28"/>
          <w:szCs w:val="28"/>
          <w:lang w:eastAsia="zh-CN"/>
        </w:rPr>
        <w:t>数计</w:t>
      </w:r>
      <w:r>
        <w:rPr>
          <w:rFonts w:hint="eastAsia" w:asciiTheme="majorEastAsia" w:hAnsiTheme="majorEastAsia" w:eastAsiaTheme="majorEastAsia" w:cstheme="majorEastAsia"/>
          <w:color w:val="000000"/>
          <w:sz w:val="28"/>
          <w:szCs w:val="28"/>
        </w:rPr>
        <w:t>学院</w:t>
      </w:r>
      <w:r>
        <w:rPr>
          <w:rFonts w:hint="eastAsia" w:asciiTheme="majorEastAsia" w:hAnsiTheme="majorEastAsia" w:eastAsiaTheme="majorEastAsia" w:cstheme="majorEastAsia"/>
          <w:color w:val="000000"/>
          <w:sz w:val="28"/>
          <w:szCs w:val="28"/>
          <w:lang w:eastAsia="zh-CN"/>
        </w:rPr>
        <w:t>优秀教学信息员</w:t>
      </w:r>
      <w:r>
        <w:rPr>
          <w:rFonts w:hint="eastAsia" w:asciiTheme="majorEastAsia" w:hAnsiTheme="majorEastAsia" w:eastAsiaTheme="majorEastAsia" w:cstheme="majorEastAsia"/>
          <w:sz w:val="28"/>
          <w:szCs w:val="28"/>
        </w:rPr>
        <w:t>”称号 ，</w:t>
      </w:r>
      <w:r>
        <w:rPr>
          <w:rFonts w:hint="eastAsia" w:asciiTheme="majorEastAsia" w:hAnsiTheme="majorEastAsia" w:eastAsiaTheme="majorEastAsia" w:cstheme="majorEastAsia"/>
          <w:sz w:val="28"/>
          <w:szCs w:val="28"/>
          <w:lang w:eastAsia="zh-CN"/>
        </w:rPr>
        <w:t>每人综合测评加</w:t>
      </w:r>
      <w:r>
        <w:rPr>
          <w:rFonts w:hint="eastAsia" w:asciiTheme="majorEastAsia" w:hAnsiTheme="majorEastAsia" w:eastAsiaTheme="majorEastAsia" w:cstheme="majorEastAsia"/>
          <w:sz w:val="28"/>
          <w:szCs w:val="28"/>
          <w:lang w:val="en-US" w:eastAsia="zh-CN"/>
        </w:rPr>
        <w:t>0.5分，颁发荣誉证书，给予公开表彰。</w:t>
      </w:r>
      <w:r>
        <w:rPr>
          <w:rFonts w:hint="eastAsia" w:asciiTheme="majorEastAsia" w:hAnsiTheme="majorEastAsia" w:eastAsiaTheme="majorEastAsia" w:cstheme="majorEastAsia"/>
          <w:sz w:val="28"/>
          <w:szCs w:val="28"/>
        </w:rPr>
        <w:t>名单如下：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2015级 数学与应用数学         陈逸新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2014级 数学与应用数学         蒋艳萍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2014级 信息与计算科学         徐  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2014级 信息管理与信息系统     刘  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2014级 计算机科学与技术1班   孔伟晶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2015级 计算机科学与技术1班   范  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right="0" w:rightChars="0"/>
        <w:jc w:val="both"/>
        <w:textAlignment w:val="auto"/>
        <w:outlineLvl w:val="9"/>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二、选聘2017年数计学院教学信息员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2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为更加全面了解各专业的相关教学信息，学院根据实际工作需要，成立教学信息站，择优选聘2017年院级教学信息员、推荐校级教学信息员，成员覆盖全院各专业。</w:t>
      </w:r>
    </w:p>
    <w:p>
      <w:pPr>
        <w:widowControl/>
        <w:spacing w:line="360" w:lineRule="auto"/>
        <w:ind w:firstLine="572"/>
        <w:jc w:val="both"/>
        <w:rPr>
          <w:rFonts w:hint="eastAsia" w:ascii="宋体" w:hAnsi="宋体" w:cs="宋体"/>
          <w:b/>
          <w:kern w:val="0"/>
          <w:sz w:val="24"/>
          <w:szCs w:val="24"/>
        </w:rPr>
      </w:pPr>
      <w:r>
        <w:rPr>
          <w:rFonts w:hint="eastAsia" w:ascii="宋体" w:hAnsi="宋体" w:cs="宋体"/>
          <w:b/>
          <w:bCs/>
          <w:kern w:val="0"/>
          <w:sz w:val="24"/>
          <w:szCs w:val="24"/>
          <w:lang w:val="en-US" w:eastAsia="zh-CN"/>
        </w:rPr>
        <w:t>附：</w:t>
      </w:r>
      <w:r>
        <w:rPr>
          <w:rFonts w:hint="eastAsia" w:ascii="宋体" w:hAnsi="宋体" w:cs="宋体"/>
          <w:b/>
          <w:bCs/>
          <w:kern w:val="0"/>
          <w:sz w:val="24"/>
          <w:szCs w:val="24"/>
        </w:rPr>
        <w:t>数计学院201</w:t>
      </w:r>
      <w:r>
        <w:rPr>
          <w:rFonts w:hint="eastAsia" w:ascii="宋体" w:hAnsi="宋体" w:cs="宋体"/>
          <w:b/>
          <w:bCs/>
          <w:kern w:val="0"/>
          <w:sz w:val="24"/>
          <w:szCs w:val="24"/>
          <w:lang w:val="en-US" w:eastAsia="zh-CN"/>
        </w:rPr>
        <w:t>7</w:t>
      </w:r>
      <w:r>
        <w:rPr>
          <w:rFonts w:hint="eastAsia" w:ascii="宋体" w:hAnsi="宋体" w:cs="宋体"/>
          <w:b/>
          <w:bCs/>
          <w:kern w:val="0"/>
          <w:sz w:val="24"/>
          <w:szCs w:val="24"/>
        </w:rPr>
        <w:t>年学生</w:t>
      </w:r>
      <w:r>
        <w:rPr>
          <w:rFonts w:hint="eastAsia" w:ascii="宋体" w:hAnsi="宋体" w:cs="宋体"/>
          <w:b/>
          <w:kern w:val="0"/>
          <w:sz w:val="24"/>
          <w:szCs w:val="24"/>
        </w:rPr>
        <w:t>教学信息员名单</w:t>
      </w:r>
    </w:p>
    <w:p>
      <w:pPr>
        <w:widowControl/>
        <w:spacing w:line="360" w:lineRule="auto"/>
        <w:jc w:val="both"/>
        <w:rPr>
          <w:rFonts w:hint="eastAsia" w:ascii="宋体" w:hAnsi="宋体" w:cs="宋体"/>
          <w:b/>
          <w:kern w:val="0"/>
          <w:sz w:val="24"/>
          <w:szCs w:val="24"/>
        </w:rPr>
      </w:pPr>
      <w:r>
        <w:drawing>
          <wp:inline distT="0" distB="0" distL="114300" distR="114300">
            <wp:extent cx="5269230" cy="6194425"/>
            <wp:effectExtent l="0" t="0" r="7620"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9230" cy="6194425"/>
                    </a:xfrm>
                    <a:prstGeom prst="rect">
                      <a:avLst/>
                    </a:prstGeom>
                    <a:noFill/>
                    <a:ln w="9525">
                      <a:noFill/>
                    </a:ln>
                  </pic:spPr>
                </pic:pic>
              </a:graphicData>
            </a:graphic>
          </wp:inline>
        </w:drawing>
      </w:r>
    </w:p>
    <w:p>
      <w:pPr>
        <w:widowControl/>
        <w:spacing w:line="360" w:lineRule="auto"/>
        <w:ind w:firstLine="572"/>
        <w:jc w:val="both"/>
        <w:rPr>
          <w:rFonts w:hint="eastAsia" w:ascii="宋体" w:hAnsi="宋体" w:cs="宋体"/>
          <w:b/>
          <w:kern w:val="0"/>
          <w:sz w:val="24"/>
          <w:szCs w:val="24"/>
        </w:rPr>
      </w:pPr>
    </w:p>
    <w:p>
      <w:pPr>
        <w:widowControl/>
        <w:spacing w:line="360" w:lineRule="auto"/>
        <w:jc w:val="both"/>
        <w:rPr>
          <w:rFonts w:hint="eastAsia" w:ascii="宋体" w:hAnsi="宋体" w:cs="宋体"/>
          <w:b/>
          <w:kern w:val="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 xml:space="preserve">    三、交流教学信息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2"/>
        <w:jc w:val="both"/>
        <w:textAlignment w:val="auto"/>
        <w:outlineLvl w:val="9"/>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与会教学信息员踊跃发言，就开学一个多月以来，各专业、班级老师、同学在教与学中的相关信息进行交流。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562"/>
        <w:jc w:val="both"/>
        <w:textAlignment w:val="auto"/>
        <w:outlineLvl w:val="9"/>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许多教师积极探索教学方式方法改革，能充分利用学校网络教学平台、MOOC课程资源，引导学生有效利用手机，加强课堂、课后学习，师生互动良好，学生学习积极性高。例如数学专业杨昔阳老师“数学模型”课程、计算机专业曾玉珠老师“数据挖掘”、“离散数学”等课程。建议学校网络教学平台用户手机端要加强维护，使学生利用校园网络资源学习能有稳定、便捷的网络环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562"/>
        <w:jc w:val="both"/>
        <w:textAlignment w:val="auto"/>
        <w:outlineLvl w:val="9"/>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老师们重视师生互动，特别是年轻老师能积极探索调动学生学习积极性的方式方法，师生关系融洽，例如计算机专业王鸿伟老师“专业外语”课程，出现罕见的学生课前争抢座位的现象，学生出勤率高、课堂开小差的极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562"/>
        <w:jc w:val="both"/>
        <w:textAlignment w:val="auto"/>
        <w:outlineLvl w:val="9"/>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学院开展多门校企合作课程，企业方面派来的老师，实践经验丰富，但个别企业老师讲课方式较为单一、枯燥，学生容易开小差，建议要加强企业老师的授课技能培训，多增加学生实践动手环节，以调动学习积极性。</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562"/>
        <w:jc w:val="both"/>
        <w:textAlignment w:val="auto"/>
        <w:outlineLvl w:val="9"/>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教师批改作业方面，理科专业老师普遍能及时批改学生作业，工科专业布置的多数为电子作业，个别老师是否有批改并无反馈给学生，存在有学生抄袭作业的现象，老师未能及时给予批评纠正。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jc w:val="both"/>
        <w:textAlignment w:val="auto"/>
        <w:outlineLvl w:val="9"/>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5、公共课“大学英语”、“大学物理”、“毛概”等课程，部分与外院合班的课堂纪律太差，不少学生上课玩手机，个别任课老师讲课太随意、所讲内容与课堂无关等。建议教学督导员经常去听课，促进改善课堂教学纪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jc w:val="both"/>
        <w:textAlignment w:val="auto"/>
        <w:outlineLvl w:val="9"/>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6、有班级反应在机房上课的班级很久没被自律会早点名抽点到了，学生科要求自律会要安排人员分布到教室、邱天生机房、荣茂楼机房去早点名，检查学生纪律等。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jc w:val="both"/>
        <w:textAlignment w:val="auto"/>
        <w:outlineLvl w:val="9"/>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 xml:space="preserve">                                 数学与计算机科学学院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jc w:val="both"/>
        <w:textAlignment w:val="auto"/>
        <w:outlineLvl w:val="9"/>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 xml:space="preserve">                                   2017年3月23日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jc w:val="both"/>
        <w:textAlignment w:val="auto"/>
        <w:outlineLvl w:val="9"/>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jc w:val="both"/>
        <w:textAlignment w:val="auto"/>
        <w:outlineLvl w:val="9"/>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p>
    <w:p>
      <w:pPr>
        <w:numPr>
          <w:ilvl w:val="0"/>
          <w:numId w:val="0"/>
        </w:numPr>
        <w:rPr>
          <w:rFonts w:hint="eastAsia" w:eastAsiaTheme="minorEastAsia"/>
          <w:lang w:val="en-US" w:eastAsia="zh-CN"/>
        </w:rPr>
      </w:pPr>
    </w:p>
    <w:p>
      <w:pPr>
        <w:numPr>
          <w:ilvl w:val="0"/>
          <w:numId w:val="0"/>
        </w:numPr>
      </w:pPr>
      <w:r>
        <w:rPr>
          <w:rFonts w:hint="eastAsia" w:eastAsiaTheme="minorEastAsia"/>
          <w:lang w:val="en-US" w:eastAsia="zh-CN"/>
        </w:rPr>
        <w:t xml:space="preserve">   </w:t>
      </w:r>
    </w:p>
    <w:p>
      <w:pPr>
        <w:numPr>
          <w:ilvl w:val="0"/>
          <w:numId w:val="0"/>
        </w:numPr>
      </w:pPr>
      <w:r>
        <w:drawing>
          <wp:inline distT="0" distB="0" distL="114300" distR="114300">
            <wp:extent cx="5717540" cy="2974340"/>
            <wp:effectExtent l="0" t="0" r="16510" b="165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717540" cy="2974340"/>
                    </a:xfrm>
                    <a:prstGeom prst="rect">
                      <a:avLst/>
                    </a:prstGeom>
                    <a:noFill/>
                    <a:ln w="9525">
                      <a:noFill/>
                    </a:ln>
                  </pic:spPr>
                </pic:pic>
              </a:graphicData>
            </a:graphic>
          </wp:inline>
        </w:drawing>
      </w:r>
    </w:p>
    <w:p>
      <w:pPr>
        <w:numPr>
          <w:ilvl w:val="0"/>
          <w:numId w:val="0"/>
        </w:numPr>
      </w:pPr>
    </w:p>
    <w:p>
      <w:pPr>
        <w:numPr>
          <w:ilvl w:val="0"/>
          <w:numId w:val="0"/>
        </w:numPr>
      </w:pPr>
    </w:p>
    <w:p>
      <w:pPr>
        <w:numPr>
          <w:ilvl w:val="0"/>
          <w:numId w:val="0"/>
        </w:numPr>
      </w:pPr>
    </w:p>
    <w:p>
      <w:pPr>
        <w:numPr>
          <w:ilvl w:val="0"/>
          <w:numId w:val="0"/>
        </w:numPr>
        <w:rPr>
          <w:rFonts w:hint="eastAsia" w:eastAsia="宋体"/>
          <w:lang w:val="en-US" w:eastAsia="zh-CN"/>
        </w:rPr>
      </w:pPr>
      <w:r>
        <w:rPr>
          <w:rFonts w:hint="eastAsia" w:eastAsia="宋体"/>
          <w:lang w:val="en-US" w:eastAsia="zh-CN"/>
        </w:rPr>
        <w:drawing>
          <wp:inline distT="0" distB="0" distL="114300" distR="114300">
            <wp:extent cx="5266055" cy="3949700"/>
            <wp:effectExtent l="0" t="0" r="10795" b="12700"/>
            <wp:docPr id="5" name="图片 5" descr="表彰（2016年优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表彰（2016年优秀）2"/>
                    <pic:cNvPicPr>
                      <a:picLocks noChangeAspect="1"/>
                    </pic:cNvPicPr>
                  </pic:nvPicPr>
                  <pic:blipFill>
                    <a:blip r:embed="rId8"/>
                    <a:stretch>
                      <a:fillRect/>
                    </a:stretch>
                  </pic:blipFill>
                  <pic:spPr>
                    <a:xfrm>
                      <a:off x="0" y="0"/>
                      <a:ext cx="5266055" cy="3949700"/>
                    </a:xfrm>
                    <a:prstGeom prst="rect">
                      <a:avLst/>
                    </a:prstGeom>
                  </pic:spPr>
                </pic:pic>
              </a:graphicData>
            </a:graphic>
          </wp:inline>
        </w:drawing>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DC903"/>
    <w:multiLevelType w:val="singleLevel"/>
    <w:tmpl w:val="58DDC903"/>
    <w:lvl w:ilvl="0" w:tentative="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434C8"/>
    <w:rsid w:val="17D8597D"/>
    <w:rsid w:val="18B434C8"/>
    <w:rsid w:val="1ADD4DA8"/>
    <w:rsid w:val="1EDB7951"/>
    <w:rsid w:val="2A821615"/>
    <w:rsid w:val="31523ADA"/>
    <w:rsid w:val="5CE81635"/>
    <w:rsid w:val="6460013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2017-03-31T01:07:00Z</dcterms:created>
  <dc:creator>Administrator</dc:creator>
  <cp:lastModifiedBy>Administrator</cp:lastModifiedBy>
  <dcterms:modified xsi:type="dcterms:W3CDTF">2017-04-11T02:45:10Z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