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80" w:lineRule="exact"/>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rPr>
        <w:t>附件</w:t>
      </w:r>
    </w:p>
    <w:p>
      <w:pPr>
        <w:widowControl/>
        <w:adjustRightInd w:val="0"/>
        <w:snapToGrid w:val="0"/>
        <w:spacing w:line="580" w:lineRule="exact"/>
        <w:jc w:val="center"/>
        <w:rPr>
          <w:rFonts w:hint="eastAsia" w:ascii="仿宋_GB2312" w:hAnsi="宋体" w:eastAsia="仿宋_GB2312" w:cs="宋体"/>
          <w:color w:val="000000"/>
          <w:kern w:val="0"/>
          <w:sz w:val="32"/>
          <w:szCs w:val="32"/>
        </w:rPr>
      </w:pPr>
      <w:r>
        <w:rPr>
          <w:rFonts w:hint="eastAsia" w:ascii="方正小标宋简体" w:hAnsi="宋体" w:eastAsia="方正小标宋简体" w:cs="宋体"/>
          <w:kern w:val="0"/>
          <w:sz w:val="36"/>
          <w:szCs w:val="36"/>
        </w:rPr>
        <w:t>创意组项目评审规则</w:t>
      </w:r>
    </w:p>
    <w:tbl>
      <w:tblPr>
        <w:tblStyle w:val="3"/>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7180"/>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380"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评审要点</w:t>
            </w:r>
          </w:p>
        </w:tc>
        <w:tc>
          <w:tcPr>
            <w:tcW w:w="7180"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评审内容</w:t>
            </w:r>
          </w:p>
        </w:tc>
        <w:tc>
          <w:tcPr>
            <w:tcW w:w="914" w:type="dxa"/>
            <w:shd w:val="clear" w:color="auto" w:fill="FFFFFF"/>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7" w:hRule="atLeast"/>
        </w:trPr>
        <w:tc>
          <w:tcPr>
            <w:tcW w:w="138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创新性</w:t>
            </w:r>
          </w:p>
        </w:tc>
        <w:tc>
          <w:tcPr>
            <w:tcW w:w="7180"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1.突出原始创意的价值，不鼓励模仿。</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2.强调利用互联网技术、方法和思维在销售、研发、生产、物流、信息、人力、管理等方面寻求突破和创新。</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3.鼓励项目与高校科技成果转移转化相结合。</w:t>
            </w:r>
          </w:p>
        </w:tc>
        <w:tc>
          <w:tcPr>
            <w:tcW w:w="914" w:type="dxa"/>
            <w:shd w:val="clear" w:color="auto" w:fill="FFFFFF"/>
            <w:vAlign w:val="center"/>
          </w:tcPr>
          <w:p>
            <w:pPr>
              <w:widowControl/>
              <w:jc w:val="center"/>
              <w:rPr>
                <w:rFonts w:ascii="宋体" w:hAnsi="宋体" w:cs="宋体"/>
                <w:kern w:val="0"/>
                <w:sz w:val="28"/>
                <w:szCs w:val="28"/>
              </w:rPr>
            </w:pPr>
            <w:r>
              <w:rPr>
                <w:rFonts w:hint="eastAsia" w:ascii="宋体" w:hAnsi="宋体" w:cs="宋体"/>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5" w:hRule="atLeast"/>
        </w:trPr>
        <w:tc>
          <w:tcPr>
            <w:tcW w:w="138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团队情况</w:t>
            </w:r>
          </w:p>
        </w:tc>
        <w:tc>
          <w:tcPr>
            <w:tcW w:w="7180"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1.考察管理团队各成员的教育和工作背景、价值观念、擅长领域，成员的分工和业务互补情况；</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2.公司的组织构架、人员配置安排是否科学；</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3.创业顾问，主要投资人和持股情况；</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4.战略合作企业及其与本项目的关系，团队是否具有实现这种突破的具体方案和可能的资源基础。</w:t>
            </w:r>
          </w:p>
        </w:tc>
        <w:tc>
          <w:tcPr>
            <w:tcW w:w="914" w:type="dxa"/>
            <w:shd w:val="clear" w:color="auto" w:fill="FFFFFF"/>
            <w:vAlign w:val="center"/>
          </w:tcPr>
          <w:p>
            <w:pPr>
              <w:widowControl/>
              <w:jc w:val="center"/>
              <w:rPr>
                <w:rFonts w:ascii="宋体" w:hAnsi="宋体" w:cs="宋体"/>
                <w:kern w:val="0"/>
                <w:sz w:val="28"/>
                <w:szCs w:val="28"/>
              </w:rPr>
            </w:pPr>
            <w:r>
              <w:rPr>
                <w:rFonts w:hint="eastAsia" w:ascii="宋体" w:hAnsi="宋体" w:cs="宋体"/>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8" w:hRule="atLeast"/>
        </w:trPr>
        <w:tc>
          <w:tcPr>
            <w:tcW w:w="138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商业性</w:t>
            </w:r>
          </w:p>
        </w:tc>
        <w:tc>
          <w:tcPr>
            <w:tcW w:w="7180"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1.在商业模式方面，强调设计的完整性与可行性，完整地描述商业模式，评测其盈利能力推导过程的合理性。</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2.在机会识别与利用、竞争与合作、技术基础、产品或服务设计、资金及人员需求、现行法律法规限制等方面具有可行性。</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3.在调查研究方面，考察行业调查研究程度，项目市场、技术等调查工作是否形成一手资料，不鼓励文献调查，强调田野调查和实际操作检验。</w:t>
            </w:r>
          </w:p>
        </w:tc>
        <w:tc>
          <w:tcPr>
            <w:tcW w:w="914" w:type="dxa"/>
            <w:shd w:val="clear" w:color="auto" w:fill="FFFFFF"/>
            <w:vAlign w:val="center"/>
          </w:tcPr>
          <w:p>
            <w:pPr>
              <w:widowControl/>
              <w:jc w:val="center"/>
              <w:rPr>
                <w:rFonts w:ascii="宋体" w:hAnsi="宋体" w:cs="宋体"/>
                <w:kern w:val="0"/>
                <w:sz w:val="28"/>
                <w:szCs w:val="28"/>
              </w:rPr>
            </w:pPr>
            <w:r>
              <w:rPr>
                <w:rFonts w:hint="eastAsia" w:ascii="宋体" w:hAnsi="宋体" w:cs="宋体"/>
                <w:kern w:val="0"/>
                <w:sz w:val="28"/>
                <w:szCs w:val="2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0" w:hRule="atLeast"/>
        </w:trPr>
        <w:tc>
          <w:tcPr>
            <w:tcW w:w="138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带动就业前景</w:t>
            </w:r>
          </w:p>
        </w:tc>
        <w:tc>
          <w:tcPr>
            <w:tcW w:w="7180" w:type="dxa"/>
            <w:shd w:val="clear" w:color="auto" w:fill="FFFFFF"/>
            <w:vAlign w:val="center"/>
          </w:tcPr>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综合考察项目发展战略和规模扩张策略的合理性和可行性，预判项目可能带动社会就业的能力。</w:t>
            </w:r>
          </w:p>
        </w:tc>
        <w:tc>
          <w:tcPr>
            <w:tcW w:w="914" w:type="dxa"/>
            <w:shd w:val="clear" w:color="auto" w:fill="FFFFFF"/>
            <w:vAlign w:val="center"/>
          </w:tcPr>
          <w:p>
            <w:pPr>
              <w:widowControl/>
              <w:jc w:val="center"/>
              <w:rPr>
                <w:rFonts w:ascii="宋体" w:hAnsi="宋体" w:cs="宋体"/>
                <w:kern w:val="0"/>
                <w:sz w:val="28"/>
                <w:szCs w:val="28"/>
              </w:rPr>
            </w:pPr>
            <w:r>
              <w:rPr>
                <w:rFonts w:hint="eastAsia" w:ascii="宋体" w:hAnsi="宋体" w:cs="宋体"/>
                <w:kern w:val="0"/>
                <w:sz w:val="28"/>
                <w:szCs w:val="28"/>
              </w:rPr>
              <w:t>5</w:t>
            </w:r>
          </w:p>
        </w:tc>
      </w:tr>
    </w:tbl>
    <w:p>
      <w:pPr>
        <w:adjustRightInd w:val="0"/>
        <w:snapToGrid w:val="0"/>
        <w:spacing w:line="580" w:lineRule="exact"/>
        <w:ind w:firstLine="420"/>
        <w:jc w:val="center"/>
        <w:rPr>
          <w:rFonts w:hint="eastAsia" w:ascii="方正小标宋简体" w:hAnsi="宋体" w:eastAsia="方正小标宋简体" w:cs="宋体"/>
          <w:kern w:val="0"/>
          <w:sz w:val="36"/>
          <w:szCs w:val="36"/>
        </w:rPr>
      </w:pPr>
    </w:p>
    <w:p>
      <w:pPr>
        <w:adjustRightInd w:val="0"/>
        <w:snapToGrid w:val="0"/>
        <w:spacing w:line="580" w:lineRule="exact"/>
        <w:ind w:firstLine="420"/>
        <w:jc w:val="center"/>
        <w:rPr>
          <w:rFonts w:hint="eastAsia" w:ascii="方正小标宋简体" w:hAnsi="宋体" w:eastAsia="方正小标宋简体" w:cs="宋体"/>
          <w:kern w:val="0"/>
          <w:sz w:val="36"/>
          <w:szCs w:val="36"/>
        </w:rPr>
      </w:pPr>
    </w:p>
    <w:p>
      <w:pPr>
        <w:adjustRightInd w:val="0"/>
        <w:snapToGrid w:val="0"/>
        <w:spacing w:line="580" w:lineRule="exact"/>
        <w:ind w:firstLine="420"/>
        <w:jc w:val="center"/>
        <w:rPr>
          <w:rFonts w:hint="eastAsia" w:ascii="仿宋_GB2312" w:hAnsi="仿宋_GB2312" w:eastAsia="仿宋_GB2312"/>
          <w:sz w:val="30"/>
          <w:szCs w:val="30"/>
        </w:rPr>
      </w:pPr>
      <w:r>
        <w:rPr>
          <w:rFonts w:hint="eastAsia" w:ascii="方正小标宋简体" w:hAnsi="宋体" w:eastAsia="方正小标宋简体" w:cs="宋体"/>
          <w:kern w:val="0"/>
          <w:sz w:val="36"/>
          <w:szCs w:val="36"/>
        </w:rPr>
        <w:t>初创组、成长组项目评审规则</w:t>
      </w:r>
    </w:p>
    <w:tbl>
      <w:tblPr>
        <w:tblStyle w:val="3"/>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9"/>
        <w:gridCol w:w="7245"/>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1389"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评审要点</w:t>
            </w:r>
          </w:p>
        </w:tc>
        <w:tc>
          <w:tcPr>
            <w:tcW w:w="7245"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评审内容</w:t>
            </w:r>
          </w:p>
        </w:tc>
        <w:tc>
          <w:tcPr>
            <w:tcW w:w="840"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0" w:hRule="atLeast"/>
        </w:trPr>
        <w:tc>
          <w:tcPr>
            <w:tcW w:w="138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商业性</w:t>
            </w:r>
          </w:p>
        </w:tc>
        <w:tc>
          <w:tcPr>
            <w:tcW w:w="724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2.在成长性方面：重点考察项目目标市场容量大小及可扩展性以及该项目是否有合适的计划和可能性（包括人力资源、资金、技术等方面）支持其未来5年的高速成长。</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3.在商业模式方面：强调项目设计的完整性与可行性，并给出完整的商业模式描述，以及在机会识别与利用、竞争与合作、技术基础、产品或服务设计、资金及人员需求、现行法律法规限制等方面需具有可行性。</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4.在融资方面：强调融资需求及资金使用规划。</w:t>
            </w:r>
          </w:p>
        </w:tc>
        <w:tc>
          <w:tcPr>
            <w:tcW w:w="84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5" w:hRule="atLeast"/>
        </w:trPr>
        <w:tc>
          <w:tcPr>
            <w:tcW w:w="138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团队情况</w:t>
            </w:r>
          </w:p>
        </w:tc>
        <w:tc>
          <w:tcPr>
            <w:tcW w:w="724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1.管理团队各成员有关的教育和工作背景、价值观念、擅长领域，成员的分工和业务互补情况；</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2.公司的组织构架、人员配置以及领导层成员；</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3.创业顾问，主要投资人和持股情况；</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4.战略合作企业及其与本项目的关系。</w:t>
            </w:r>
          </w:p>
        </w:tc>
        <w:tc>
          <w:tcPr>
            <w:tcW w:w="84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0" w:hRule="atLeast"/>
        </w:trPr>
        <w:tc>
          <w:tcPr>
            <w:tcW w:w="138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创新性</w:t>
            </w:r>
          </w:p>
        </w:tc>
        <w:tc>
          <w:tcPr>
            <w:tcW w:w="724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1.突出原始创意的价值，不鼓励模仿。</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2.强调利用互联网技术、方法、思维在销售、研发、生产、物流、信息、人力、管理等方面寻求突破和创新。</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3.鼓励项目与高校科技成果转移转化相结合。</w:t>
            </w:r>
          </w:p>
        </w:tc>
        <w:tc>
          <w:tcPr>
            <w:tcW w:w="84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0" w:hRule="atLeast"/>
        </w:trPr>
        <w:tc>
          <w:tcPr>
            <w:tcW w:w="138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带动就业情况</w:t>
            </w:r>
          </w:p>
        </w:tc>
        <w:tc>
          <w:tcPr>
            <w:tcW w:w="7245" w:type="dxa"/>
            <w:shd w:val="clear" w:color="auto" w:fill="FFFFFF"/>
            <w:vAlign w:val="center"/>
          </w:tcPr>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考察项目增加社会就业份额，发展战略和扩张的策略合理性，上下产业链的密切程度和带动效率、其他社会效益。</w:t>
            </w:r>
          </w:p>
        </w:tc>
        <w:tc>
          <w:tcPr>
            <w:tcW w:w="840"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10</w:t>
            </w:r>
          </w:p>
        </w:tc>
      </w:tr>
    </w:tbl>
    <w:p>
      <w:pPr>
        <w:adjustRightInd w:val="0"/>
        <w:snapToGrid w:val="0"/>
        <w:spacing w:line="580" w:lineRule="exact"/>
        <w:ind w:firstLine="420"/>
        <w:rPr>
          <w:rFonts w:hint="eastAsia" w:ascii="仿宋_GB2312" w:hAnsi="仿宋_GB2312" w:eastAsia="仿宋_GB2312"/>
          <w:sz w:val="30"/>
          <w:szCs w:val="30"/>
        </w:rPr>
      </w:pPr>
      <w:r>
        <w:rPr>
          <w:rFonts w:hint="eastAsia" w:ascii="仿宋_GB2312" w:hAnsi="仿宋_GB2312" w:eastAsia="仿宋_GB2312"/>
          <w:sz w:val="30"/>
          <w:szCs w:val="30"/>
        </w:rPr>
        <w:t xml:space="preserve"> </w:t>
      </w:r>
    </w:p>
    <w:p>
      <w:pPr>
        <w:adjustRightInd w:val="0"/>
        <w:snapToGrid w:val="0"/>
        <w:spacing w:line="580" w:lineRule="exact"/>
        <w:ind w:firstLine="420"/>
        <w:rPr>
          <w:rFonts w:hint="eastAsia" w:ascii="仿宋_GB2312" w:hAnsi="仿宋_GB2312" w:eastAsia="仿宋_GB2312"/>
          <w:sz w:val="30"/>
          <w:szCs w:val="30"/>
        </w:rPr>
      </w:pPr>
      <w:bookmarkStart w:id="0" w:name="_GoBack"/>
      <w:bookmarkEnd w:id="0"/>
    </w:p>
    <w:p>
      <w:pPr>
        <w:adjustRightInd w:val="0"/>
        <w:snapToGrid w:val="0"/>
        <w:spacing w:line="580" w:lineRule="exact"/>
        <w:ind w:firstLine="420"/>
        <w:jc w:val="center"/>
        <w:rPr>
          <w:rFonts w:hint="eastAsia" w:ascii="仿宋_GB2312" w:hAnsi="仿宋_GB2312" w:eastAsia="仿宋_GB2312"/>
          <w:sz w:val="30"/>
          <w:szCs w:val="30"/>
        </w:rPr>
      </w:pPr>
      <w:r>
        <w:rPr>
          <w:rFonts w:hint="eastAsia" w:ascii="方正小标宋简体" w:hAnsi="宋体" w:eastAsia="方正小标宋简体" w:cs="宋体"/>
          <w:kern w:val="0"/>
          <w:sz w:val="36"/>
          <w:szCs w:val="36"/>
        </w:rPr>
        <w:t>就业型创业组项目评审规则</w:t>
      </w:r>
    </w:p>
    <w:tbl>
      <w:tblPr>
        <w:tblStyle w:val="3"/>
        <w:tblW w:w="947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9"/>
        <w:gridCol w:w="2124"/>
        <w:gridCol w:w="4035"/>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829"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评审要点</w:t>
            </w:r>
          </w:p>
        </w:tc>
        <w:tc>
          <w:tcPr>
            <w:tcW w:w="2124"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得分形式</w:t>
            </w:r>
          </w:p>
        </w:tc>
        <w:tc>
          <w:tcPr>
            <w:tcW w:w="4035"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评审内容</w:t>
            </w:r>
          </w:p>
        </w:tc>
        <w:tc>
          <w:tcPr>
            <w:tcW w:w="1486" w:type="dxa"/>
            <w:shd w:val="clear" w:color="auto" w:fill="FFFFFF"/>
            <w:vAlign w:val="center"/>
          </w:tcPr>
          <w:p>
            <w:pPr>
              <w:widowControl/>
              <w:adjustRightInd w:val="0"/>
              <w:snapToGrid w:val="0"/>
              <w:spacing w:line="440" w:lineRule="exact"/>
              <w:jc w:val="center"/>
              <w:rPr>
                <w:rFonts w:ascii="宋体" w:hAnsi="宋体" w:cs="宋体"/>
                <w:b/>
                <w:bCs/>
                <w:kern w:val="0"/>
                <w:sz w:val="28"/>
                <w:szCs w:val="28"/>
              </w:rPr>
            </w:pPr>
            <w:r>
              <w:rPr>
                <w:rFonts w:hint="eastAsia" w:ascii="宋体" w:hAnsi="宋体" w:cs="宋体"/>
                <w:b/>
                <w:bCs/>
                <w:kern w:val="0"/>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82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项目团队</w:t>
            </w:r>
          </w:p>
        </w:tc>
        <w:tc>
          <w:tcPr>
            <w:tcW w:w="2124"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加总得分</w:t>
            </w:r>
          </w:p>
        </w:tc>
        <w:tc>
          <w:tcPr>
            <w:tcW w:w="403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1.团队成员互补与协调性</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2.组织结构设置合理性</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3.股权结构设置合理性</w:t>
            </w:r>
          </w:p>
        </w:tc>
        <w:tc>
          <w:tcPr>
            <w:tcW w:w="1486"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82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商业性</w:t>
            </w:r>
          </w:p>
        </w:tc>
        <w:tc>
          <w:tcPr>
            <w:tcW w:w="2124"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加总得分</w:t>
            </w:r>
          </w:p>
        </w:tc>
        <w:tc>
          <w:tcPr>
            <w:tcW w:w="403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1.生存性和盈利能力</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2.可行性和完整性</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3.可复制性</w:t>
            </w:r>
          </w:p>
        </w:tc>
        <w:tc>
          <w:tcPr>
            <w:tcW w:w="1486"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9" w:hRule="atLeast"/>
        </w:trPr>
        <w:tc>
          <w:tcPr>
            <w:tcW w:w="182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创新性</w:t>
            </w:r>
          </w:p>
        </w:tc>
        <w:tc>
          <w:tcPr>
            <w:tcW w:w="2124"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单项得分</w:t>
            </w:r>
            <w:r>
              <w:rPr>
                <w:rFonts w:hint="eastAsia" w:ascii="宋体" w:hAnsi="宋体" w:cs="宋体"/>
                <w:kern w:val="0"/>
                <w:sz w:val="28"/>
                <w:szCs w:val="28"/>
              </w:rPr>
              <w:br w:type="textWrapping"/>
            </w:r>
            <w:r>
              <w:rPr>
                <w:rFonts w:hint="eastAsia" w:ascii="宋体" w:hAnsi="宋体" w:cs="宋体"/>
                <w:kern w:val="0"/>
                <w:sz w:val="28"/>
                <w:szCs w:val="28"/>
              </w:rPr>
              <w:t>（满足任一单项得满分）</w:t>
            </w:r>
          </w:p>
        </w:tc>
        <w:tc>
          <w:tcPr>
            <w:tcW w:w="403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岗位创新</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技能创新</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技术创新</w:t>
            </w:r>
          </w:p>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产业协同创新</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模式创新</w:t>
            </w:r>
          </w:p>
        </w:tc>
        <w:tc>
          <w:tcPr>
            <w:tcW w:w="1486"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0" w:hRule="atLeast"/>
        </w:trPr>
        <w:tc>
          <w:tcPr>
            <w:tcW w:w="1829"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带动就业</w:t>
            </w:r>
          </w:p>
        </w:tc>
        <w:tc>
          <w:tcPr>
            <w:tcW w:w="2124"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加总得分</w:t>
            </w:r>
          </w:p>
        </w:tc>
        <w:tc>
          <w:tcPr>
            <w:tcW w:w="4035" w:type="dxa"/>
            <w:shd w:val="clear" w:color="auto" w:fill="FFFFFF"/>
            <w:vAlign w:val="center"/>
          </w:tcPr>
          <w:p>
            <w:pPr>
              <w:widowControl/>
              <w:adjustRightInd w:val="0"/>
              <w:snapToGrid w:val="0"/>
              <w:spacing w:line="440" w:lineRule="exact"/>
              <w:jc w:val="left"/>
              <w:rPr>
                <w:rFonts w:hint="eastAsia" w:ascii="宋体" w:hAnsi="宋体" w:cs="宋体"/>
                <w:kern w:val="0"/>
                <w:sz w:val="28"/>
                <w:szCs w:val="28"/>
              </w:rPr>
            </w:pPr>
            <w:r>
              <w:rPr>
                <w:rFonts w:hint="eastAsia" w:ascii="宋体" w:hAnsi="宋体" w:cs="宋体"/>
                <w:kern w:val="0"/>
                <w:sz w:val="28"/>
                <w:szCs w:val="28"/>
              </w:rPr>
              <w:t>与当地经济发展紧密结合，促进区域社会经济转型升级</w:t>
            </w:r>
          </w:p>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带动就业人数</w:t>
            </w:r>
          </w:p>
        </w:tc>
        <w:tc>
          <w:tcPr>
            <w:tcW w:w="1486" w:type="dxa"/>
            <w:shd w:val="clear" w:color="auto" w:fill="FFFFFF"/>
            <w:vAlign w:val="center"/>
          </w:tcPr>
          <w:p>
            <w:pPr>
              <w:widowControl/>
              <w:adjustRightInd w:val="0"/>
              <w:snapToGrid w:val="0"/>
              <w:spacing w:line="440" w:lineRule="exact"/>
              <w:jc w:val="center"/>
              <w:rPr>
                <w:rFonts w:ascii="宋体" w:hAnsi="宋体" w:cs="宋体"/>
                <w:kern w:val="0"/>
                <w:sz w:val="28"/>
                <w:szCs w:val="28"/>
              </w:rPr>
            </w:pPr>
            <w:r>
              <w:rPr>
                <w:rFonts w:hint="eastAsia" w:ascii="宋体" w:hAnsi="宋体" w:cs="宋体"/>
                <w:kern w:val="0"/>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9474" w:type="dxa"/>
            <w:gridSpan w:val="4"/>
            <w:shd w:val="clear" w:color="auto" w:fill="auto"/>
            <w:vAlign w:val="bottom"/>
          </w:tcPr>
          <w:p>
            <w:pPr>
              <w:widowControl/>
              <w:adjustRightInd w:val="0"/>
              <w:snapToGrid w:val="0"/>
              <w:spacing w:line="440" w:lineRule="exact"/>
              <w:jc w:val="left"/>
              <w:rPr>
                <w:rFonts w:ascii="宋体" w:hAnsi="宋体" w:cs="宋体"/>
                <w:kern w:val="0"/>
                <w:sz w:val="28"/>
                <w:szCs w:val="28"/>
              </w:rPr>
            </w:pPr>
            <w:r>
              <w:rPr>
                <w:rFonts w:hint="eastAsia" w:ascii="宋体" w:hAnsi="宋体" w:cs="宋体"/>
                <w:kern w:val="0"/>
                <w:sz w:val="28"/>
                <w:szCs w:val="28"/>
              </w:rPr>
              <w:t>评分标准</w:t>
            </w:r>
            <w:r>
              <w:rPr>
                <w:rFonts w:hint="eastAsia" w:ascii="宋体" w:hAnsi="宋体" w:cs="宋体"/>
                <w:b/>
                <w:bCs/>
                <w:kern w:val="0"/>
                <w:sz w:val="28"/>
                <w:szCs w:val="28"/>
              </w:rPr>
              <w:t>：</w:t>
            </w:r>
            <w:r>
              <w:rPr>
                <w:rFonts w:hint="eastAsia" w:ascii="宋体" w:hAnsi="宋体" w:cs="宋体"/>
                <w:kern w:val="0"/>
                <w:sz w:val="28"/>
                <w:szCs w:val="28"/>
              </w:rPr>
              <w:t>优秀：100-85分，良好：85-70分，</w:t>
            </w:r>
            <w:r>
              <w:rPr>
                <w:rFonts w:hint="eastAsia" w:ascii="宋体" w:hAnsi="宋体" w:cs="宋体"/>
                <w:kern w:val="0"/>
                <w:sz w:val="28"/>
                <w:szCs w:val="28"/>
              </w:rPr>
              <w:br w:type="textWrapping"/>
            </w:r>
            <w:r>
              <w:rPr>
                <w:rFonts w:hint="eastAsia" w:ascii="宋体" w:hAnsi="宋体" w:cs="宋体"/>
                <w:kern w:val="0"/>
                <w:sz w:val="28"/>
                <w:szCs w:val="28"/>
              </w:rPr>
              <w:t xml:space="preserve">          一般：70-55分， 差：55-0分。</w:t>
            </w:r>
          </w:p>
        </w:tc>
      </w:tr>
    </w:tbl>
    <w:p>
      <w:pPr>
        <w:adjustRightInd w:val="0"/>
        <w:snapToGrid w:val="0"/>
        <w:spacing w:line="580" w:lineRule="exact"/>
        <w:ind w:firstLine="420"/>
        <w:rPr>
          <w:rFonts w:hint="eastAsia" w:ascii="仿宋_GB2312" w:hAnsi="仿宋_GB2312" w:eastAsia="仿宋_GB2312"/>
          <w:sz w:val="30"/>
          <w:szCs w:val="30"/>
        </w:rPr>
      </w:pPr>
    </w:p>
    <w:p>
      <w:pPr>
        <w:adjustRightInd w:val="0"/>
        <w:snapToGrid w:val="0"/>
        <w:spacing w:line="580" w:lineRule="exact"/>
        <w:ind w:firstLine="420"/>
        <w:rPr>
          <w:rFonts w:hint="eastAsia" w:ascii="仿宋_GB2312" w:hAnsi="仿宋_GB2312" w:eastAsia="仿宋_GB2312"/>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方正小标宋_GBK">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8155B"/>
    <w:rsid w:val="03681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2017-06-19T03:48:00Z</dcterms:created>
  <dc:creator>hh</dc:creator>
  <cp:lastModifiedBy>hh</cp:lastModifiedBy>
  <dcterms:modified xsi:type="dcterms:W3CDTF">2017-06-19T06:41:08Z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