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全国统计科学研究项目20</w:t>
      </w:r>
      <w:r>
        <w:rPr>
          <w:rFonts w:ascii="方正小标宋_GBK" w:hAnsi="华文中宋" w:eastAsia="方正小标宋_GBK"/>
          <w:sz w:val="44"/>
          <w:szCs w:val="44"/>
        </w:rPr>
        <w:t>21</w:t>
      </w:r>
      <w:r>
        <w:rPr>
          <w:rFonts w:hint="eastAsia" w:ascii="方正小标宋_GBK" w:hAnsi="华文中宋" w:eastAsia="方正小标宋_GBK"/>
          <w:sz w:val="44"/>
          <w:szCs w:val="44"/>
        </w:rPr>
        <w:t>年度课题指南</w:t>
      </w:r>
    </w:p>
    <w:p>
      <w:pPr>
        <w:tabs>
          <w:tab w:val="left" w:pos="1320"/>
        </w:tabs>
      </w:pP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国家统计局设立全国统计科学研究项目，旨在坚持以习近平新时代中国特色社会主义思想为指导，</w:t>
      </w:r>
      <w:r>
        <w:rPr>
          <w:rFonts w:hint="eastAsia" w:eastAsia="仿宋_GB2312" w:cs="仿宋_GB2312"/>
          <w:snapToGrid w:val="0"/>
          <w:kern w:val="0"/>
          <w:sz w:val="32"/>
          <w:szCs w:val="32"/>
        </w:rPr>
        <w:t>深入贯彻落实</w:t>
      </w:r>
      <w:r>
        <w:rPr>
          <w:rFonts w:hint="eastAsia" w:eastAsia="仿宋_GB2312" w:cs="仿宋_GB2312"/>
          <w:spacing w:val="-4"/>
          <w:kern w:val="0"/>
          <w:sz w:val="32"/>
          <w:szCs w:val="32"/>
        </w:rPr>
        <w:t>党的十九大和十九届二中、三中、四中、</w:t>
      </w:r>
      <w:r>
        <w:rPr>
          <w:rFonts w:eastAsia="仿宋_GB2312" w:cs="仿宋_GB2312"/>
          <w:spacing w:val="-4"/>
          <w:kern w:val="0"/>
          <w:sz w:val="32"/>
          <w:szCs w:val="32"/>
        </w:rPr>
        <w:t>五中</w:t>
      </w:r>
      <w:r>
        <w:rPr>
          <w:rFonts w:hint="eastAsia" w:eastAsia="仿宋_GB2312" w:cs="仿宋_GB2312"/>
          <w:spacing w:val="-4"/>
          <w:kern w:val="0"/>
          <w:sz w:val="32"/>
          <w:szCs w:val="32"/>
        </w:rPr>
        <w:t>全会</w:t>
      </w:r>
      <w:r>
        <w:rPr>
          <w:rFonts w:hint="eastAsia" w:ascii="仿宋_GB2312" w:hAnsi="宋体" w:eastAsia="仿宋_GB2312"/>
          <w:sz w:val="32"/>
          <w:szCs w:val="32"/>
        </w:rPr>
        <w:t>精神，按照</w:t>
      </w:r>
      <w:r>
        <w:rPr>
          <w:rFonts w:ascii="仿宋_GB2312" w:hAnsi="宋体" w:eastAsia="仿宋_GB2312"/>
          <w:sz w:val="32"/>
          <w:szCs w:val="32"/>
        </w:rPr>
        <w:t>党</w:t>
      </w:r>
      <w:r>
        <w:rPr>
          <w:rFonts w:hint="eastAsia" w:ascii="仿宋_GB2312" w:hAnsi="宋体" w:eastAsia="仿宋_GB2312"/>
          <w:sz w:val="32"/>
          <w:szCs w:val="32"/>
        </w:rPr>
        <w:t>中央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关于</w:t>
      </w:r>
      <w:r>
        <w:rPr>
          <w:rFonts w:ascii="仿宋_GB2312" w:hAnsi="宋体" w:eastAsia="仿宋_GB2312"/>
          <w:sz w:val="32"/>
          <w:szCs w:val="32"/>
        </w:rPr>
        <w:t>统计工作的</w:t>
      </w:r>
      <w:r>
        <w:rPr>
          <w:rFonts w:hint="eastAsia" w:ascii="仿宋_GB2312" w:hAnsi="宋体" w:eastAsia="仿宋_GB2312"/>
          <w:sz w:val="32"/>
          <w:szCs w:val="32"/>
        </w:rPr>
        <w:t>决策</w:t>
      </w:r>
      <w:r>
        <w:rPr>
          <w:rFonts w:ascii="仿宋_GB2312" w:hAnsi="宋体" w:eastAsia="仿宋_GB2312"/>
          <w:sz w:val="32"/>
          <w:szCs w:val="32"/>
        </w:rPr>
        <w:t>部署，</w:t>
      </w:r>
      <w:r>
        <w:rPr>
          <w:rFonts w:hint="eastAsia" w:ascii="仿宋_GB2312" w:hAnsi="宋体" w:eastAsia="仿宋_GB2312"/>
          <w:sz w:val="32"/>
          <w:szCs w:val="32"/>
        </w:rPr>
        <w:t>聚焦推进统计现代化改革、</w:t>
      </w:r>
      <w:r>
        <w:rPr>
          <w:rFonts w:ascii="仿宋_GB2312" w:hAnsi="宋体" w:eastAsia="仿宋_GB2312"/>
          <w:sz w:val="32"/>
          <w:szCs w:val="32"/>
        </w:rPr>
        <w:t>建设现代化统计</w:t>
      </w:r>
      <w:r>
        <w:rPr>
          <w:rFonts w:hint="eastAsia" w:ascii="仿宋_GB2312" w:hAnsi="宋体" w:eastAsia="仿宋_GB2312"/>
          <w:sz w:val="32"/>
          <w:szCs w:val="32"/>
        </w:rPr>
        <w:t>调查</w:t>
      </w:r>
      <w:r>
        <w:rPr>
          <w:rFonts w:ascii="仿宋_GB2312" w:hAnsi="宋体" w:eastAsia="仿宋_GB2312"/>
          <w:sz w:val="32"/>
          <w:szCs w:val="32"/>
        </w:rPr>
        <w:t>体系，</w:t>
      </w:r>
      <w:r>
        <w:rPr>
          <w:rFonts w:hint="eastAsia" w:ascii="仿宋_GB2312" w:hAnsi="宋体" w:eastAsia="仿宋_GB2312"/>
          <w:sz w:val="32"/>
          <w:szCs w:val="32"/>
        </w:rPr>
        <w:t>充分发挥系统</w:t>
      </w:r>
      <w:r>
        <w:rPr>
          <w:rFonts w:ascii="仿宋_GB2312" w:hAnsi="宋体" w:eastAsia="仿宋_GB2312"/>
          <w:sz w:val="32"/>
          <w:szCs w:val="32"/>
        </w:rPr>
        <w:t>内外</w:t>
      </w:r>
      <w:r>
        <w:rPr>
          <w:rFonts w:hint="eastAsia" w:ascii="仿宋_GB2312" w:hAnsi="宋体" w:eastAsia="仿宋_GB2312"/>
          <w:sz w:val="32"/>
          <w:szCs w:val="32"/>
        </w:rPr>
        <w:t>专家</w:t>
      </w:r>
      <w:r>
        <w:rPr>
          <w:rFonts w:ascii="仿宋_GB2312" w:hAnsi="宋体" w:eastAsia="仿宋_GB2312"/>
          <w:sz w:val="32"/>
          <w:szCs w:val="32"/>
        </w:rPr>
        <w:t>团队作用</w:t>
      </w:r>
      <w:r>
        <w:rPr>
          <w:rFonts w:hint="eastAsia" w:ascii="仿宋_GB2312" w:hAnsi="宋体" w:eastAsia="仿宋_GB2312"/>
          <w:sz w:val="32"/>
          <w:szCs w:val="32"/>
        </w:rPr>
        <w:t>，深入</w:t>
      </w:r>
      <w:r>
        <w:rPr>
          <w:rFonts w:ascii="仿宋_GB2312" w:hAnsi="宋体" w:eastAsia="仿宋_GB2312"/>
          <w:sz w:val="32"/>
          <w:szCs w:val="32"/>
        </w:rPr>
        <w:t>研究</w:t>
      </w:r>
      <w:r>
        <w:rPr>
          <w:rFonts w:hint="eastAsia" w:ascii="仿宋_GB2312" w:hAnsi="宋体" w:eastAsia="仿宋_GB2312"/>
          <w:sz w:val="32"/>
          <w:szCs w:val="32"/>
        </w:rPr>
        <w:t>统计理论和实践中的重大问题，为推进</w:t>
      </w:r>
      <w:r>
        <w:rPr>
          <w:rFonts w:ascii="仿宋_GB2312" w:hAnsi="宋体" w:eastAsia="仿宋_GB2312"/>
          <w:sz w:val="32"/>
          <w:szCs w:val="32"/>
        </w:rPr>
        <w:t>统计现代化改革</w:t>
      </w:r>
      <w:r>
        <w:rPr>
          <w:rFonts w:hint="eastAsia" w:ascii="仿宋_GB2312" w:hAnsi="宋体" w:eastAsia="仿宋_GB2312"/>
          <w:sz w:val="32"/>
          <w:szCs w:val="32"/>
        </w:rPr>
        <w:t>提供智力支撑。现将2021年度全国统计科学研究项目重要</w:t>
      </w:r>
      <w:r>
        <w:rPr>
          <w:rFonts w:ascii="仿宋_GB2312" w:hAnsi="宋体" w:eastAsia="仿宋_GB2312"/>
          <w:sz w:val="32"/>
          <w:szCs w:val="32"/>
        </w:rPr>
        <w:t>研究选题</w:t>
      </w:r>
      <w:r>
        <w:rPr>
          <w:rFonts w:hint="eastAsia" w:ascii="仿宋_GB2312" w:hAnsi="宋体" w:eastAsia="仿宋_GB2312"/>
          <w:sz w:val="32"/>
          <w:szCs w:val="32"/>
        </w:rPr>
        <w:t>公告</w:t>
      </w:r>
      <w:r>
        <w:rPr>
          <w:rFonts w:ascii="仿宋_GB2312" w:hAnsi="宋体" w:eastAsia="仿宋_GB2312"/>
          <w:sz w:val="32"/>
          <w:szCs w:val="32"/>
        </w:rPr>
        <w:t>如下：</w:t>
      </w:r>
    </w:p>
    <w:p>
      <w:pPr>
        <w:tabs>
          <w:tab w:val="left" w:pos="1320"/>
        </w:tabs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统计</w:t>
      </w:r>
      <w:r>
        <w:rPr>
          <w:rFonts w:ascii="黑体" w:hAnsi="黑体" w:eastAsia="黑体"/>
          <w:sz w:val="32"/>
          <w:szCs w:val="32"/>
        </w:rPr>
        <w:t>管理</w:t>
      </w:r>
      <w:r>
        <w:rPr>
          <w:rFonts w:hint="eastAsia" w:ascii="黑体" w:hAnsi="黑体" w:eastAsia="黑体"/>
          <w:sz w:val="32"/>
          <w:szCs w:val="32"/>
        </w:rPr>
        <w:t>体制</w:t>
      </w:r>
    </w:p>
    <w:p>
      <w:pPr>
        <w:pStyle w:val="6"/>
        <w:tabs>
          <w:tab w:val="left" w:pos="1320"/>
        </w:tabs>
        <w:ind w:firstLine="64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.统计</w:t>
      </w:r>
      <w:r>
        <w:rPr>
          <w:rFonts w:ascii="仿宋_GB2312" w:hAnsi="宋体" w:eastAsia="仿宋_GB2312"/>
          <w:sz w:val="32"/>
          <w:szCs w:val="32"/>
        </w:rPr>
        <w:t>现代化改革研究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pStyle w:val="6"/>
        <w:tabs>
          <w:tab w:val="left" w:pos="1320"/>
        </w:tabs>
        <w:ind w:firstLine="640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宋体" w:eastAsia="仿宋_GB2312"/>
          <w:sz w:val="32"/>
          <w:szCs w:val="32"/>
          <w:lang w:val="en-US"/>
        </w:rPr>
        <w:t>.现代化统计调查体系研究；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.构建推动高质量发展统计体系研究；</w:t>
      </w:r>
    </w:p>
    <w:p>
      <w:pPr>
        <w:tabs>
          <w:tab w:val="left" w:pos="1320"/>
        </w:tabs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.国家调查队改革十五年经验、启示</w:t>
      </w:r>
      <w:r>
        <w:rPr>
          <w:rFonts w:hint="eastAsia" w:ascii="仿宋_GB2312" w:hAnsi="宋体" w:eastAsia="仿宋_GB2312"/>
          <w:sz w:val="32"/>
          <w:szCs w:val="32"/>
          <w:u w:val="none"/>
        </w:rPr>
        <w:t>和提升</w:t>
      </w:r>
      <w:r>
        <w:rPr>
          <w:rFonts w:hint="eastAsia" w:ascii="仿宋_GB2312" w:hAnsi="宋体" w:eastAsia="仿宋_GB2312"/>
          <w:sz w:val="32"/>
          <w:szCs w:val="32"/>
        </w:rPr>
        <w:t>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  <w:u w:val="none"/>
        </w:rPr>
        <w:t>政府</w:t>
      </w:r>
      <w:r>
        <w:rPr>
          <w:rFonts w:hint="eastAsia" w:ascii="仿宋_GB2312" w:hAnsi="宋体" w:eastAsia="仿宋_GB2312"/>
          <w:sz w:val="32"/>
          <w:szCs w:val="32"/>
        </w:rPr>
        <w:t>部门统计信息共享机制研究；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.统计工作数字化转型研究；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.智慧统计建设研究；</w:t>
      </w:r>
    </w:p>
    <w:p>
      <w:pPr>
        <w:tabs>
          <w:tab w:val="left" w:pos="1320"/>
        </w:tabs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加强统计基层基础工作研究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tabs>
          <w:tab w:val="left" w:pos="1320"/>
        </w:tabs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.统计基层设施建设对提高源头数据质量的影响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tabs>
          <w:tab w:val="left" w:pos="1320"/>
        </w:tabs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国民</w:t>
      </w:r>
      <w:r>
        <w:rPr>
          <w:rFonts w:ascii="黑体" w:hAnsi="黑体" w:eastAsia="黑体"/>
          <w:sz w:val="32"/>
          <w:szCs w:val="32"/>
        </w:rPr>
        <w:t>经济核算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1.自然资源资产负债表研究；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2.数字经济增加值核算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指标体系构建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卫星账户编制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等</w:t>
      </w:r>
      <w:r>
        <w:rPr>
          <w:rFonts w:hint="eastAsia" w:ascii="仿宋_GB2312" w:hAnsi="宋体" w:eastAsia="仿宋_GB2312"/>
          <w:sz w:val="32"/>
          <w:szCs w:val="32"/>
        </w:rPr>
        <w:t>方法研究；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知识产权</w:t>
      </w:r>
      <w:r>
        <w:rPr>
          <w:rFonts w:ascii="仿宋_GB2312" w:hAnsi="宋体" w:eastAsia="仿宋_GB2312"/>
          <w:sz w:val="32"/>
          <w:szCs w:val="32"/>
        </w:rPr>
        <w:t>资产核算问题研究；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.</w:t>
      </w:r>
      <w:r>
        <w:rPr>
          <w:rFonts w:ascii="仿宋_GB2312" w:hAnsi="宋体" w:eastAsia="仿宋_GB2312"/>
          <w:sz w:val="32"/>
          <w:szCs w:val="32"/>
        </w:rPr>
        <w:t>数据</w:t>
      </w:r>
      <w:r>
        <w:rPr>
          <w:rFonts w:hint="eastAsia" w:ascii="仿宋_GB2312" w:hAnsi="宋体" w:eastAsia="仿宋_GB2312"/>
          <w:sz w:val="32"/>
          <w:szCs w:val="32"/>
        </w:rPr>
        <w:t>生产</w:t>
      </w:r>
      <w:r>
        <w:rPr>
          <w:rFonts w:ascii="仿宋_GB2312" w:hAnsi="宋体" w:eastAsia="仿宋_GB2312"/>
          <w:sz w:val="32"/>
          <w:szCs w:val="32"/>
        </w:rPr>
        <w:t>要素统计核算问题研究；</w:t>
      </w:r>
    </w:p>
    <w:p>
      <w:pPr>
        <w:tabs>
          <w:tab w:val="left" w:pos="1320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生态系统服务价值核算研究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tabs>
          <w:tab w:val="left" w:pos="1320"/>
        </w:tabs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统计</w:t>
      </w:r>
      <w:r>
        <w:rPr>
          <w:rFonts w:ascii="黑体" w:hAnsi="黑体" w:eastAsia="黑体"/>
          <w:sz w:val="32"/>
          <w:szCs w:val="32"/>
        </w:rPr>
        <w:t>法治</w:t>
      </w:r>
      <w:r>
        <w:rPr>
          <w:rFonts w:hint="eastAsia" w:ascii="黑体" w:hAnsi="黑体" w:eastAsia="黑体"/>
          <w:sz w:val="32"/>
          <w:szCs w:val="32"/>
        </w:rPr>
        <w:t>与</w:t>
      </w:r>
      <w:r>
        <w:rPr>
          <w:rFonts w:ascii="黑体" w:hAnsi="黑体" w:eastAsia="黑体"/>
          <w:sz w:val="32"/>
          <w:szCs w:val="32"/>
        </w:rPr>
        <w:t>监督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1.防范</w:t>
      </w:r>
      <w:r>
        <w:rPr>
          <w:rFonts w:ascii="仿宋_GB2312" w:hAnsi="宋体" w:eastAsia="仿宋_GB2312"/>
          <w:sz w:val="32"/>
          <w:szCs w:val="32"/>
        </w:rPr>
        <w:t>和</w:t>
      </w:r>
      <w:r>
        <w:rPr>
          <w:rFonts w:hint="eastAsia" w:ascii="仿宋_GB2312" w:hAnsi="宋体" w:eastAsia="仿宋_GB2312"/>
          <w:sz w:val="32"/>
          <w:szCs w:val="32"/>
        </w:rPr>
        <w:t>惩治统计</w:t>
      </w:r>
      <w:r>
        <w:rPr>
          <w:rFonts w:ascii="仿宋_GB2312" w:hAnsi="宋体" w:eastAsia="仿宋_GB2312"/>
          <w:sz w:val="32"/>
          <w:szCs w:val="32"/>
        </w:rPr>
        <w:t>造假问题研究；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</w:t>
      </w:r>
      <w:r>
        <w:rPr>
          <w:rFonts w:ascii="仿宋_GB2312" w:hAnsi="宋体" w:eastAsia="仿宋_GB2312"/>
          <w:sz w:val="32"/>
          <w:szCs w:val="32"/>
        </w:rPr>
        <w:t>营造良好统计</w:t>
      </w:r>
      <w:r>
        <w:rPr>
          <w:rFonts w:hint="eastAsia" w:ascii="仿宋_GB2312" w:hAnsi="宋体" w:eastAsia="仿宋_GB2312"/>
          <w:sz w:val="32"/>
          <w:szCs w:val="32"/>
        </w:rPr>
        <w:t>生态</w:t>
      </w:r>
      <w:r>
        <w:rPr>
          <w:rFonts w:ascii="仿宋_GB2312" w:hAnsi="宋体" w:eastAsia="仿宋_GB2312"/>
          <w:sz w:val="32"/>
          <w:szCs w:val="32"/>
        </w:rPr>
        <w:t>环境的法治理论与实践研究；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</w:t>
      </w:r>
      <w:r>
        <w:rPr>
          <w:rFonts w:ascii="仿宋_GB2312" w:hAnsi="宋体" w:eastAsia="仿宋_GB2312"/>
          <w:sz w:val="32"/>
          <w:szCs w:val="32"/>
        </w:rPr>
        <w:t>增强国家统计执法权威性研究；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.统计</w:t>
      </w:r>
      <w:r>
        <w:rPr>
          <w:rFonts w:ascii="仿宋_GB2312" w:hAnsi="宋体" w:eastAsia="仿宋_GB2312"/>
          <w:sz w:val="32"/>
          <w:szCs w:val="32"/>
        </w:rPr>
        <w:t>监督</w:t>
      </w:r>
      <w:r>
        <w:rPr>
          <w:rFonts w:hint="eastAsia" w:ascii="仿宋_GB2312" w:hAnsi="宋体" w:eastAsia="仿宋_GB2312"/>
          <w:sz w:val="32"/>
          <w:szCs w:val="32"/>
        </w:rPr>
        <w:t>职能作用</w:t>
      </w:r>
      <w:r>
        <w:rPr>
          <w:rFonts w:ascii="仿宋_GB2312" w:hAnsi="宋体" w:eastAsia="仿宋_GB2312"/>
          <w:sz w:val="32"/>
          <w:szCs w:val="32"/>
        </w:rPr>
        <w:t>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统计</w:t>
      </w:r>
      <w:r>
        <w:rPr>
          <w:rFonts w:ascii="仿宋_GB2312" w:hAnsi="宋体" w:eastAsia="仿宋_GB2312"/>
          <w:sz w:val="32"/>
          <w:szCs w:val="32"/>
        </w:rPr>
        <w:t>执法监督制度研究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tabs>
          <w:tab w:val="left" w:pos="1320"/>
        </w:tabs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统计制度方法和</w:t>
      </w:r>
      <w:r>
        <w:rPr>
          <w:rFonts w:ascii="黑体" w:hAnsi="黑体" w:eastAsia="黑体"/>
          <w:sz w:val="32"/>
          <w:szCs w:val="32"/>
        </w:rPr>
        <w:t>调查</w:t>
      </w:r>
      <w:r>
        <w:rPr>
          <w:rFonts w:hint="eastAsia" w:ascii="黑体" w:hAnsi="黑体" w:eastAsia="黑体"/>
          <w:sz w:val="32"/>
          <w:szCs w:val="32"/>
        </w:rPr>
        <w:t>体系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生态环境统计监测指标体系研究；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.投入产出调查与经济普查整合研究；</w:t>
      </w:r>
    </w:p>
    <w:p>
      <w:pPr>
        <w:tabs>
          <w:tab w:val="left" w:pos="1320"/>
        </w:tabs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.服务业统计问题研究；</w:t>
      </w:r>
    </w:p>
    <w:p>
      <w:pPr>
        <w:tabs>
          <w:tab w:val="left" w:pos="1320"/>
        </w:tabs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.脱贫县农村住户监测调查研究；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.居民消费价格调查及指数编制问题研究；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.规上、规下抽样调查方案一体化设计研究；</w:t>
      </w:r>
    </w:p>
    <w:p>
      <w:pPr>
        <w:tabs>
          <w:tab w:val="left" w:pos="1320"/>
        </w:tabs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商品住宅价格调查及指数编制问题研究；</w:t>
      </w:r>
    </w:p>
    <w:p>
      <w:pPr>
        <w:tabs>
          <w:tab w:val="left" w:pos="1320"/>
        </w:tabs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.区域经济社会质量发展与快递指标体系研究；</w:t>
      </w:r>
    </w:p>
    <w:p>
      <w:pPr>
        <w:tabs>
          <w:tab w:val="left" w:pos="1320"/>
        </w:tabs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.改进和完善统计上城乡划分标准相关问题研究；</w:t>
      </w:r>
    </w:p>
    <w:p>
      <w:pPr>
        <w:tabs>
          <w:tab w:val="left" w:pos="1320"/>
        </w:tabs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.工业战略性新兴产业统计分类标准研究；</w:t>
      </w:r>
    </w:p>
    <w:p>
      <w:pPr>
        <w:tabs>
          <w:tab w:val="left" w:pos="1320"/>
        </w:tabs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.育幼托育产业统计分类研究；</w:t>
      </w:r>
    </w:p>
    <w:p>
      <w:pPr>
        <w:tabs>
          <w:tab w:val="left" w:pos="1320"/>
        </w:tabs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.产业活动单位在地统计研究；</w:t>
      </w:r>
    </w:p>
    <w:p>
      <w:pPr>
        <w:tabs>
          <w:tab w:val="left" w:pos="1320"/>
        </w:tabs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宋体" w:eastAsia="仿宋_GB2312"/>
          <w:sz w:val="32"/>
          <w:szCs w:val="32"/>
        </w:rPr>
        <w:t>统计调查的成本效益或绩效问题研究；</w:t>
      </w:r>
    </w:p>
    <w:p>
      <w:pPr>
        <w:tabs>
          <w:tab w:val="left" w:pos="1320"/>
        </w:tabs>
        <w:ind w:firstLine="640" w:firstLineChars="200"/>
        <w:rPr>
          <w:rFonts w:ascii="仿宋_GB2312" w:eastAsia="方正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.我国地区服务贸易统计制度方法与调查制度研究。</w:t>
      </w:r>
    </w:p>
    <w:p>
      <w:pPr>
        <w:tabs>
          <w:tab w:val="left" w:pos="1320"/>
        </w:tabs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、统计监测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1.基本实现现代化进程监测体系研究；</w:t>
      </w:r>
    </w:p>
    <w:p>
      <w:pPr>
        <w:tabs>
          <w:tab w:val="left" w:pos="1320"/>
        </w:tabs>
        <w:ind w:firstLine="640" w:firstLineChars="200"/>
        <w:rPr>
          <w:rFonts w:hint="eastAsia" w:ascii="仿宋_GB2312" w:hAnsi="宋体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b w:val="0"/>
          <w:bCs w:val="0"/>
          <w:i w:val="0"/>
          <w:iCs w:val="0"/>
          <w:sz w:val="32"/>
          <w:szCs w:val="32"/>
        </w:rPr>
        <w:t>农业农村现代化统计</w:t>
      </w:r>
      <w:r>
        <w:rPr>
          <w:rFonts w:hint="eastAsia" w:ascii="仿宋_GB2312" w:hAnsi="宋体" w:eastAsia="仿宋_GB2312"/>
          <w:b w:val="0"/>
          <w:bCs w:val="0"/>
          <w:i w:val="0"/>
          <w:iCs w:val="0"/>
          <w:sz w:val="32"/>
          <w:szCs w:val="32"/>
          <w:u w:val="none"/>
        </w:rPr>
        <w:t>评价</w:t>
      </w:r>
      <w:r>
        <w:rPr>
          <w:rFonts w:hint="eastAsia" w:ascii="仿宋_GB2312" w:hAnsi="宋体" w:eastAsia="仿宋_GB2312"/>
          <w:b w:val="0"/>
          <w:bCs w:val="0"/>
          <w:i w:val="0"/>
          <w:iCs w:val="0"/>
          <w:sz w:val="32"/>
          <w:szCs w:val="32"/>
        </w:rPr>
        <w:t>指标体系研究；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i w:val="0"/>
          <w:iCs w:val="0"/>
          <w:sz w:val="32"/>
          <w:szCs w:val="32"/>
          <w:lang w:val="en-US" w:eastAsia="zh-CN"/>
        </w:rPr>
        <w:t>3.乡村振兴统计监测研究；</w:t>
      </w:r>
    </w:p>
    <w:p>
      <w:pPr>
        <w:tabs>
          <w:tab w:val="left" w:pos="1320"/>
        </w:tabs>
        <w:ind w:firstLine="640" w:firstLineChars="200"/>
        <w:rPr>
          <w:rFonts w:hint="eastAsia" w:ascii="仿宋_GB2312" w:hAnsi="宋体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b w:val="0"/>
          <w:bCs w:val="0"/>
          <w:i w:val="0"/>
          <w:iCs w:val="0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中小微企业统计监测制度研究；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.国家粮食安全统计监测指标及粮食</w:t>
      </w:r>
      <w:r>
        <w:rPr>
          <w:rFonts w:hint="eastAsia" w:ascii="仿宋_GB2312" w:hAnsi="宋体" w:eastAsia="仿宋_GB2312"/>
          <w:sz w:val="32"/>
          <w:szCs w:val="32"/>
          <w:u w:val="none"/>
        </w:rPr>
        <w:t>供需</w:t>
      </w:r>
      <w:r>
        <w:rPr>
          <w:rFonts w:hint="eastAsia" w:ascii="仿宋_GB2312" w:hAnsi="宋体" w:eastAsia="仿宋_GB2312"/>
          <w:sz w:val="32"/>
          <w:szCs w:val="32"/>
        </w:rPr>
        <w:t>平衡表编制研究；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.高质量发展及新发展理念统计监测评价问题研究；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构建新</w:t>
      </w:r>
      <w:r>
        <w:rPr>
          <w:rFonts w:hint="eastAsia" w:ascii="仿宋_GB2312" w:hAnsi="宋体" w:eastAsia="仿宋_GB2312"/>
          <w:sz w:val="32"/>
          <w:szCs w:val="32"/>
        </w:rPr>
        <w:t>发展格局监测评价体系研究；</w:t>
      </w:r>
    </w:p>
    <w:p>
      <w:pPr>
        <w:tabs>
          <w:tab w:val="left" w:pos="1320"/>
        </w:tabs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旅游、文化、体育、健康、养老、育幼、教育培训等“幸福</w:t>
      </w:r>
      <w:r>
        <w:rPr>
          <w:rFonts w:hint="eastAsia" w:ascii="仿宋_GB2312" w:hAnsi="宋体" w:eastAsia="仿宋_GB2312"/>
          <w:sz w:val="32"/>
          <w:szCs w:val="32"/>
        </w:rPr>
        <w:t>产业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宋体" w:eastAsia="仿宋_GB2312"/>
          <w:sz w:val="32"/>
          <w:szCs w:val="32"/>
        </w:rPr>
        <w:t>统计监测研究；</w:t>
      </w:r>
    </w:p>
    <w:p>
      <w:pPr>
        <w:tabs>
          <w:tab w:val="left" w:pos="1320"/>
        </w:tabs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.关于保持经济运行在合理区间监测分析研究；</w:t>
      </w:r>
    </w:p>
    <w:p>
      <w:pPr>
        <w:tabs>
          <w:tab w:val="left" w:pos="1320"/>
        </w:tabs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.关于保持制造业比重基本稳定的监测分析研究；</w:t>
      </w:r>
    </w:p>
    <w:p>
      <w:pPr>
        <w:tabs>
          <w:tab w:val="left" w:pos="1320"/>
        </w:tabs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11.国家级新区统计体系研究；</w:t>
      </w:r>
    </w:p>
    <w:p>
      <w:pPr>
        <w:tabs>
          <w:tab w:val="left" w:pos="1320"/>
        </w:tabs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sz w:val="32"/>
          <w:szCs w:val="32"/>
        </w:rPr>
        <w:t>.新冠肺炎疫情防控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等</w:t>
      </w:r>
      <w:r>
        <w:rPr>
          <w:rFonts w:hint="eastAsia" w:ascii="仿宋_GB2312" w:hAnsi="宋体" w:eastAsia="仿宋_GB2312"/>
          <w:sz w:val="32"/>
          <w:szCs w:val="32"/>
        </w:rPr>
        <w:t>重大公共卫生事件应对效果</w:t>
      </w:r>
      <w:r>
        <w:rPr>
          <w:rFonts w:ascii="仿宋_GB2312" w:hAnsi="宋体" w:eastAsia="仿宋_GB2312"/>
          <w:sz w:val="32"/>
          <w:szCs w:val="32"/>
        </w:rPr>
        <w:t>量化</w:t>
      </w:r>
      <w:r>
        <w:rPr>
          <w:rFonts w:hint="eastAsia" w:ascii="仿宋_GB2312" w:hAnsi="宋体" w:eastAsia="仿宋_GB2312"/>
          <w:sz w:val="32"/>
          <w:szCs w:val="32"/>
        </w:rPr>
        <w:t>评价</w:t>
      </w:r>
      <w:r>
        <w:rPr>
          <w:rFonts w:ascii="仿宋_GB2312" w:hAnsi="宋体" w:eastAsia="仿宋_GB2312"/>
          <w:sz w:val="32"/>
          <w:szCs w:val="32"/>
        </w:rPr>
        <w:t>研究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tabs>
          <w:tab w:val="left" w:pos="1320"/>
        </w:tabs>
        <w:spacing w:before="0" w:beforeLines="-2147483648" w:after="0" w:afterLines="-2147483648" w:line="240" w:lineRule="auto"/>
        <w:ind w:firstLine="624" w:firstLineChars="200"/>
        <w:rPr>
          <w:rFonts w:ascii="黑体" w:hAnsi="黑体" w:eastAsia="黑体"/>
          <w:spacing w:val="-4"/>
          <w:sz w:val="32"/>
          <w:szCs w:val="32"/>
        </w:rPr>
      </w:pPr>
      <w:r>
        <w:rPr>
          <w:rFonts w:hint="eastAsia" w:ascii="黑体" w:hAnsi="黑体" w:eastAsia="黑体"/>
          <w:spacing w:val="-4"/>
          <w:sz w:val="32"/>
          <w:szCs w:val="32"/>
        </w:rPr>
        <w:t>六、统计数据质量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1.主要统计指标的数据质量控制和评估方法研究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2.小微企业统计调查数据质量控制方法和应用研究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3.住户统计调查数据质量控制方法和应用研究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</w:t>
      </w:r>
      <w:r>
        <w:rPr>
          <w:rFonts w:ascii="仿宋_GB2312" w:hAnsi="宋体" w:eastAsia="仿宋_GB2312"/>
          <w:sz w:val="32"/>
          <w:szCs w:val="32"/>
        </w:rPr>
        <w:t>.不同来源数据协调性评估与应用研究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ascii="仿宋_GB2312" w:hAnsi="宋体" w:eastAsia="仿宋_GB2312"/>
          <w:sz w:val="32"/>
          <w:szCs w:val="32"/>
        </w:rPr>
        <w:t xml:space="preserve"> </w:t>
      </w:r>
    </w:p>
    <w:p>
      <w:pPr>
        <w:tabs>
          <w:tab w:val="left" w:pos="1320"/>
        </w:tabs>
        <w:ind w:firstLine="624" w:firstLineChars="200"/>
        <w:rPr>
          <w:rFonts w:ascii="黑体" w:hAnsi="黑体" w:eastAsia="黑体"/>
          <w:spacing w:val="-4"/>
          <w:sz w:val="32"/>
          <w:szCs w:val="32"/>
        </w:rPr>
      </w:pPr>
      <w:r>
        <w:rPr>
          <w:rFonts w:hint="eastAsia" w:ascii="黑体" w:hAnsi="黑体" w:eastAsia="黑体"/>
          <w:spacing w:val="-4"/>
          <w:sz w:val="32"/>
          <w:szCs w:val="32"/>
        </w:rPr>
        <w:t>七</w:t>
      </w:r>
      <w:r>
        <w:rPr>
          <w:rFonts w:ascii="黑体" w:hAnsi="黑体" w:eastAsia="黑体"/>
          <w:spacing w:val="-4"/>
          <w:sz w:val="32"/>
          <w:szCs w:val="32"/>
        </w:rPr>
        <w:t>、</w:t>
      </w:r>
      <w:r>
        <w:rPr>
          <w:rFonts w:hint="eastAsia" w:ascii="黑体" w:hAnsi="黑体" w:eastAsia="黑体"/>
          <w:spacing w:val="-4"/>
          <w:sz w:val="32"/>
          <w:szCs w:val="32"/>
        </w:rPr>
        <w:t>统计基础理论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1.数据</w:t>
      </w:r>
      <w:r>
        <w:rPr>
          <w:rFonts w:ascii="仿宋_GB2312" w:hAnsi="宋体" w:eastAsia="仿宋_GB2312"/>
          <w:sz w:val="32"/>
          <w:szCs w:val="32"/>
        </w:rPr>
        <w:t>科学的理论基础与应用研究；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人工智能、</w:t>
      </w:r>
      <w:r>
        <w:rPr>
          <w:rFonts w:ascii="仿宋_GB2312" w:hAnsi="宋体" w:eastAsia="仿宋_GB2312"/>
          <w:sz w:val="32"/>
          <w:szCs w:val="32"/>
        </w:rPr>
        <w:t>机器学习相关</w:t>
      </w:r>
      <w:r>
        <w:rPr>
          <w:rFonts w:hint="eastAsia" w:ascii="仿宋_GB2312" w:hAnsi="宋体" w:eastAsia="仿宋_GB2312"/>
          <w:sz w:val="32"/>
          <w:szCs w:val="32"/>
        </w:rPr>
        <w:t>统计</w:t>
      </w:r>
      <w:r>
        <w:rPr>
          <w:rFonts w:ascii="仿宋_GB2312" w:hAnsi="宋体" w:eastAsia="仿宋_GB2312"/>
          <w:sz w:val="32"/>
          <w:szCs w:val="32"/>
        </w:rPr>
        <w:t>问题研究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3.网络数据</w:t>
      </w:r>
      <w:r>
        <w:rPr>
          <w:rFonts w:ascii="仿宋_GB2312" w:hAnsi="宋体" w:eastAsia="仿宋_GB2312"/>
          <w:sz w:val="32"/>
          <w:szCs w:val="32"/>
        </w:rPr>
        <w:t>模型</w:t>
      </w:r>
      <w:r>
        <w:rPr>
          <w:rFonts w:hint="eastAsia" w:ascii="仿宋_GB2312" w:hAnsi="宋体" w:eastAsia="仿宋_GB2312"/>
          <w:sz w:val="32"/>
          <w:szCs w:val="32"/>
        </w:rPr>
        <w:t>应用</w:t>
      </w:r>
      <w:r>
        <w:rPr>
          <w:rFonts w:ascii="仿宋_GB2312" w:hAnsi="宋体" w:eastAsia="仿宋_GB2312"/>
          <w:sz w:val="32"/>
          <w:szCs w:val="32"/>
        </w:rPr>
        <w:t>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4.函数时间序列模型及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其</w:t>
      </w:r>
      <w:r>
        <w:rPr>
          <w:rFonts w:hint="eastAsia" w:ascii="仿宋_GB2312" w:hAnsi="宋体" w:eastAsia="仿宋_GB2312"/>
          <w:sz w:val="32"/>
          <w:szCs w:val="32"/>
        </w:rPr>
        <w:t>应用研究；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5.分位数回归模型的研究及其应用；</w:t>
      </w:r>
    </w:p>
    <w:p>
      <w:pPr>
        <w:widowControl/>
        <w:spacing w:line="26" w:lineRule="atLeas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</w:t>
      </w:r>
      <w:r>
        <w:rPr>
          <w:rFonts w:ascii="仿宋_GB2312" w:hAnsi="宋体" w:eastAsia="仿宋_GB2312"/>
          <w:sz w:val="32"/>
          <w:szCs w:val="32"/>
        </w:rPr>
        <w:t>贝叶斯非参数统计模型及其应用研究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tabs>
          <w:tab w:val="left" w:pos="1320"/>
        </w:tabs>
        <w:ind w:firstLine="640" w:firstLineChars="200"/>
        <w:rPr>
          <w:rFonts w:ascii="黑体" w:hAnsi="黑体" w:eastAsia="黑体"/>
          <w:spacing w:val="-4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pacing w:val="-4"/>
          <w:sz w:val="32"/>
          <w:szCs w:val="32"/>
        </w:rPr>
        <w:t>大数据理论与应用</w:t>
      </w:r>
    </w:p>
    <w:p>
      <w:pPr>
        <w:tabs>
          <w:tab w:val="left" w:pos="1320"/>
        </w:tabs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1.大数据在</w:t>
      </w:r>
      <w:r>
        <w:rPr>
          <w:rFonts w:hint="eastAsia" w:ascii="仿宋_GB2312" w:hAnsi="宋体" w:eastAsia="仿宋_GB2312" w:cstheme="minorBidi"/>
          <w:i w:val="0"/>
          <w:caps w:val="0"/>
          <w:color w:val="333333"/>
          <w:spacing w:val="0"/>
          <w:kern w:val="2"/>
          <w:sz w:val="32"/>
          <w:szCs w:val="32"/>
          <w:shd w:val="clear" w:fill="auto"/>
          <w:lang w:val="en-US" w:eastAsia="zh-CN" w:bidi="ar"/>
        </w:rPr>
        <w:t>农业、价格、人口、服务业、贸经、住户等统计调查中的应用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大数据共享平台建设研究；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3.大数据背景下</w:t>
      </w:r>
      <w:r>
        <w:rPr>
          <w:rFonts w:ascii="仿宋_GB2312" w:hAnsi="宋体" w:eastAsia="仿宋_GB2312"/>
          <w:sz w:val="32"/>
          <w:szCs w:val="32"/>
        </w:rPr>
        <w:t>治理体系</w:t>
      </w:r>
      <w:r>
        <w:rPr>
          <w:rFonts w:hint="eastAsia" w:ascii="仿宋_GB2312" w:hAnsi="宋体" w:eastAsia="仿宋_GB2312"/>
          <w:sz w:val="32"/>
          <w:szCs w:val="32"/>
        </w:rPr>
        <w:t>现代化</w:t>
      </w:r>
      <w:r>
        <w:rPr>
          <w:rFonts w:ascii="仿宋_GB2312" w:hAnsi="宋体" w:eastAsia="仿宋_GB2312"/>
          <w:sz w:val="32"/>
          <w:szCs w:val="32"/>
        </w:rPr>
        <w:t>研究；</w:t>
      </w:r>
      <w:r>
        <w:rPr>
          <w:rFonts w:ascii="仿宋_GB2312" w:hAnsi="宋体" w:eastAsia="仿宋_GB2312"/>
          <w:sz w:val="32"/>
          <w:szCs w:val="32"/>
        </w:rPr>
        <w:br w:type="textWrapping"/>
      </w:r>
      <w:r>
        <w:rPr>
          <w:rFonts w:hint="eastAsia" w:ascii="仿宋_GB2312" w:hAnsi="宋体" w:eastAsia="仿宋_GB2312"/>
          <w:sz w:val="32"/>
          <w:szCs w:val="32"/>
        </w:rPr>
        <w:t xml:space="preserve">    4.大数据在推动高质量</w:t>
      </w:r>
      <w:r>
        <w:rPr>
          <w:rFonts w:ascii="仿宋_GB2312" w:hAnsi="宋体" w:eastAsia="仿宋_GB2312"/>
          <w:sz w:val="32"/>
          <w:szCs w:val="32"/>
        </w:rPr>
        <w:t>发展</w:t>
      </w:r>
      <w:r>
        <w:rPr>
          <w:rFonts w:hint="eastAsia" w:ascii="仿宋_GB2312" w:hAnsi="宋体" w:eastAsia="仿宋_GB2312"/>
          <w:sz w:val="32"/>
          <w:szCs w:val="32"/>
        </w:rPr>
        <w:t>统计监测中的应用</w:t>
      </w:r>
      <w:r>
        <w:rPr>
          <w:rFonts w:ascii="仿宋_GB2312" w:hAnsi="宋体" w:eastAsia="仿宋_GB2312"/>
          <w:sz w:val="32"/>
          <w:szCs w:val="32"/>
        </w:rPr>
        <w:t>研究；</w:t>
      </w:r>
    </w:p>
    <w:p>
      <w:pPr>
        <w:tabs>
          <w:tab w:val="left" w:pos="1320"/>
        </w:tabs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5.基于大数据的经济监测预警研究；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6.大数据质量评估框架研究。</w:t>
      </w:r>
    </w:p>
    <w:p>
      <w:pPr>
        <w:tabs>
          <w:tab w:val="left" w:pos="1320"/>
        </w:tabs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、其他</w:t>
      </w:r>
    </w:p>
    <w:p>
      <w:pPr>
        <w:tabs>
          <w:tab w:val="left" w:pos="1320"/>
        </w:tabs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>宏观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经济</w:t>
      </w:r>
      <w:r>
        <w:rPr>
          <w:rFonts w:hint="eastAsia" w:ascii="仿宋_GB2312" w:hAnsi="宋体" w:eastAsia="仿宋_GB2312"/>
          <w:sz w:val="32"/>
          <w:szCs w:val="32"/>
        </w:rPr>
        <w:t>预测方法和模型研究；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</w:t>
      </w:r>
      <w:r>
        <w:rPr>
          <w:rFonts w:ascii="仿宋_GB2312" w:hAnsi="宋体" w:eastAsia="仿宋_GB2312"/>
          <w:sz w:val="32"/>
          <w:szCs w:val="32"/>
        </w:rPr>
        <w:t>区块</w:t>
      </w:r>
      <w:r>
        <w:rPr>
          <w:rFonts w:hint="eastAsia" w:ascii="仿宋_GB2312" w:hAnsi="宋体" w:eastAsia="仿宋_GB2312"/>
          <w:sz w:val="32"/>
          <w:szCs w:val="32"/>
        </w:rPr>
        <w:t>链、</w:t>
      </w:r>
      <w:r>
        <w:rPr>
          <w:rFonts w:ascii="仿宋_GB2312" w:hAnsi="宋体" w:eastAsia="仿宋_GB2312"/>
          <w:sz w:val="32"/>
          <w:szCs w:val="32"/>
        </w:rPr>
        <w:t>物联网</w:t>
      </w:r>
      <w:r>
        <w:rPr>
          <w:rFonts w:hint="eastAsia" w:ascii="仿宋_GB2312" w:hAnsi="宋体" w:eastAsia="仿宋_GB2312"/>
          <w:sz w:val="32"/>
          <w:szCs w:val="32"/>
        </w:rPr>
        <w:t>、云计算、移动互联、人工智能</w:t>
      </w:r>
      <w:r>
        <w:rPr>
          <w:rFonts w:ascii="仿宋_GB2312" w:hAnsi="宋体" w:eastAsia="仿宋_GB2312"/>
          <w:sz w:val="32"/>
          <w:szCs w:val="32"/>
        </w:rPr>
        <w:t>等现代信息技术</w:t>
      </w:r>
      <w:r>
        <w:rPr>
          <w:rFonts w:hint="eastAsia" w:ascii="仿宋_GB2312" w:hAnsi="宋体" w:eastAsia="仿宋_GB2312"/>
          <w:sz w:val="32"/>
          <w:szCs w:val="32"/>
        </w:rPr>
        <w:t>在</w:t>
      </w:r>
      <w:r>
        <w:rPr>
          <w:rFonts w:ascii="仿宋_GB2312" w:hAnsi="宋体" w:eastAsia="仿宋_GB2312"/>
          <w:sz w:val="32"/>
          <w:szCs w:val="32"/>
        </w:rPr>
        <w:t>政府统计和治理中的应用研究；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金砖</w:t>
      </w:r>
      <w:r>
        <w:rPr>
          <w:rFonts w:ascii="仿宋_GB2312" w:hAnsi="宋体" w:eastAsia="仿宋_GB2312"/>
          <w:sz w:val="32"/>
          <w:szCs w:val="32"/>
        </w:rPr>
        <w:t>国家</w:t>
      </w:r>
      <w:r>
        <w:rPr>
          <w:rFonts w:hint="eastAsia" w:ascii="仿宋_GB2312" w:hAnsi="宋体" w:eastAsia="仿宋_GB2312"/>
          <w:sz w:val="32"/>
          <w:szCs w:val="32"/>
        </w:rPr>
        <w:t>统计</w:t>
      </w:r>
      <w:r>
        <w:rPr>
          <w:rFonts w:ascii="仿宋_GB2312" w:hAnsi="宋体" w:eastAsia="仿宋_GB2312"/>
          <w:sz w:val="32"/>
          <w:szCs w:val="32"/>
        </w:rPr>
        <w:t>合作研究；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.“</w:t>
      </w:r>
      <w:r>
        <w:rPr>
          <w:rFonts w:ascii="仿宋_GB2312" w:hAnsi="宋体" w:eastAsia="仿宋_GB2312"/>
          <w:sz w:val="32"/>
          <w:szCs w:val="32"/>
        </w:rPr>
        <w:t>一带一路”</w:t>
      </w:r>
      <w:r>
        <w:rPr>
          <w:rFonts w:hint="eastAsia" w:ascii="仿宋_GB2312" w:hAnsi="宋体" w:eastAsia="仿宋_GB2312"/>
          <w:sz w:val="32"/>
          <w:szCs w:val="32"/>
        </w:rPr>
        <w:t>沿线国家统计合作</w:t>
      </w:r>
      <w:r>
        <w:rPr>
          <w:rFonts w:ascii="仿宋_GB2312" w:hAnsi="宋体" w:eastAsia="仿宋_GB2312"/>
          <w:sz w:val="32"/>
          <w:szCs w:val="32"/>
        </w:rPr>
        <w:t>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.企业电子统计台账问题研究；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.联合国可持续发展统计指标本土化研究；</w:t>
      </w:r>
    </w:p>
    <w:p>
      <w:pPr>
        <w:tabs>
          <w:tab w:val="left" w:pos="1320"/>
        </w:tabs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.生态服务需求测度研究；</w:t>
      </w:r>
    </w:p>
    <w:p>
      <w:pPr>
        <w:tabs>
          <w:tab w:val="left" w:pos="1320"/>
        </w:tabs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宋体" w:eastAsia="仿宋_GB2312"/>
          <w:sz w:val="32"/>
          <w:szCs w:val="32"/>
        </w:rPr>
        <w:t>创新及其对经济社会发展的贡献研究；</w:t>
      </w:r>
    </w:p>
    <w:p>
      <w:pPr>
        <w:tabs>
          <w:tab w:val="left" w:pos="1320"/>
        </w:tabs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黑体" w:eastAsia="仿宋_GB2312"/>
          <w:sz w:val="32"/>
          <w:szCs w:val="32"/>
        </w:rPr>
        <w:t>统计史</w:t>
      </w:r>
      <w:r>
        <w:rPr>
          <w:rFonts w:ascii="仿宋_GB2312" w:hAnsi="黑体" w:eastAsia="仿宋_GB2312"/>
          <w:sz w:val="32"/>
          <w:szCs w:val="32"/>
        </w:rPr>
        <w:t>研究；</w:t>
      </w:r>
    </w:p>
    <w:p>
      <w:pPr>
        <w:tabs>
          <w:tab w:val="left" w:pos="1320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对统计理论发展和统计工作实践有重大意义的其他选题。</w:t>
      </w:r>
    </w:p>
    <w:p>
      <w:pPr>
        <w:tabs>
          <w:tab w:val="left" w:pos="665"/>
        </w:tabs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ab/>
      </w:r>
      <w:r>
        <w:rPr>
          <w:rFonts w:hint="eastAsia" w:ascii="仿宋_GB2312" w:hAnsi="黑体" w:eastAsia="仿宋_GB2312"/>
          <w:sz w:val="32"/>
          <w:szCs w:val="32"/>
        </w:rPr>
        <w:t>以上</w:t>
      </w:r>
      <w:r>
        <w:rPr>
          <w:rFonts w:ascii="仿宋_GB2312" w:hAnsi="黑体" w:eastAsia="仿宋_GB2312"/>
          <w:sz w:val="32"/>
          <w:szCs w:val="32"/>
        </w:rPr>
        <w:t>列示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ascii="仿宋_GB2312" w:hAnsi="黑体" w:eastAsia="仿宋_GB2312"/>
          <w:sz w:val="32"/>
          <w:szCs w:val="32"/>
        </w:rPr>
        <w:t>重要选题，</w:t>
      </w:r>
      <w:r>
        <w:rPr>
          <w:rFonts w:hint="eastAsia" w:ascii="仿宋_GB2312" w:hAnsi="黑体" w:eastAsia="仿宋_GB2312"/>
          <w:sz w:val="32"/>
          <w:szCs w:val="32"/>
        </w:rPr>
        <w:t>申请人</w:t>
      </w:r>
      <w:r>
        <w:rPr>
          <w:rFonts w:ascii="仿宋_GB2312" w:hAnsi="黑体" w:eastAsia="仿宋_GB2312"/>
          <w:sz w:val="32"/>
          <w:szCs w:val="32"/>
        </w:rPr>
        <w:t>可根据</w:t>
      </w:r>
      <w:r>
        <w:rPr>
          <w:rFonts w:hint="eastAsia" w:ascii="仿宋_GB2312" w:hAnsi="黑体" w:eastAsia="仿宋_GB2312"/>
          <w:sz w:val="32"/>
          <w:szCs w:val="32"/>
        </w:rPr>
        <w:t>自己</w:t>
      </w:r>
      <w:r>
        <w:rPr>
          <w:rFonts w:ascii="仿宋_GB2312" w:hAnsi="黑体" w:eastAsia="仿宋_GB2312"/>
          <w:sz w:val="32"/>
          <w:szCs w:val="32"/>
        </w:rPr>
        <w:t>的学术专</w:t>
      </w:r>
      <w:r>
        <w:rPr>
          <w:rFonts w:hint="eastAsia" w:ascii="仿宋_GB2312" w:hAnsi="黑体" w:eastAsia="仿宋_GB2312"/>
          <w:sz w:val="32"/>
          <w:szCs w:val="32"/>
        </w:rPr>
        <w:t>长和研究</w:t>
      </w:r>
      <w:r>
        <w:rPr>
          <w:rFonts w:ascii="仿宋_GB2312" w:hAnsi="黑体" w:eastAsia="仿宋_GB2312"/>
          <w:sz w:val="32"/>
          <w:szCs w:val="32"/>
        </w:rPr>
        <w:t>基础</w:t>
      </w:r>
      <w:r>
        <w:rPr>
          <w:rFonts w:hint="eastAsia" w:ascii="仿宋_GB2312" w:hAnsi="黑体" w:eastAsia="仿宋_GB2312"/>
          <w:sz w:val="32"/>
          <w:szCs w:val="32"/>
        </w:rPr>
        <w:t>选择申报</w:t>
      </w:r>
      <w:r>
        <w:rPr>
          <w:rFonts w:ascii="仿宋_GB2312" w:hAnsi="黑体" w:eastAsia="仿宋_GB2312"/>
          <w:sz w:val="32"/>
          <w:szCs w:val="32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具体</w:t>
      </w:r>
      <w:r>
        <w:rPr>
          <w:rFonts w:ascii="仿宋_GB2312" w:hAnsi="黑体" w:eastAsia="仿宋_GB2312"/>
          <w:sz w:val="32"/>
          <w:szCs w:val="32"/>
        </w:rPr>
        <w:t>题目可自行拟定</w:t>
      </w:r>
      <w:r>
        <w:rPr>
          <w:rFonts w:hint="eastAsia" w:ascii="仿宋_GB2312" w:hAnsi="黑体" w:eastAsia="仿宋_GB2312"/>
          <w:sz w:val="32"/>
          <w:szCs w:val="32"/>
        </w:rPr>
        <w:t>。</w:t>
      </w:r>
      <w:r>
        <w:rPr>
          <w:rFonts w:ascii="仿宋_GB2312" w:hAnsi="黑体" w:eastAsia="仿宋_GB2312"/>
          <w:sz w:val="32"/>
          <w:szCs w:val="32"/>
        </w:rPr>
        <w:t>申请人</w:t>
      </w:r>
      <w:r>
        <w:rPr>
          <w:rFonts w:hint="eastAsia" w:ascii="仿宋_GB2312" w:hAnsi="黑体" w:eastAsia="仿宋_GB2312"/>
          <w:sz w:val="32"/>
          <w:szCs w:val="32"/>
        </w:rPr>
        <w:t>也可</w:t>
      </w:r>
      <w:r>
        <w:rPr>
          <w:rFonts w:ascii="仿宋_GB2312" w:hAnsi="黑体" w:eastAsia="仿宋_GB2312"/>
          <w:sz w:val="32"/>
          <w:szCs w:val="32"/>
        </w:rPr>
        <w:t>自行拟题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ascii="仿宋_GB2312" w:hAnsi="黑体" w:eastAsia="仿宋_GB2312"/>
          <w:sz w:val="32"/>
          <w:szCs w:val="32"/>
        </w:rPr>
        <w:t>但提倡</w:t>
      </w:r>
      <w:r>
        <w:rPr>
          <w:rFonts w:hint="eastAsia" w:ascii="仿宋_GB2312" w:hAnsi="黑体" w:eastAsia="仿宋_GB2312"/>
          <w:sz w:val="32"/>
          <w:szCs w:val="32"/>
        </w:rPr>
        <w:t>项目</w:t>
      </w:r>
      <w:r>
        <w:rPr>
          <w:rFonts w:ascii="仿宋_GB2312" w:hAnsi="黑体" w:eastAsia="仿宋_GB2312"/>
          <w:sz w:val="32"/>
          <w:szCs w:val="32"/>
        </w:rPr>
        <w:t>研究内容</w:t>
      </w:r>
      <w:r>
        <w:rPr>
          <w:rFonts w:hint="eastAsia" w:ascii="仿宋_GB2312" w:hAnsi="黑体" w:eastAsia="仿宋_GB2312"/>
          <w:sz w:val="32"/>
          <w:szCs w:val="32"/>
        </w:rPr>
        <w:t>与</w:t>
      </w:r>
      <w:r>
        <w:rPr>
          <w:rFonts w:ascii="仿宋_GB2312" w:hAnsi="黑体" w:eastAsia="仿宋_GB2312"/>
          <w:sz w:val="32"/>
          <w:szCs w:val="32"/>
        </w:rPr>
        <w:t>统计工作紧密结合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ascii="仿宋_GB2312" w:hAnsi="黑体" w:eastAsia="仿宋_GB2312"/>
          <w:sz w:val="32"/>
          <w:szCs w:val="32"/>
        </w:rPr>
        <w:t>避免</w:t>
      </w:r>
      <w:r>
        <w:rPr>
          <w:rFonts w:hint="eastAsia" w:ascii="仿宋_GB2312" w:hAnsi="黑体" w:eastAsia="仿宋_GB2312"/>
          <w:sz w:val="32"/>
          <w:szCs w:val="32"/>
        </w:rPr>
        <w:t>研究</w:t>
      </w:r>
      <w:r>
        <w:rPr>
          <w:rFonts w:ascii="仿宋_GB2312" w:hAnsi="黑体" w:eastAsia="仿宋_GB2312"/>
          <w:sz w:val="32"/>
          <w:szCs w:val="32"/>
        </w:rPr>
        <w:t>题目与</w:t>
      </w:r>
      <w:r>
        <w:rPr>
          <w:rFonts w:hint="eastAsia" w:ascii="仿宋_GB2312" w:hAnsi="黑体" w:eastAsia="仿宋_GB2312"/>
          <w:sz w:val="32"/>
          <w:szCs w:val="32"/>
        </w:rPr>
        <w:t>内容</w:t>
      </w:r>
      <w:r>
        <w:rPr>
          <w:rFonts w:ascii="仿宋_GB2312" w:hAnsi="黑体" w:eastAsia="仿宋_GB2312"/>
          <w:sz w:val="32"/>
          <w:szCs w:val="32"/>
        </w:rPr>
        <w:t>过宽过泛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pStyle w:val="6"/>
        <w:spacing w:after="120" w:line="600" w:lineRule="exact"/>
        <w:ind w:firstLine="0" w:firstLineChars="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全国统计科学研究组织管理办公室</w:t>
      </w:r>
    </w:p>
    <w:p>
      <w:pPr>
        <w:spacing w:line="600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20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1年2月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878124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30"/>
    <w:rsid w:val="000B3AEF"/>
    <w:rsid w:val="000D7190"/>
    <w:rsid w:val="002B0B37"/>
    <w:rsid w:val="00383DCB"/>
    <w:rsid w:val="00392955"/>
    <w:rsid w:val="00394896"/>
    <w:rsid w:val="003F0584"/>
    <w:rsid w:val="0044644E"/>
    <w:rsid w:val="004F5106"/>
    <w:rsid w:val="00551A42"/>
    <w:rsid w:val="005D0C2C"/>
    <w:rsid w:val="006308CD"/>
    <w:rsid w:val="009227C1"/>
    <w:rsid w:val="00991258"/>
    <w:rsid w:val="009B3213"/>
    <w:rsid w:val="00B30030"/>
    <w:rsid w:val="00BC1DB7"/>
    <w:rsid w:val="00BF09DB"/>
    <w:rsid w:val="00C269F4"/>
    <w:rsid w:val="00C643A8"/>
    <w:rsid w:val="00CD13E3"/>
    <w:rsid w:val="00D82880"/>
    <w:rsid w:val="00DD3EE0"/>
    <w:rsid w:val="00F020B9"/>
    <w:rsid w:val="10DE7FFC"/>
    <w:rsid w:val="10F65525"/>
    <w:rsid w:val="12965F29"/>
    <w:rsid w:val="16E829D4"/>
    <w:rsid w:val="19BE18F5"/>
    <w:rsid w:val="1A9B51B4"/>
    <w:rsid w:val="1CB6114B"/>
    <w:rsid w:val="1D2C4583"/>
    <w:rsid w:val="1DF337E7"/>
    <w:rsid w:val="2295370E"/>
    <w:rsid w:val="25B9570A"/>
    <w:rsid w:val="2C5D23F3"/>
    <w:rsid w:val="304C52E2"/>
    <w:rsid w:val="3228093F"/>
    <w:rsid w:val="339E71ED"/>
    <w:rsid w:val="341D3743"/>
    <w:rsid w:val="34222885"/>
    <w:rsid w:val="36DDEA8A"/>
    <w:rsid w:val="38743C5A"/>
    <w:rsid w:val="401815F0"/>
    <w:rsid w:val="42133D8F"/>
    <w:rsid w:val="467502F8"/>
    <w:rsid w:val="4A533F85"/>
    <w:rsid w:val="4C081ECC"/>
    <w:rsid w:val="4E17059C"/>
    <w:rsid w:val="56C66907"/>
    <w:rsid w:val="5AB9060E"/>
    <w:rsid w:val="5B1D3605"/>
    <w:rsid w:val="5CB62D23"/>
    <w:rsid w:val="5DA32BDA"/>
    <w:rsid w:val="5DDA1A92"/>
    <w:rsid w:val="5FEF7E1F"/>
    <w:rsid w:val="65067B4F"/>
    <w:rsid w:val="65460005"/>
    <w:rsid w:val="662A7A88"/>
    <w:rsid w:val="6DFBE831"/>
    <w:rsid w:val="6DFFFD5A"/>
    <w:rsid w:val="6ECD0C37"/>
    <w:rsid w:val="6F1F3305"/>
    <w:rsid w:val="721D259F"/>
    <w:rsid w:val="75ED3BAC"/>
    <w:rsid w:val="77AC63BD"/>
    <w:rsid w:val="7D33E954"/>
    <w:rsid w:val="7ECC5CAE"/>
    <w:rsid w:val="7EFD7F5A"/>
    <w:rsid w:val="7F3EE4AC"/>
    <w:rsid w:val="7F977D95"/>
    <w:rsid w:val="7FFE66B3"/>
    <w:rsid w:val="9F797819"/>
    <w:rsid w:val="AEFE1D24"/>
    <w:rsid w:val="B7F7A9A7"/>
    <w:rsid w:val="DBFD0D41"/>
    <w:rsid w:val="EBFDD386"/>
    <w:rsid w:val="F5E93F8D"/>
    <w:rsid w:val="F9E75787"/>
    <w:rsid w:val="FBFFEF9A"/>
    <w:rsid w:val="FF7F968D"/>
    <w:rsid w:val="FFA99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l-btn-left"/>
    <w:basedOn w:val="5"/>
    <w:qFormat/>
    <w:uiPriority w:val="0"/>
  </w:style>
  <w:style w:type="character" w:customStyle="1" w:styleId="8">
    <w:name w:val="l-btn-left1"/>
    <w:basedOn w:val="5"/>
    <w:qFormat/>
    <w:uiPriority w:val="0"/>
  </w:style>
  <w:style w:type="character" w:customStyle="1" w:styleId="9">
    <w:name w:val="l-btn-left2"/>
    <w:basedOn w:val="5"/>
    <w:qFormat/>
    <w:uiPriority w:val="0"/>
    <w:rPr>
      <w:color w:val="333333"/>
    </w:rPr>
  </w:style>
  <w:style w:type="character" w:customStyle="1" w:styleId="10">
    <w:name w:val="l-btn-left3"/>
    <w:basedOn w:val="5"/>
    <w:qFormat/>
    <w:uiPriority w:val="0"/>
  </w:style>
  <w:style w:type="character" w:customStyle="1" w:styleId="11">
    <w:name w:val="l-btn-text"/>
    <w:basedOn w:val="5"/>
    <w:qFormat/>
    <w:uiPriority w:val="0"/>
    <w:rPr>
      <w:rFonts w:hint="eastAsia" w:ascii="宋体" w:hAnsi="宋体" w:eastAsia="宋体" w:cs="宋体"/>
      <w:color w:val="444444"/>
      <w:sz w:val="18"/>
      <w:szCs w:val="18"/>
      <w:vertAlign w:val="baseline"/>
    </w:rPr>
  </w:style>
  <w:style w:type="character" w:customStyle="1" w:styleId="12">
    <w:name w:val="l-btn-empty"/>
    <w:basedOn w:val="5"/>
    <w:qFormat/>
    <w:uiPriority w:val="0"/>
  </w:style>
  <w:style w:type="character" w:customStyle="1" w:styleId="13">
    <w:name w:val="l-btn-icon-right"/>
    <w:basedOn w:val="5"/>
    <w:qFormat/>
    <w:uiPriority w:val="0"/>
  </w:style>
  <w:style w:type="character" w:customStyle="1" w:styleId="14">
    <w:name w:val="l-btn-icon-left"/>
    <w:basedOn w:val="5"/>
    <w:qFormat/>
    <w:uiPriority w:val="0"/>
  </w:style>
  <w:style w:type="character" w:customStyle="1" w:styleId="15">
    <w:name w:val="l-btn-left4"/>
    <w:basedOn w:val="5"/>
    <w:qFormat/>
    <w:uiPriority w:val="0"/>
  </w:style>
  <w:style w:type="character" w:customStyle="1" w:styleId="16">
    <w:name w:val="l-btn-left5"/>
    <w:basedOn w:val="5"/>
    <w:qFormat/>
    <w:uiPriority w:val="0"/>
  </w:style>
  <w:style w:type="character" w:customStyle="1" w:styleId="17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6</Pages>
  <Words>364</Words>
  <Characters>2076</Characters>
  <Lines>17</Lines>
  <Paragraphs>4</Paragraphs>
  <TotalTime>2</TotalTime>
  <ScaleCrop>false</ScaleCrop>
  <LinksUpToDate>false</LinksUpToDate>
  <CharactersWithSpaces>2436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2021-02-10T09:46:00Z</dcterms:created>
  <dc:creator>刘韫哲(拟稿)</dc:creator>
  <cp:lastModifiedBy>kylin</cp:lastModifiedBy>
  <cp:lastPrinted>2021-02-10T00:52:00Z</cp:lastPrinted>
  <dcterms:modified xsi:type="dcterms:W3CDTF">2021-02-24T15:53:44Z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