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jc w:val="left"/>
        <w:rPr>
          <w:rFonts w:hint="default" w:ascii="宋体" w:hAnsi="宋体"/>
          <w:b w:val="0"/>
          <w:bCs/>
          <w:color w:val="auto"/>
          <w:sz w:val="32"/>
          <w:highlight w:val="none"/>
          <w:lang w:val="en-US"/>
        </w:rPr>
      </w:pPr>
      <w:r>
        <w:rPr>
          <w:rFonts w:hint="eastAsia" w:ascii="宋体" w:hAnsi="宋体"/>
          <w:b/>
          <w:color w:val="auto"/>
          <w:sz w:val="36"/>
          <w:szCs w:val="36"/>
          <w:highlight w:val="none"/>
        </w:rPr>
        <w:t>采购编号：</w:t>
      </w:r>
      <w:r>
        <w:rPr>
          <w:rFonts w:hint="eastAsia" w:ascii="宋体" w:hAnsi="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u w:val="single"/>
          <w:lang w:val="en-US" w:eastAsia="zh-CN" w:bidi="ar-SA"/>
        </w:rPr>
        <w:t>MSXY202201</w:t>
      </w:r>
      <w:r>
        <w:rPr>
          <w:rFonts w:hint="eastAsia" w:ascii="宋体" w:hAnsi="宋体" w:cs="Times New Roman"/>
          <w:b w:val="0"/>
          <w:bCs/>
          <w:color w:val="auto"/>
          <w:kern w:val="2"/>
          <w:sz w:val="24"/>
          <w:szCs w:val="24"/>
          <w:highlight w:val="none"/>
          <w:u w:val="single"/>
          <w:lang w:val="en-US" w:eastAsia="zh-CN" w:bidi="ar-SA"/>
        </w:rPr>
        <w:t xml:space="preserve">         </w:t>
      </w:r>
    </w:p>
    <w:p>
      <w:pPr>
        <w:ind w:left="3248" w:leftChars="686" w:hanging="1807" w:hangingChars="500"/>
        <w:rPr>
          <w:rFonts w:hint="default" w:ascii="宋体" w:hAnsi="宋体" w:eastAsia="宋体" w:cs="Times New Roman"/>
          <w:b w:val="0"/>
          <w:bCs/>
          <w:color w:val="auto"/>
          <w:kern w:val="2"/>
          <w:sz w:val="24"/>
          <w:szCs w:val="24"/>
          <w:highlight w:val="none"/>
          <w:u w:val="single"/>
          <w:lang w:val="en-US" w:eastAsia="zh-Hans" w:bidi="ar-SA"/>
        </w:rPr>
      </w:pPr>
      <w:r>
        <w:rPr>
          <w:rFonts w:hint="eastAsia" w:ascii="宋体" w:hAnsi="宋体"/>
          <w:b/>
          <w:color w:val="auto"/>
          <w:sz w:val="36"/>
          <w:szCs w:val="36"/>
          <w:highlight w:val="none"/>
        </w:rPr>
        <w:t>项目名称：</w:t>
      </w:r>
      <w:r>
        <w:rPr>
          <w:rFonts w:hint="eastAsia" w:ascii="宋体" w:hAnsi="宋体" w:eastAsia="宋体" w:cs="Times New Roman"/>
          <w:b w:val="0"/>
          <w:bCs/>
          <w:color w:val="auto"/>
          <w:kern w:val="2"/>
          <w:sz w:val="24"/>
          <w:szCs w:val="24"/>
          <w:highlight w:val="none"/>
          <w:u w:val="single"/>
          <w:lang w:val="en-US" w:eastAsia="zh-CN" w:bidi="ar-SA"/>
        </w:rPr>
        <w:t>2022数字美术长卷《宋元中国.海丝泉州传奇》“画说海丝韵”美术作品展览</w:t>
      </w:r>
      <w:r>
        <w:rPr>
          <w:rFonts w:hint="eastAsia" w:ascii="宋体" w:hAnsi="宋体" w:eastAsia="宋体" w:cs="Times New Roman"/>
          <w:b w:val="0"/>
          <w:bCs/>
          <w:color w:val="auto"/>
          <w:kern w:val="2"/>
          <w:sz w:val="24"/>
          <w:szCs w:val="24"/>
          <w:highlight w:val="none"/>
          <w:u w:val="single"/>
          <w:lang w:val="en-US" w:eastAsia="zh-Hans" w:bidi="ar-SA"/>
        </w:rPr>
        <w:t>展区布置搭建服务</w:t>
      </w:r>
    </w:p>
    <w:p>
      <w:pPr>
        <w:ind w:left="2486" w:leftChars="684" w:hanging="1050" w:hangingChars="500"/>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auto"/>
          <w:sz w:val="36"/>
          <w:szCs w:val="36"/>
          <w:highlight w:val="none"/>
          <w:lang w:val="en-US" w:eastAsia="zh-CN"/>
        </w:rPr>
        <w:t>泉州师范学院</w:t>
      </w:r>
      <w:r>
        <w:rPr>
          <w:rFonts w:hint="eastAsia" w:ascii="宋体" w:hAnsi="宋体"/>
          <w:b/>
          <w:color w:val="000000" w:themeColor="text1"/>
          <w:sz w:val="36"/>
          <w:szCs w:val="36"/>
          <w:highlight w:val="none"/>
          <w:u w:val="single"/>
          <w:lang w:val="en-US" w:eastAsia="zh-CN"/>
          <w14:textFill>
            <w14:solidFill>
              <w14:schemeClr w14:val="tx1"/>
            </w14:solidFill>
          </w14:textFill>
        </w:rPr>
        <w:t>（美术与设计学院）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2022</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10914"/>
      <w:bookmarkStart w:id="2" w:name="_Toc9763"/>
      <w:bookmarkStart w:id="3" w:name="_Toc18223"/>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4745149"/>
      <w:bookmarkStart w:id="6" w:name="_Toc35068743"/>
      <w:bookmarkStart w:id="7" w:name="_Toc425276503"/>
      <w:bookmarkStart w:id="8" w:name="_Toc3785675"/>
      <w:bookmarkStart w:id="9" w:name="_Toc105389203"/>
      <w:bookmarkStart w:id="10" w:name="_Toc53570175"/>
      <w:bookmarkStart w:id="11" w:name="_Toc33775520"/>
      <w:bookmarkStart w:id="12" w:name="_Toc3785637"/>
      <w:bookmarkStart w:id="13" w:name="_Toc35599967"/>
      <w:bookmarkStart w:id="14" w:name="_Toc33953164"/>
      <w:bookmarkStart w:id="15" w:name="_Toc34703823"/>
      <w:bookmarkStart w:id="16" w:name="_Toc98731630"/>
      <w:bookmarkStart w:id="17" w:name="_Toc54513051"/>
      <w:bookmarkStart w:id="18" w:name="_Toc53335577"/>
      <w:bookmarkStart w:id="19" w:name="_Toc87857945"/>
      <w:bookmarkStart w:id="20" w:name="_Toc34789935"/>
      <w:bookmarkStart w:id="21" w:name="_Toc98672988"/>
      <w:bookmarkStart w:id="22" w:name="_Toc108257590"/>
      <w:bookmarkStart w:id="23" w:name="_Toc34664278"/>
      <w:bookmarkStart w:id="24" w:name="_Toc108260365"/>
      <w:bookmarkStart w:id="25" w:name="_Toc108257116"/>
      <w:bookmarkStart w:id="26" w:name="_Toc35071897"/>
      <w:bookmarkStart w:id="27" w:name="_Toc3785513"/>
      <w:bookmarkStart w:id="28" w:name="_Toc35622007"/>
      <w:bookmarkStart w:id="29" w:name="_Toc36146204"/>
      <w:bookmarkStart w:id="30" w:name="_Toc35742634"/>
      <w:bookmarkStart w:id="31" w:name="_Toc108257466"/>
      <w:bookmarkStart w:id="32" w:name="_Toc93397582"/>
      <w:bookmarkStart w:id="33" w:name="_Toc93397984"/>
      <w:bookmarkStart w:id="34" w:name="_Toc60130052"/>
      <w:bookmarkStart w:id="35" w:name="_Toc40761347"/>
      <w:bookmarkStart w:id="36" w:name="_Toc35222536"/>
      <w:bookmarkStart w:id="37" w:name="_Toc35941127"/>
      <w:bookmarkStart w:id="38" w:name="_Toc108257397"/>
      <w:bookmarkStart w:id="39" w:name="_Toc35107772"/>
      <w:bookmarkStart w:id="40" w:name="_Toc36123671"/>
      <w:bookmarkStart w:id="41" w:name="_Toc3785461"/>
      <w:r>
        <w:rPr>
          <w:rFonts w:hint="eastAsia" w:ascii="宋体" w:hAnsi="宋体"/>
          <w:i w:val="0"/>
          <w:iCs w:val="0"/>
          <w:color w:val="000000" w:themeColor="text1"/>
          <w:sz w:val="24"/>
          <w:szCs w:val="24"/>
          <w:highlight w:val="none"/>
          <w:u w:val="single"/>
          <w:lang w:val="en-US" w:eastAsia="zh-CN"/>
          <w14:textFill>
            <w14:solidFill>
              <w14:schemeClr w14:val="tx1"/>
            </w14:solidFill>
          </w14:textFill>
        </w:rPr>
        <w:t xml:space="preserve"> 泉州师范学院 （美术与设计学院）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w:t>
      </w:r>
      <w:r>
        <w:rPr>
          <w:rFonts w:hint="eastAsia" w:ascii="宋体" w:hAnsi="宋体"/>
          <w:i w:val="0"/>
          <w:iCs w:val="0"/>
          <w:color w:val="000000" w:themeColor="text1"/>
          <w:spacing w:val="-6"/>
          <w:sz w:val="24"/>
          <w:szCs w:val="24"/>
          <w:highlight w:val="none"/>
          <w:lang w:eastAsia="zh-CN"/>
          <w14:textFill>
            <w14:solidFill>
              <w14:schemeClr w14:val="tx1"/>
            </w14:solidFill>
          </w14:textFill>
        </w:rPr>
        <w:t>的受邀</w:t>
      </w:r>
      <w:r>
        <w:rPr>
          <w:rFonts w:hint="eastAsia" w:ascii="宋体" w:hAnsi="宋体"/>
          <w:i w:val="0"/>
          <w:iCs w:val="0"/>
          <w:color w:val="000000" w:themeColor="text1"/>
          <w:spacing w:val="-6"/>
          <w:sz w:val="24"/>
          <w:szCs w:val="24"/>
          <w:highlight w:val="none"/>
          <w14:textFill>
            <w14:solidFill>
              <w14:schemeClr w14:val="tx1"/>
            </w14:solidFill>
          </w14:textFill>
        </w:rPr>
        <w:t>供应商参</w:t>
      </w:r>
      <w:r>
        <w:rPr>
          <w:rFonts w:hint="eastAsia" w:ascii="宋体" w:hAnsi="宋体"/>
          <w:i w:val="0"/>
          <w:iCs w:val="0"/>
          <w:color w:val="auto"/>
          <w:spacing w:val="-6"/>
          <w:sz w:val="24"/>
          <w:szCs w:val="24"/>
          <w:highlight w:val="none"/>
        </w:rPr>
        <w:t>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cs="Times New Roman"/>
          <w:bCs/>
          <w:sz w:val="24"/>
          <w:u w:val="single"/>
          <w:lang w:val="en-US" w:eastAsia="zh-CN"/>
        </w:rPr>
        <w:t xml:space="preserve">   MSXY202201          </w:t>
      </w:r>
    </w:p>
    <w:p>
      <w:pPr>
        <w:rPr>
          <w:rFonts w:hint="default" w:ascii="宋体" w:hAnsi="宋体" w:eastAsia="宋体" w:cs="Times New Roman"/>
          <w:b w:val="0"/>
          <w:bCs/>
          <w:color w:val="auto"/>
          <w:kern w:val="2"/>
          <w:sz w:val="24"/>
          <w:szCs w:val="24"/>
          <w:highlight w:val="none"/>
          <w:u w:val="single"/>
          <w:lang w:val="en-US" w:eastAsia="zh-Hans" w:bidi="ar-SA"/>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eastAsia="宋体" w:cs="Times New Roman"/>
          <w:b w:val="0"/>
          <w:bCs/>
          <w:color w:val="auto"/>
          <w:kern w:val="2"/>
          <w:sz w:val="24"/>
          <w:szCs w:val="24"/>
          <w:highlight w:val="none"/>
          <w:u w:val="single"/>
          <w:lang w:val="en-US" w:eastAsia="zh-CN" w:bidi="ar-SA"/>
        </w:rPr>
        <w:t>2022数字美术长卷《宋元中国.海丝泉州传奇》“画说海丝韵”美术作品展览</w:t>
      </w:r>
      <w:r>
        <w:rPr>
          <w:rFonts w:hint="eastAsia" w:ascii="宋体" w:hAnsi="宋体" w:eastAsia="宋体" w:cs="Times New Roman"/>
          <w:b w:val="0"/>
          <w:bCs/>
          <w:color w:val="auto"/>
          <w:kern w:val="2"/>
          <w:sz w:val="24"/>
          <w:szCs w:val="24"/>
          <w:highlight w:val="none"/>
          <w:u w:val="single"/>
          <w:lang w:val="en-US" w:eastAsia="zh-Hans" w:bidi="ar-SA"/>
        </w:rPr>
        <w:t>展区布置搭建服务</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b w:val="0"/>
          <w:bCs/>
          <w:color w:val="auto"/>
          <w:kern w:val="2"/>
          <w:sz w:val="24"/>
          <w:szCs w:val="24"/>
          <w:highlight w:val="none"/>
          <w:u w:val="single"/>
          <w:lang w:val="en-US" w:eastAsia="zh-CN" w:bidi="ar-SA"/>
        </w:rPr>
      </w:pP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ascii="宋体" w:hAnsi="宋体" w:cs="Times New Roman"/>
          <w:b w:val="0"/>
          <w:bCs/>
          <w:color w:val="auto"/>
          <w:kern w:val="2"/>
          <w:sz w:val="24"/>
          <w:szCs w:val="24"/>
          <w:highlight w:val="none"/>
          <w:u w:val="single"/>
          <w:lang w:val="en-US" w:eastAsia="zh-CN" w:bidi="ar-SA"/>
        </w:rPr>
        <w:t xml:space="preserve"> </w:t>
      </w:r>
    </w:p>
    <w:p>
      <w:pPr>
        <w:pStyle w:val="2"/>
        <w:ind w:firstLine="480" w:firstLineChars="200"/>
        <w:rPr>
          <w:rFonts w:hint="eastAsia" w:ascii="宋体" w:hAnsi="宋体" w:eastAsia="宋体" w:cs="Times New Roman"/>
          <w:b w:val="0"/>
          <w:bCs/>
          <w:color w:val="auto"/>
          <w:kern w:val="2"/>
          <w:sz w:val="24"/>
          <w:szCs w:val="24"/>
          <w:highlight w:val="none"/>
          <w:u w:val="single"/>
          <w:lang w:val="en-US" w:eastAsia="zh-CN" w:bidi="ar-SA"/>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b w:val="0"/>
          <w:bCs/>
          <w:color w:val="auto"/>
          <w:kern w:val="2"/>
          <w:sz w:val="24"/>
          <w:szCs w:val="24"/>
          <w:highlight w:val="none"/>
          <w:u w:val="single"/>
          <w:lang w:val="en-US" w:eastAsia="zh-CN" w:bidi="ar-SA"/>
        </w:rPr>
        <w:t xml:space="preserve"> 99880.00元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491700004"/>
      <w:bookmarkStart w:id="43" w:name="_Toc13469"/>
      <w:bookmarkStart w:id="44" w:name="_Toc26626"/>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Times New Roman"/>
                <w:b w:val="0"/>
                <w:bCs/>
                <w:color w:val="auto"/>
                <w:kern w:val="2"/>
                <w:sz w:val="24"/>
                <w:szCs w:val="24"/>
                <w:highlight w:val="none"/>
                <w:u w:val="single"/>
                <w:lang w:val="en-US" w:eastAsia="zh-CN" w:bidi="ar-SA"/>
              </w:rPr>
              <w:t>2022数字美术长卷《宋元中国.海丝泉州传奇》“画说海丝韵”美术作品展览</w:t>
            </w:r>
            <w:r>
              <w:rPr>
                <w:rFonts w:hint="eastAsia" w:ascii="宋体" w:hAnsi="宋体" w:eastAsia="宋体" w:cs="Times New Roman"/>
                <w:b w:val="0"/>
                <w:bCs/>
                <w:color w:val="auto"/>
                <w:kern w:val="2"/>
                <w:sz w:val="24"/>
                <w:szCs w:val="24"/>
                <w:highlight w:val="none"/>
                <w:u w:val="single"/>
                <w:lang w:val="en-US" w:eastAsia="zh-Hans" w:bidi="ar-SA"/>
              </w:rPr>
              <w:t>展区布置搭建服务</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99880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bookmarkStart w:id="102" w:name="_GoBack"/>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2022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13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2022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p>
    <w:bookmarkEnd w:id="102"/>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w:t>
      </w:r>
      <w:r>
        <w:rPr>
          <w:rFonts w:hint="eastAsia" w:ascii="宋体" w:hAnsi="宋体" w:eastAsia="宋体" w:cs="宋体"/>
          <w:color w:val="000000" w:themeColor="text1"/>
          <w:sz w:val="24"/>
          <w:szCs w:val="24"/>
          <w:lang w:val="en-US" w:eastAsia="zh-CN"/>
          <w14:textFill>
            <w14:solidFill>
              <w14:schemeClr w14:val="tx1"/>
            </w14:solidFill>
          </w14:textFill>
        </w:rPr>
        <w:t>美术与设计学院。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val="en-US" w:eastAsia="zh-CN"/>
          <w14:textFill>
            <w14:solidFill>
              <w14:schemeClr w14:val="tx1"/>
            </w14:solidFill>
          </w14:textFill>
        </w:rPr>
        <w:t>陈老师</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0595-22912172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询价</w:t>
            </w:r>
            <w:r>
              <w:rPr>
                <w:rFonts w:hint="eastAsia" w:ascii="宋体" w:hAnsi="宋体"/>
                <w:b/>
                <w:bCs/>
                <w:color w:val="000000" w:themeColor="text1"/>
                <w:sz w:val="24"/>
                <w:highlight w:val="none"/>
                <w14:textFill>
                  <w14:solidFill>
                    <w14:schemeClr w14:val="tx1"/>
                  </w14:solidFill>
                </w14:textFill>
              </w:rPr>
              <w:t>保证金：</w:t>
            </w:r>
            <w:r>
              <w:rPr>
                <w:rFonts w:hint="eastAsia" w:ascii="宋体" w:hAnsi="宋体" w:cs="宋体"/>
                <w:color w:val="000000" w:themeColor="text1"/>
                <w:sz w:val="24"/>
                <w:szCs w:val="24"/>
                <w:highlight w:val="none"/>
                <w:lang w:eastAsia="zh-CN"/>
                <w14:textFill>
                  <w14:solidFill>
                    <w14:schemeClr w14:val="tx1"/>
                  </w14:solidFill>
                </w14:textFill>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报价供应商递交报价响应文件的份数：正本</w:t>
            </w:r>
            <w:r>
              <w:rPr>
                <w:rFonts w:hint="eastAsia" w:ascii="宋体" w:hAnsi="宋体"/>
                <w:b w:val="0"/>
                <w:bCs/>
                <w:color w:val="000000" w:themeColor="text1"/>
                <w:sz w:val="24"/>
                <w:highlight w:val="none"/>
                <w:u w:val="singl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份、副本</w:t>
            </w:r>
            <w:r>
              <w:rPr>
                <w:rFonts w:hint="eastAsia" w:ascii="宋体" w:hAnsi="宋体"/>
                <w:b w:val="0"/>
                <w:bCs/>
                <w:color w:val="000000" w:themeColor="text1"/>
                <w:sz w:val="24"/>
                <w:highlight w:val="none"/>
                <w:u w:val="single"/>
                <w:lang w:val="en-US" w:eastAsia="zh-CN"/>
                <w14:textFill>
                  <w14:solidFill>
                    <w14:schemeClr w14:val="tx1"/>
                  </w14:solidFill>
                </w14:textFill>
              </w:rPr>
              <w:t>3</w:t>
            </w:r>
            <w:r>
              <w:rPr>
                <w:rFonts w:hint="eastAsia" w:ascii="宋体" w:hAnsi="宋体"/>
                <w:b w:val="0"/>
                <w:bCs/>
                <w:color w:val="000000" w:themeColor="text1"/>
                <w:sz w:val="24"/>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4338"/>
      <w:bookmarkStart w:id="49" w:name="_Toc5918"/>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一、基本技术参数及要求</w:t>
      </w:r>
    </w:p>
    <w:p>
      <w:pPr>
        <w:pStyle w:val="2"/>
        <w:rPr>
          <w:rFonts w:hint="eastAsia" w:ascii="宋体" w:hAnsi="宋体"/>
          <w:b/>
          <w:color w:val="FF0000"/>
          <w:kern w:val="0"/>
          <w:sz w:val="24"/>
          <w:lang w:val="en-US" w:eastAsia="zh-CN"/>
        </w:rPr>
      </w:pPr>
    </w:p>
    <w:tbl>
      <w:tblPr>
        <w:tblStyle w:val="19"/>
        <w:tblW w:w="4996" w:type="pct"/>
        <w:jc w:val="center"/>
        <w:tblLayout w:type="autofit"/>
        <w:tblCellMar>
          <w:top w:w="15" w:type="dxa"/>
          <w:left w:w="15" w:type="dxa"/>
          <w:bottom w:w="15" w:type="dxa"/>
          <w:right w:w="15" w:type="dxa"/>
        </w:tblCellMar>
      </w:tblPr>
      <w:tblGrid>
        <w:gridCol w:w="1499"/>
        <w:gridCol w:w="3499"/>
        <w:gridCol w:w="2078"/>
        <w:gridCol w:w="2657"/>
      </w:tblGrid>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179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06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包一</w:t>
            </w:r>
          </w:p>
        </w:tc>
        <w:tc>
          <w:tcPr>
            <w:tcW w:w="179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0"/>
                <w:sz w:val="24"/>
                <w:szCs w:val="24"/>
                <w:u w:val="none"/>
                <w:lang w:val="en-US" w:eastAsia="zh-CN" w:bidi="ar"/>
              </w:rPr>
            </w:pPr>
            <w:r>
              <w:rPr>
                <w:rFonts w:hint="default" w:ascii="楷体" w:hAnsi="楷体" w:eastAsia="楷体" w:cs="楷体"/>
                <w:i w:val="0"/>
                <w:color w:val="000000"/>
                <w:kern w:val="0"/>
                <w:sz w:val="24"/>
                <w:szCs w:val="24"/>
                <w:u w:val="none"/>
                <w:lang w:val="en-US" w:eastAsia="zh-CN" w:bidi="ar"/>
              </w:rPr>
              <w:t>高清LED主屏</w:t>
            </w:r>
          </w:p>
        </w:tc>
        <w:tc>
          <w:tcPr>
            <w:tcW w:w="106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0"/>
                <w:sz w:val="24"/>
                <w:szCs w:val="24"/>
                <w:u w:val="none"/>
                <w:lang w:val="en-US" w:eastAsia="zh-CN" w:bidi="ar"/>
              </w:rPr>
            </w:pPr>
            <w:r>
              <w:rPr>
                <w:rFonts w:hint="default" w:ascii="楷体" w:hAnsi="楷体" w:eastAsia="楷体" w:cs="楷体"/>
                <w:i w:val="0"/>
                <w:color w:val="000000"/>
                <w:kern w:val="0"/>
                <w:sz w:val="24"/>
                <w:szCs w:val="24"/>
                <w:u w:val="none"/>
                <w:lang w:val="en-US" w:eastAsia="zh-CN" w:bidi="ar"/>
              </w:rPr>
              <w:t>36平方</w:t>
            </w:r>
          </w:p>
        </w:tc>
        <w:tc>
          <w:tcPr>
            <w:tcW w:w="1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14400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透明屏</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i w:val="0"/>
                <w:color w:val="000000"/>
                <w:kern w:val="2"/>
                <w:sz w:val="24"/>
                <w:szCs w:val="24"/>
                <w:lang w:val="en-US" w:eastAsia="zh-CN" w:bidi="ar-SA"/>
              </w:rPr>
            </w:pPr>
            <w:r>
              <w:rPr>
                <w:rFonts w:hint="default" w:ascii="楷体" w:hAnsi="楷体" w:eastAsia="楷体" w:cs="楷体"/>
                <w:i w:val="0"/>
                <w:color w:val="000000"/>
                <w:kern w:val="0"/>
                <w:sz w:val="24"/>
                <w:szCs w:val="24"/>
                <w:lang w:eastAsia="zh-CN" w:bidi="ar"/>
              </w:rPr>
              <w:t>6</w:t>
            </w:r>
            <w:r>
              <w:rPr>
                <w:rFonts w:hint="default" w:ascii="楷体" w:hAnsi="楷体" w:eastAsia="楷体" w:cs="楷体"/>
                <w:i w:val="0"/>
                <w:color w:val="000000"/>
                <w:kern w:val="0"/>
                <w:sz w:val="24"/>
                <w:szCs w:val="24"/>
                <w:lang w:val="en-US" w:eastAsia="zh-CN" w:bidi="ar"/>
              </w:rPr>
              <w:t>块</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9000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投影仪</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i w:val="0"/>
                <w:color w:val="000000"/>
                <w:kern w:val="2"/>
                <w:sz w:val="24"/>
                <w:szCs w:val="24"/>
                <w:lang w:val="en-US" w:eastAsia="zh-CN" w:bidi="ar-SA"/>
              </w:rPr>
            </w:pPr>
            <w:r>
              <w:rPr>
                <w:rFonts w:hint="default" w:ascii="楷体" w:hAnsi="楷体" w:eastAsia="楷体" w:cs="楷体"/>
                <w:i w:val="0"/>
                <w:color w:val="000000"/>
                <w:kern w:val="0"/>
                <w:sz w:val="24"/>
                <w:szCs w:val="24"/>
                <w:lang w:eastAsia="zh-CN" w:bidi="ar"/>
              </w:rPr>
              <w:t>6</w:t>
            </w:r>
            <w:r>
              <w:rPr>
                <w:rFonts w:hint="default" w:ascii="楷体" w:hAnsi="楷体" w:eastAsia="楷体" w:cs="楷体"/>
                <w:i w:val="0"/>
                <w:color w:val="000000"/>
                <w:kern w:val="0"/>
                <w:sz w:val="24"/>
                <w:szCs w:val="24"/>
                <w:lang w:val="en-US" w:eastAsia="zh-CN" w:bidi="ar"/>
              </w:rPr>
              <w:t>台</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9000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圆形屏</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i w:val="0"/>
                <w:color w:val="000000"/>
                <w:kern w:val="2"/>
                <w:sz w:val="24"/>
                <w:szCs w:val="24"/>
                <w:lang w:val="en-US" w:eastAsia="zh-CN" w:bidi="ar-SA"/>
              </w:rPr>
            </w:pPr>
            <w:r>
              <w:rPr>
                <w:rFonts w:hint="default" w:ascii="楷体" w:hAnsi="楷体" w:eastAsia="楷体" w:cs="楷体"/>
                <w:i w:val="0"/>
                <w:color w:val="000000"/>
                <w:kern w:val="0"/>
                <w:sz w:val="24"/>
                <w:szCs w:val="24"/>
                <w:lang w:eastAsia="zh-CN" w:bidi="ar"/>
              </w:rPr>
              <w:t>1</w:t>
            </w:r>
            <w:r>
              <w:rPr>
                <w:rFonts w:hint="default" w:ascii="楷体" w:hAnsi="楷体" w:eastAsia="楷体" w:cs="楷体"/>
                <w:i w:val="0"/>
                <w:color w:val="000000"/>
                <w:kern w:val="0"/>
                <w:sz w:val="24"/>
                <w:szCs w:val="24"/>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10000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服务器</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i w:val="0"/>
                <w:color w:val="000000"/>
                <w:kern w:val="2"/>
                <w:sz w:val="24"/>
                <w:szCs w:val="24"/>
                <w:lang w:val="en-US" w:eastAsia="zh-CN" w:bidi="ar-SA"/>
              </w:rPr>
            </w:pPr>
            <w:r>
              <w:rPr>
                <w:rFonts w:hint="default" w:ascii="楷体" w:hAnsi="楷体" w:eastAsia="楷体" w:cs="楷体"/>
                <w:i w:val="0"/>
                <w:color w:val="000000"/>
                <w:kern w:val="0"/>
                <w:sz w:val="24"/>
                <w:szCs w:val="24"/>
                <w:lang w:eastAsia="zh-CN" w:bidi="ar"/>
              </w:rPr>
              <w:t>1</w:t>
            </w:r>
            <w:r>
              <w:rPr>
                <w:rFonts w:hint="default" w:ascii="楷体" w:hAnsi="楷体" w:eastAsia="楷体" w:cs="楷体"/>
                <w:i w:val="0"/>
                <w:color w:val="000000"/>
                <w:kern w:val="0"/>
                <w:sz w:val="24"/>
                <w:szCs w:val="24"/>
                <w:lang w:val="en-US" w:eastAsia="zh-CN" w:bidi="ar"/>
              </w:rPr>
              <w:t>套</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1500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电脑</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i w:val="0"/>
                <w:color w:val="000000"/>
                <w:kern w:val="2"/>
                <w:sz w:val="24"/>
                <w:szCs w:val="24"/>
                <w:lang w:val="en-US" w:eastAsia="zh-CN" w:bidi="ar-SA"/>
              </w:rPr>
            </w:pPr>
            <w:r>
              <w:rPr>
                <w:rFonts w:hint="default" w:ascii="楷体" w:hAnsi="楷体" w:eastAsia="楷体" w:cs="楷体"/>
                <w:i w:val="0"/>
                <w:color w:val="000000"/>
                <w:kern w:val="0"/>
                <w:sz w:val="24"/>
                <w:szCs w:val="24"/>
                <w:lang w:eastAsia="zh-CN" w:bidi="ar"/>
              </w:rPr>
              <w:t>1</w:t>
            </w:r>
            <w:r>
              <w:rPr>
                <w:rFonts w:hint="default" w:ascii="楷体" w:hAnsi="楷体" w:eastAsia="楷体" w:cs="楷体"/>
                <w:i w:val="0"/>
                <w:color w:val="000000"/>
                <w:kern w:val="0"/>
                <w:sz w:val="24"/>
                <w:szCs w:val="24"/>
                <w:lang w:val="en-US" w:eastAsia="zh-CN" w:bidi="ar"/>
              </w:rPr>
              <w:t>台</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1500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视频配套线材</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i w:val="0"/>
                <w:color w:val="000000"/>
                <w:kern w:val="2"/>
                <w:sz w:val="24"/>
                <w:szCs w:val="24"/>
                <w:lang w:val="en-US" w:eastAsia="zh-CN" w:bidi="ar-SA"/>
              </w:rPr>
            </w:pPr>
            <w:r>
              <w:rPr>
                <w:rFonts w:hint="default" w:ascii="楷体" w:hAnsi="楷体" w:eastAsia="楷体" w:cs="楷体"/>
                <w:i w:val="0"/>
                <w:color w:val="000000"/>
                <w:kern w:val="0"/>
                <w:sz w:val="24"/>
                <w:szCs w:val="24"/>
                <w:lang w:eastAsia="zh-CN" w:bidi="ar"/>
              </w:rPr>
              <w:t>1</w:t>
            </w:r>
            <w:r>
              <w:rPr>
                <w:rFonts w:hint="default" w:ascii="楷体" w:hAnsi="楷体" w:eastAsia="楷体" w:cs="楷体"/>
                <w:i w:val="0"/>
                <w:color w:val="000000"/>
                <w:kern w:val="0"/>
                <w:sz w:val="24"/>
                <w:szCs w:val="24"/>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700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视频师</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楷体" w:hAnsi="楷体" w:eastAsia="楷体" w:cs="楷体"/>
                <w:i w:val="0"/>
                <w:color w:val="000000"/>
                <w:kern w:val="2"/>
                <w:sz w:val="24"/>
                <w:szCs w:val="24"/>
                <w:lang w:val="en-US" w:eastAsia="zh-Hans" w:bidi="ar-SA"/>
              </w:rPr>
            </w:pPr>
            <w:r>
              <w:rPr>
                <w:rFonts w:hint="default" w:ascii="楷体" w:hAnsi="楷体" w:eastAsia="楷体" w:cs="楷体"/>
                <w:i w:val="0"/>
                <w:color w:val="000000"/>
                <w:kern w:val="2"/>
                <w:sz w:val="24"/>
                <w:szCs w:val="24"/>
                <w:lang w:eastAsia="zh-Hans" w:bidi="ar-SA"/>
              </w:rPr>
              <w:t>1</w:t>
            </w:r>
            <w:r>
              <w:rPr>
                <w:rFonts w:hint="eastAsia" w:ascii="楷体" w:hAnsi="楷体" w:eastAsia="楷体" w:cs="楷体"/>
                <w:i w:val="0"/>
                <w:color w:val="000000"/>
                <w:kern w:val="2"/>
                <w:sz w:val="24"/>
                <w:szCs w:val="24"/>
                <w:lang w:val="en-US" w:eastAsia="zh-Hans" w:bidi="ar-SA"/>
              </w:rPr>
              <w:t>位</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2000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两侧龙门灯光架</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Hans"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座</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4500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LIGHT SKY光束灯</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Hans" w:bidi="ar-SA"/>
              </w:rPr>
            </w:pPr>
            <w:r>
              <w:rPr>
                <w:rFonts w:hint="default" w:ascii="楷体" w:hAnsi="楷体" w:eastAsia="楷体" w:cs="楷体"/>
                <w:i w:val="0"/>
                <w:color w:val="000000"/>
                <w:kern w:val="0"/>
                <w:sz w:val="24"/>
                <w:szCs w:val="24"/>
                <w:u w:val="none"/>
                <w:lang w:eastAsia="zh-CN" w:bidi="ar"/>
              </w:rPr>
              <w:t>8</w:t>
            </w:r>
            <w:r>
              <w:rPr>
                <w:rFonts w:hint="default" w:ascii="楷体" w:hAnsi="楷体" w:eastAsia="楷体" w:cs="楷体"/>
                <w:i w:val="0"/>
                <w:color w:val="000000"/>
                <w:kern w:val="0"/>
                <w:sz w:val="24"/>
                <w:szCs w:val="24"/>
                <w:u w:val="none"/>
                <w:lang w:val="en-US" w:eastAsia="zh-CN" w:bidi="ar"/>
              </w:rPr>
              <w:t>盏</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2800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控台</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Hans"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台</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700</w:t>
            </w:r>
          </w:p>
        </w:tc>
      </w:tr>
      <w:tr>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电源柜</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Hans" w:bidi="ar-SA"/>
              </w:rPr>
            </w:pPr>
            <w:r>
              <w:rPr>
                <w:rFonts w:hint="default" w:ascii="楷体" w:hAnsi="楷体" w:eastAsia="楷体" w:cs="楷体"/>
                <w:i w:val="0"/>
                <w:color w:val="000000"/>
                <w:kern w:val="0"/>
                <w:sz w:val="24"/>
                <w:szCs w:val="24"/>
                <w:u w:val="none"/>
                <w:lang w:eastAsia="zh-CN" w:bidi="ar"/>
              </w:rPr>
              <w:t>2</w:t>
            </w:r>
            <w:r>
              <w:rPr>
                <w:rFonts w:hint="default" w:ascii="楷体" w:hAnsi="楷体" w:eastAsia="楷体" w:cs="楷体"/>
                <w:i w:val="0"/>
                <w:color w:val="000000"/>
                <w:kern w:val="0"/>
                <w:sz w:val="24"/>
                <w:szCs w:val="24"/>
                <w:u w:val="none"/>
                <w:lang w:val="en-US" w:eastAsia="zh-CN" w:bidi="ar"/>
              </w:rPr>
              <w:t>套</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700</w:t>
            </w:r>
          </w:p>
        </w:tc>
      </w:tr>
      <w:tr>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电源线材</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color w:val="000000"/>
                <w:kern w:val="2"/>
                <w:sz w:val="24"/>
                <w:szCs w:val="24"/>
                <w:u w:val="none"/>
                <w:lang w:val="en-US" w:eastAsia="zh-Hans"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600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主音箱</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4</w:t>
            </w:r>
            <w:r>
              <w:rPr>
                <w:rFonts w:hint="default" w:ascii="楷体" w:hAnsi="楷体" w:eastAsia="楷体" w:cs="楷体"/>
                <w:i w:val="0"/>
                <w:color w:val="000000"/>
                <w:kern w:val="0"/>
                <w:sz w:val="24"/>
                <w:szCs w:val="24"/>
                <w:u w:val="none"/>
                <w:lang w:val="en-US" w:eastAsia="zh-CN" w:bidi="ar"/>
              </w:rPr>
              <w:t>只</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2000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调音台</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台</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680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无线话筒</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2</w:t>
            </w:r>
            <w:r>
              <w:rPr>
                <w:rFonts w:hint="default" w:ascii="楷体" w:hAnsi="楷体" w:eastAsia="楷体" w:cs="楷体"/>
                <w:i w:val="0"/>
                <w:color w:val="000000"/>
                <w:kern w:val="0"/>
                <w:sz w:val="24"/>
                <w:szCs w:val="24"/>
                <w:u w:val="none"/>
                <w:lang w:val="en-US" w:eastAsia="zh-CN" w:bidi="ar"/>
              </w:rPr>
              <w:t>套</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200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音箱线</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4</w:t>
            </w:r>
            <w:r>
              <w:rPr>
                <w:rFonts w:hint="default" w:ascii="楷体" w:hAnsi="楷体" w:eastAsia="楷体" w:cs="楷体"/>
                <w:i w:val="0"/>
                <w:color w:val="000000"/>
                <w:kern w:val="0"/>
                <w:sz w:val="24"/>
                <w:szCs w:val="24"/>
                <w:u w:val="none"/>
                <w:lang w:val="en-US" w:eastAsia="zh-CN" w:bidi="ar"/>
              </w:rPr>
              <w:t>条</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200</w:t>
            </w:r>
          </w:p>
        </w:tc>
      </w:tr>
      <w:tr>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color w:val="000000" w:themeColor="text1"/>
                <w:highlight w:val="none"/>
                <w14:textFill>
                  <w14:solidFill>
                    <w14:schemeClr w14:val="tx1"/>
                  </w14:solidFill>
                </w14:textFill>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连接线及接插件</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200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color w:val="000000" w:themeColor="text1"/>
                <w:highlight w:val="none"/>
                <w14:textFill>
                  <w14:solidFill>
                    <w14:schemeClr w14:val="tx1"/>
                  </w14:solidFill>
                </w14:textFill>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屏幕两侧背景架</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2</w:t>
            </w:r>
            <w:r>
              <w:rPr>
                <w:rFonts w:hint="default" w:ascii="楷体" w:hAnsi="楷体" w:eastAsia="楷体" w:cs="楷体"/>
                <w:i w:val="0"/>
                <w:color w:val="000000"/>
                <w:kern w:val="0"/>
                <w:sz w:val="24"/>
                <w:szCs w:val="24"/>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4000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两侧墙面背景架</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2200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入口L型背景架</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1200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柱子四面围边背景架</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4</w:t>
            </w:r>
            <w:r>
              <w:rPr>
                <w:rFonts w:hint="default" w:ascii="楷体" w:hAnsi="楷体" w:eastAsia="楷体" w:cs="楷体"/>
                <w:i w:val="0"/>
                <w:color w:val="000000"/>
                <w:kern w:val="0"/>
                <w:sz w:val="24"/>
                <w:szCs w:val="24"/>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4800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themeColor="text1"/>
                <w:kern w:val="0"/>
                <w:sz w:val="24"/>
                <w:szCs w:val="24"/>
                <w:u w:val="none"/>
                <w:lang w:eastAsia="zh-CN" w:bidi="ar"/>
                <w14:textFill>
                  <w14:solidFill>
                    <w14:schemeClr w14:val="tx1"/>
                  </w14:solidFill>
                </w14:textFill>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主画作背景木作</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16000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color w:val="000000" w:themeColor="text1"/>
                <w:highlight w:val="none"/>
                <w14:textFill>
                  <w14:solidFill>
                    <w14:schemeClr w14:val="tx1"/>
                  </w14:solidFill>
                </w14:textFill>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大门口背景板</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5000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color w:val="000000" w:themeColor="text1"/>
                <w:highlight w:val="none"/>
                <w14:textFill>
                  <w14:solidFill>
                    <w14:schemeClr w14:val="tx1"/>
                  </w14:solidFill>
                </w14:textFill>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水光纱装置</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eastAsia="zh-CN" w:bidi="ar"/>
              </w:rPr>
              <w:t>1</w:t>
            </w:r>
            <w:r>
              <w:rPr>
                <w:rFonts w:hint="default" w:ascii="楷体" w:hAnsi="楷体" w:eastAsia="楷体" w:cs="楷体"/>
                <w:i w:val="0"/>
                <w:color w:val="000000"/>
                <w:kern w:val="0"/>
                <w:sz w:val="24"/>
                <w:szCs w:val="24"/>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楷体" w:hAnsi="楷体" w:eastAsia="楷体" w:cs="Times New Roman"/>
                <w:color w:val="000000"/>
                <w:kern w:val="2"/>
                <w:sz w:val="24"/>
                <w:szCs w:val="24"/>
                <w:lang w:val="en-US" w:eastAsia="zh-CN" w:bidi="ar-SA"/>
              </w:rPr>
            </w:pPr>
            <w:r>
              <w:rPr>
                <w:rFonts w:hint="eastAsia" w:ascii="楷体" w:hAnsi="楷体" w:eastAsia="楷体"/>
                <w:color w:val="000000"/>
                <w:sz w:val="24"/>
                <w:szCs w:val="24"/>
              </w:rPr>
              <w:t>6000</w:t>
            </w:r>
          </w:p>
        </w:tc>
      </w:tr>
    </w:tbl>
    <w:p>
      <w:pPr>
        <w:pStyle w:val="2"/>
        <w:rPr>
          <w:rFonts w:hint="eastAsia" w:ascii="宋体" w:hAnsi="宋体"/>
          <w:b/>
          <w:color w:val="FF0000"/>
          <w:kern w:val="0"/>
          <w:sz w:val="24"/>
          <w:lang w:val="en-US" w:eastAsia="zh-CN"/>
        </w:rPr>
      </w:pPr>
    </w:p>
    <w:p>
      <w:pPr>
        <w:pStyle w:val="2"/>
        <w:rPr>
          <w:rFonts w:hint="eastAsia" w:ascii="宋体" w:hAnsi="宋体" w:eastAsia="楷体_GB2312"/>
          <w:b/>
          <w:color w:val="000000" w:themeColor="text1"/>
          <w:kern w:val="0"/>
          <w:sz w:val="24"/>
          <w:lang w:val="en-US" w:eastAsia="zh-CN"/>
          <w14:textFill>
            <w14:solidFill>
              <w14:schemeClr w14:val="tx1"/>
            </w14:solidFill>
          </w14:textFill>
        </w:rPr>
      </w:pPr>
      <w:r>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000000" w:themeColor="text1"/>
          <w:sz w:val="24"/>
          <w:lang w:val="en-US" w:eastAsia="zh-CN"/>
          <w14:textFill>
            <w14:solidFill>
              <w14:schemeClr w14:val="tx1"/>
            </w14:solidFill>
          </w14:textFill>
        </w:rPr>
      </w:pPr>
      <w:bookmarkStart w:id="52" w:name="_Toc394319916"/>
      <w:bookmarkStart w:id="53" w:name="_Toc358109805"/>
      <w:bookmarkStart w:id="54" w:name="_Toc57451666"/>
      <w:bookmarkStart w:id="55" w:name="_Toc416379639"/>
      <w:bookmarkStart w:id="56" w:name="_Toc478753855"/>
      <w:bookmarkStart w:id="57" w:name="_Toc425276504"/>
      <w:r>
        <w:rPr>
          <w:rFonts w:hint="eastAsia" w:ascii="宋体" w:hAnsi="宋体"/>
          <w:b/>
          <w:bCs/>
          <w:color w:val="000000" w:themeColor="text1"/>
          <w:sz w:val="24"/>
          <w:lang w:val="en-US" w:eastAsia="zh-CN"/>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287"/>
      <w:bookmarkStart w:id="59" w:name="_Toc394319918"/>
      <w:bookmarkStart w:id="60" w:name="_Toc285393068"/>
      <w:bookmarkStart w:id="61" w:name="_Toc491700052"/>
      <w:bookmarkStart w:id="62" w:name="_Toc430269118"/>
      <w:bookmarkStart w:id="63" w:name="_Toc358109807"/>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五、交货地点及时间</w:t>
      </w:r>
    </w:p>
    <w:p>
      <w:pPr>
        <w:pStyle w:val="2"/>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交货地点：</w:t>
      </w:r>
      <w:r>
        <w:rPr>
          <w:rFonts w:hint="eastAsia" w:asciiTheme="minorEastAsia" w:hAnsiTheme="minorEastAsia" w:eastAsiaTheme="minorEastAsia"/>
          <w:color w:val="auto"/>
          <w:lang w:eastAsia="zh-CN"/>
        </w:rPr>
        <w:t>泉州市海外交通史博物馆</w:t>
      </w:r>
      <w:r>
        <w:rPr>
          <w:rFonts w:hint="eastAsia" w:asciiTheme="minorEastAsia" w:hAnsiTheme="minorEastAsia" w:eastAsiaTheme="minorEastAsia"/>
          <w:color w:val="auto"/>
        </w:rPr>
        <w:t>。</w:t>
      </w:r>
    </w:p>
    <w:p>
      <w:pPr>
        <w:spacing w:line="440" w:lineRule="exact"/>
        <w:ind w:firstLine="482" w:firstLineChars="200"/>
        <w:rPr>
          <w:rFonts w:hint="eastAsia" w:ascii="宋体" w:hAnsi="宋体"/>
          <w:b/>
          <w:color w:val="FF0000"/>
          <w:kern w:val="0"/>
          <w:sz w:val="24"/>
          <w:lang w:val="en-US" w:eastAsia="zh-CN"/>
        </w:rPr>
      </w:pPr>
      <w:r>
        <w:rPr>
          <w:rFonts w:hint="eastAsia" w:ascii="宋体" w:hAnsi="宋体"/>
          <w:b/>
          <w:kern w:val="0"/>
          <w:sz w:val="24"/>
        </w:rPr>
        <w:t>交货时间：</w:t>
      </w:r>
      <w:r>
        <w:rPr>
          <w:rFonts w:hint="eastAsia" w:ascii="宋体" w:hAnsi="宋体"/>
          <w:b/>
          <w:kern w:val="0"/>
          <w:sz w:val="24"/>
          <w:lang w:val="en-US" w:eastAsia="zh-CN"/>
        </w:rPr>
        <w:t>2022</w:t>
      </w:r>
      <w:r>
        <w:rPr>
          <w:rFonts w:hint="eastAsia" w:ascii="宋体" w:hAnsi="宋体"/>
          <w:b/>
          <w:kern w:val="0"/>
          <w:sz w:val="24"/>
        </w:rPr>
        <w:t>年</w:t>
      </w:r>
      <w:r>
        <w:rPr>
          <w:rFonts w:hint="eastAsia" w:ascii="宋体" w:hAnsi="宋体"/>
          <w:b/>
          <w:kern w:val="0"/>
          <w:sz w:val="24"/>
          <w:lang w:val="en-US" w:eastAsia="zh-CN"/>
        </w:rPr>
        <w:t>12</w:t>
      </w:r>
      <w:r>
        <w:rPr>
          <w:rFonts w:hint="eastAsia" w:ascii="宋体" w:hAnsi="宋体"/>
          <w:b/>
          <w:kern w:val="0"/>
          <w:sz w:val="24"/>
        </w:rPr>
        <w:t>月</w:t>
      </w:r>
      <w:r>
        <w:rPr>
          <w:rFonts w:hint="eastAsia" w:ascii="宋体" w:hAnsi="宋体"/>
          <w:b/>
          <w:kern w:val="0"/>
          <w:sz w:val="24"/>
          <w:lang w:val="en-US" w:eastAsia="zh-CN"/>
        </w:rPr>
        <w:t>31</w:t>
      </w:r>
      <w:r>
        <w:rPr>
          <w:rFonts w:hint="eastAsia" w:ascii="宋体" w:hAnsi="宋体"/>
          <w:b/>
          <w:kern w:val="0"/>
          <w:sz w:val="24"/>
        </w:rPr>
        <w:t>日前。</w:t>
      </w:r>
    </w:p>
    <w:p>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4"/>
    <w:bookmarkEnd w:id="55"/>
    <w:bookmarkEnd w:id="56"/>
    <w:bookmarkEnd w:id="57"/>
    <w:bookmarkEnd w:id="64"/>
    <w:bookmarkEnd w:id="65"/>
    <w:bookmarkEnd w:id="66"/>
    <w:p>
      <w:pPr>
        <w:spacing w:line="440" w:lineRule="exact"/>
        <w:ind w:firstLine="480" w:firstLineChars="200"/>
        <w:rPr>
          <w:rFonts w:hint="eastAsia" w:ascii="宋体" w:hAnsi="宋体"/>
          <w:b/>
          <w:color w:val="FF0000"/>
          <w:kern w:val="0"/>
          <w:sz w:val="24"/>
          <w:lang w:val="en-US" w:eastAsia="zh-CN"/>
        </w:rPr>
      </w:pPr>
      <w:r>
        <w:rPr>
          <w:rFonts w:hint="eastAsia" w:ascii="宋体" w:hAnsi="宋体" w:cs="宋体"/>
          <w:sz w:val="24"/>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后，中标供应商从三方共管账户支取款项。</w:t>
      </w:r>
      <w:r>
        <w:rPr>
          <w:rFonts w:hint="eastAsia" w:cs="宋体" w:asciiTheme="minorEastAsia" w:hAnsiTheme="minorEastAsia" w:eastAsiaTheme="minorEastAsia"/>
          <w:sz w:val="24"/>
        </w:rPr>
        <w:t>中标供应商应在签订合同前向采购人缴纳合同金额3%的履约保证金，该保证金在中标供应商供应的货物全部验收合格，合同约定事项全部履行完毕且无未了事项后，30日内一次性无息退还。</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w:t>
      </w:r>
      <w:r>
        <w:rPr>
          <w:rFonts w:hint="eastAsia" w:ascii="宋体" w:hAnsi="宋体"/>
          <w:b/>
          <w:color w:val="auto"/>
          <w:sz w:val="36"/>
          <w:highlight w:val="none"/>
          <w:lang w:val="en-US" w:eastAsia="zh-CN"/>
        </w:rPr>
        <w:t xml:space="preserve">    </w:t>
      </w:r>
      <w:r>
        <w:rPr>
          <w:rFonts w:hint="eastAsia" w:ascii="宋体" w:hAnsi="宋体"/>
          <w:b/>
          <w:color w:val="auto"/>
          <w:sz w:val="36"/>
          <w:highlight w:val="none"/>
        </w:rPr>
        <w:t>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376"/>
      <w:bookmarkStart w:id="72" w:name="_Toc14215"/>
      <w:bookmarkStart w:id="73" w:name="_Toc29646"/>
      <w:bookmarkStart w:id="74" w:name="_Toc1606"/>
      <w:bookmarkStart w:id="75" w:name="_Toc432513145"/>
      <w:bookmarkStart w:id="76" w:name="_Toc372013039"/>
      <w:bookmarkStart w:id="77" w:name="_Toc393727156"/>
      <w:bookmarkStart w:id="78" w:name="_Toc502907889"/>
      <w:bookmarkStart w:id="79" w:name="_Toc37314130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4358"/>
      <w:bookmarkStart w:id="82" w:name="_Toc1397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24019"/>
      <w:bookmarkStart w:id="89" w:name="_Toc29026"/>
      <w:bookmarkStart w:id="90" w:name="_Toc102"/>
      <w:bookmarkStart w:id="91" w:name="_Toc502907895"/>
      <w:bookmarkStart w:id="92" w:name="_Toc432513149"/>
      <w:bookmarkStart w:id="93" w:name="_Toc23010"/>
      <w:bookmarkStart w:id="94" w:name="_Toc393727163"/>
      <w:bookmarkStart w:id="95" w:name="_Toc373141312"/>
      <w:bookmarkStart w:id="96" w:name="_Toc372013046"/>
      <w:bookmarkStart w:id="97" w:name="_Toc145132116"/>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30609"/>
      <w:bookmarkStart w:id="100" w:name="_Toc4657"/>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符合《中华人民共和国政府采购法》第二十二条规定条件且无行贿犯罪记录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TMzYmM1OTcwNTNmODgyZGVlZmUxYjg0NDNkMDkifQ=="/>
  </w:docVars>
  <w:rsids>
    <w:rsidRoot w:val="00172A27"/>
    <w:rsid w:val="034E4A21"/>
    <w:rsid w:val="083B0126"/>
    <w:rsid w:val="0E8D13D6"/>
    <w:rsid w:val="0F44355D"/>
    <w:rsid w:val="115376E2"/>
    <w:rsid w:val="16F7028D"/>
    <w:rsid w:val="173A664E"/>
    <w:rsid w:val="1C4B3D8B"/>
    <w:rsid w:val="1D974856"/>
    <w:rsid w:val="1DD464FF"/>
    <w:rsid w:val="299802D6"/>
    <w:rsid w:val="29AD768A"/>
    <w:rsid w:val="2CEB06B4"/>
    <w:rsid w:val="2CEF071D"/>
    <w:rsid w:val="30EC4E63"/>
    <w:rsid w:val="31AE4040"/>
    <w:rsid w:val="32FB2F01"/>
    <w:rsid w:val="33C33694"/>
    <w:rsid w:val="3643461A"/>
    <w:rsid w:val="38641F41"/>
    <w:rsid w:val="3ABA75BA"/>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5E3B0771"/>
    <w:rsid w:val="607C050A"/>
    <w:rsid w:val="677F3E55"/>
    <w:rsid w:val="68735896"/>
    <w:rsid w:val="69690D6B"/>
    <w:rsid w:val="6B7D3D34"/>
    <w:rsid w:val="6D3F5C0C"/>
    <w:rsid w:val="6DE80BC7"/>
    <w:rsid w:val="6E9A7D81"/>
    <w:rsid w:val="718F5027"/>
    <w:rsid w:val="726C6FA6"/>
    <w:rsid w:val="731E2BC7"/>
    <w:rsid w:val="736C78EA"/>
    <w:rsid w:val="73D2014D"/>
    <w:rsid w:val="780B365B"/>
    <w:rsid w:val="7AFE4400"/>
    <w:rsid w:val="7C5E5F96"/>
    <w:rsid w:val="7CA02D78"/>
    <w:rsid w:val="7EF95CC9"/>
    <w:rsid w:val="7F779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6725</Words>
  <Characters>6955</Characters>
  <Lines>0</Lines>
  <Paragraphs>0</Paragraphs>
  <TotalTime>2</TotalTime>
  <ScaleCrop>false</ScaleCrop>
  <LinksUpToDate>false</LinksUpToDate>
  <CharactersWithSpaces>8514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2021-07-12T14:55:00Z</dcterms:created>
  <dc:creator>搁浅</dc:creator>
  <cp:lastModifiedBy>你有幸了</cp:lastModifiedBy>
  <cp:lastPrinted>2021-11-24T15:21:00Z</cp:lastPrinted>
  <dcterms:modified xsi:type="dcterms:W3CDTF">2023-01-16T06:36:02Z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0303BF90B1E34D70851C4C21563D6787</vt:lpwstr>
  </property>
</Properties>
</file>