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8B3E0">
      <w:pPr>
        <w:adjustRightInd w:val="0"/>
        <w:spacing w:line="1380" w:lineRule="exact"/>
        <w:jc w:val="center"/>
        <w:rPr>
          <w:rFonts w:hint="eastAsia" w:ascii="宋体" w:hAnsi="宋体" w:eastAsia="宋体" w:cs="宋体"/>
          <w:b/>
          <w:bCs/>
          <w:color w:val="E60013"/>
          <w:w w:val="60"/>
          <w:kern w:val="0"/>
          <w:sz w:val="135"/>
          <w:szCs w:val="135"/>
          <w:lang w:val="en-US" w:eastAsia="zh-CN" w:bidi="ar-SA"/>
        </w:rPr>
      </w:pPr>
      <w:r>
        <w:rPr>
          <w:rFonts w:hint="eastAsia" w:ascii="宋体" w:hAnsi="宋体" w:eastAsia="宋体" w:cs="宋体"/>
          <w:b/>
          <w:bCs/>
          <w:color w:val="E60013"/>
          <w:w w:val="60"/>
          <w:kern w:val="0"/>
          <w:sz w:val="135"/>
          <w:szCs w:val="135"/>
          <w:lang w:val="en-US" w:eastAsia="zh-CN" w:bidi="ar-SA"/>
        </w:rPr>
        <w:t>泉州师范学院南安学院</w:t>
      </w:r>
    </w:p>
    <w:p w14:paraId="73363038">
      <w:pPr>
        <w:spacing w:line="560" w:lineRule="exact"/>
        <w:jc w:val="center"/>
        <w:rPr>
          <w:rFonts w:hint="eastAsia" w:ascii="方正小标宋简体" w:hAnsi="方正小标宋简体" w:eastAsia="方正小标宋简体" w:cs="方正小标宋简体"/>
          <w:sz w:val="44"/>
          <w:szCs w:val="44"/>
        </w:rPr>
      </w:pPr>
    </w:p>
    <w:p w14:paraId="67C03A7D">
      <w:pPr>
        <w:spacing w:line="560" w:lineRule="exact"/>
        <w:jc w:val="center"/>
        <w:rPr>
          <w:rFonts w:hint="eastAsia" w:ascii="方正小标宋简体" w:hAnsi="方正小标宋简体" w:eastAsia="方正小标宋简体" w:cs="方正小标宋简体"/>
          <w:sz w:val="44"/>
          <w:szCs w:val="44"/>
        </w:rPr>
      </w:pPr>
    </w:p>
    <w:p w14:paraId="5228BEE1">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南安院字〔202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26</w:t>
      </w:r>
      <w:bookmarkStart w:id="0" w:name="_GoBack"/>
      <w:bookmarkEnd w:id="0"/>
      <w:r>
        <w:rPr>
          <w:rFonts w:hint="eastAsia" w:ascii="仿宋_GB2312" w:hAnsi="仿宋_GB2312" w:eastAsia="仿宋_GB2312" w:cs="仿宋_GB2312"/>
          <w:kern w:val="0"/>
          <w:sz w:val="32"/>
          <w:szCs w:val="32"/>
        </w:rPr>
        <w:t xml:space="preserve"> 号</w:t>
      </w:r>
    </w:p>
    <w:p w14:paraId="41387883">
      <w:pPr>
        <w:jc w:val="center"/>
        <w:rPr>
          <w:rFonts w:hint="eastAsia"/>
          <w:b/>
          <w:sz w:val="44"/>
          <w:szCs w:val="44"/>
        </w:rPr>
      </w:pPr>
      <w:r>
        <w:rPr>
          <w:sz w:val="32"/>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145415</wp:posOffset>
                </wp:positionV>
                <wp:extent cx="5542915" cy="1714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42915" cy="1714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15pt;margin-top:11.45pt;height:1.35pt;width:436.45pt;z-index:251659264;mso-width-relative:page;mso-height-relative:page;" filled="f" stroked="t" coordsize="21600,21600" o:gfxdata="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RO+naAAAACAEAAA8AAAAAAAAAAQAgAAAAIgAAAGRycy9k&#10;b3ducmV2LnhtbFBLAQIUABQAAAAIAIdO4kA2Z791AAIAAPMDAAAOAAAAAAAAAAEAIAAAACkBAABk&#10;cnMvZTJvRG9jLnhtbFBLBQYAAAAABgAGAFkBAACbBQAAAAA=&#10;">
                <v:fill on="f" focussize="0,0"/>
                <v:stroke weight="2.25pt" color="#FF0000" joinstyle="round"/>
                <v:imagedata o:title=""/>
                <o:lock v:ext="edit" aspectratio="f"/>
              </v:line>
            </w:pict>
          </mc:Fallback>
        </mc:AlternateContent>
      </w:r>
    </w:p>
    <w:p w14:paraId="3F3AC3B7">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000000"/>
          <w:spacing w:val="0"/>
          <w:kern w:val="0"/>
          <w:sz w:val="44"/>
          <w:szCs w:val="44"/>
        </w:rPr>
      </w:pPr>
    </w:p>
    <w:p w14:paraId="0CB78C97">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000000"/>
          <w:spacing w:val="0"/>
          <w:kern w:val="0"/>
          <w:sz w:val="44"/>
          <w:szCs w:val="44"/>
          <w:lang w:val="en-US" w:eastAsia="zh-CN"/>
        </w:rPr>
      </w:pPr>
      <w:r>
        <w:rPr>
          <w:rFonts w:hint="eastAsia" w:ascii="方正小标宋简体" w:hAnsi="方正小标宋简体" w:eastAsia="方正小标宋简体" w:cs="方正小标宋简体"/>
          <w:b w:val="0"/>
          <w:bCs/>
          <w:color w:val="000000"/>
          <w:spacing w:val="0"/>
          <w:kern w:val="0"/>
          <w:sz w:val="44"/>
          <w:szCs w:val="44"/>
        </w:rPr>
        <w:t>关于印发《</w:t>
      </w:r>
      <w:r>
        <w:rPr>
          <w:rFonts w:hint="eastAsia" w:ascii="方正小标宋简体" w:hAnsi="方正小标宋简体" w:eastAsia="方正小标宋简体" w:cs="方正小标宋简体"/>
          <w:b w:val="0"/>
          <w:bCs/>
          <w:color w:val="000000"/>
          <w:spacing w:val="0"/>
          <w:kern w:val="0"/>
          <w:sz w:val="44"/>
          <w:szCs w:val="44"/>
          <w:lang w:val="en-US" w:eastAsia="zh-CN"/>
        </w:rPr>
        <w:t>南安学院教学督导</w:t>
      </w:r>
    </w:p>
    <w:p w14:paraId="4A90C967">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000000"/>
          <w:spacing w:val="0"/>
          <w:kern w:val="0"/>
          <w:sz w:val="44"/>
          <w:szCs w:val="44"/>
        </w:rPr>
      </w:pPr>
      <w:r>
        <w:rPr>
          <w:rFonts w:hint="eastAsia" w:ascii="方正小标宋简体" w:hAnsi="方正小标宋简体" w:eastAsia="方正小标宋简体" w:cs="方正小标宋简体"/>
          <w:b w:val="0"/>
          <w:bCs/>
          <w:color w:val="000000"/>
          <w:spacing w:val="0"/>
          <w:kern w:val="0"/>
          <w:sz w:val="44"/>
          <w:szCs w:val="44"/>
          <w:lang w:val="en-US" w:eastAsia="zh-CN"/>
        </w:rPr>
        <w:t>工作规定</w:t>
      </w:r>
      <w:r>
        <w:rPr>
          <w:rFonts w:hint="eastAsia" w:ascii="方正小标宋简体" w:hAnsi="方正小标宋简体" w:eastAsia="方正小标宋简体" w:cs="方正小标宋简体"/>
          <w:b w:val="0"/>
          <w:bCs/>
          <w:color w:val="000000"/>
          <w:spacing w:val="0"/>
          <w:kern w:val="0"/>
          <w:sz w:val="44"/>
          <w:szCs w:val="44"/>
        </w:rPr>
        <w:t>》的通知</w:t>
      </w:r>
    </w:p>
    <w:p w14:paraId="2DA29358">
      <w:pPr>
        <w:spacing w:line="440" w:lineRule="exact"/>
        <w:jc w:val="left"/>
        <w:rPr>
          <w:sz w:val="28"/>
          <w:szCs w:val="28"/>
          <w:u w:val="single"/>
        </w:rPr>
      </w:pPr>
    </w:p>
    <w:p w14:paraId="3EB5F01D">
      <w:pPr>
        <w:spacing w:line="440" w:lineRule="exact"/>
        <w:jc w:val="left"/>
        <w:rPr>
          <w:sz w:val="28"/>
          <w:szCs w:val="28"/>
          <w:u w:val="single"/>
        </w:rPr>
      </w:pPr>
    </w:p>
    <w:p w14:paraId="2B7AD66E">
      <w:pPr>
        <w:keepNext w:val="0"/>
        <w:keepLines w:val="0"/>
        <w:pageBreakBefore w:val="0"/>
        <w:widowControl w:val="0"/>
        <w:tabs>
          <w:tab w:val="left" w:pos="8242"/>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ab/>
      </w:r>
    </w:p>
    <w:p w14:paraId="4699E1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南安学院教学督导工作规定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eastAsia="zh-CN"/>
        </w:rPr>
        <w:t>已</w:t>
      </w:r>
      <w:r>
        <w:rPr>
          <w:rFonts w:hint="eastAsia" w:ascii="仿宋_GB2312" w:hAnsi="仿宋_GB2312" w:eastAsia="仿宋_GB2312" w:cs="仿宋_GB2312"/>
          <w:color w:val="000000"/>
          <w:kern w:val="0"/>
          <w:sz w:val="32"/>
          <w:szCs w:val="32"/>
        </w:rPr>
        <w:t>经</w:t>
      </w:r>
      <w:r>
        <w:rPr>
          <w:rFonts w:hint="eastAsia" w:ascii="仿宋_GB2312" w:hAnsi="仿宋_GB2312" w:eastAsia="仿宋_GB2312" w:cs="仿宋_GB2312"/>
          <w:sz w:val="32"/>
          <w:szCs w:val="32"/>
          <w:lang w:eastAsia="zh-CN"/>
        </w:rPr>
        <w:t>学院党政联席会审议通过</w:t>
      </w:r>
      <w:r>
        <w:rPr>
          <w:rFonts w:hint="eastAsia" w:ascii="仿宋_GB2312" w:hAnsi="仿宋_GB2312" w:eastAsia="仿宋_GB2312" w:cs="仿宋_GB2312"/>
          <w:color w:val="000000"/>
          <w:kern w:val="0"/>
          <w:sz w:val="32"/>
          <w:szCs w:val="32"/>
        </w:rPr>
        <w:t>，现印发给你们，请认真遵照执行。</w:t>
      </w:r>
    </w:p>
    <w:p w14:paraId="1DEE54C2">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rPr>
      </w:pPr>
    </w:p>
    <w:p w14:paraId="6AD0F560">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0A87125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03E997F">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南安学院</w:t>
      </w:r>
    </w:p>
    <w:p w14:paraId="50DA49FA">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日</w:t>
      </w:r>
    </w:p>
    <w:p w14:paraId="4C0AF0E9">
      <w:pPr>
        <w:spacing w:line="440" w:lineRule="exact"/>
        <w:jc w:val="left"/>
        <w:rPr>
          <w:sz w:val="28"/>
          <w:szCs w:val="28"/>
          <w:u w:val="single"/>
        </w:rPr>
      </w:pPr>
    </w:p>
    <w:p w14:paraId="7DE8B4AE">
      <w:pPr>
        <w:spacing w:line="440" w:lineRule="exact"/>
        <w:jc w:val="left"/>
        <w:rPr>
          <w:sz w:val="28"/>
          <w:szCs w:val="28"/>
          <w:u w:val="single"/>
        </w:rPr>
      </w:pPr>
    </w:p>
    <w:p w14:paraId="729DD7FB">
      <w:pPr>
        <w:spacing w:line="440" w:lineRule="exact"/>
        <w:jc w:val="left"/>
        <w:rPr>
          <w:sz w:val="28"/>
          <w:szCs w:val="28"/>
          <w:u w:val="single"/>
        </w:rPr>
      </w:pPr>
    </w:p>
    <w:p w14:paraId="7171F403">
      <w:pPr>
        <w:spacing w:line="440" w:lineRule="exact"/>
        <w:jc w:val="left"/>
        <w:rPr>
          <w:sz w:val="28"/>
          <w:szCs w:val="28"/>
          <w:u w:val="single"/>
        </w:rPr>
      </w:pPr>
    </w:p>
    <w:p w14:paraId="24BD1810">
      <w:pPr>
        <w:keepNext w:val="0"/>
        <w:keepLines w:val="0"/>
        <w:pageBreakBefore w:val="0"/>
        <w:kinsoku/>
        <w:wordWrap/>
        <w:overflowPunct/>
        <w:topLinePunct w:val="0"/>
        <w:autoSpaceDE/>
        <w:autoSpaceDN/>
        <w:bidi w:val="0"/>
        <w:adjustRightInd/>
        <w:snapToGrid/>
        <w:spacing w:line="500" w:lineRule="exact"/>
        <w:textAlignment w:val="auto"/>
      </w:pPr>
    </w:p>
    <w:p w14:paraId="36840BC1">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 w:val="0"/>
          <w:bCs/>
          <w:color w:val="000000"/>
          <w:spacing w:val="0"/>
          <w:kern w:val="0"/>
          <w:sz w:val="44"/>
          <w:szCs w:val="44"/>
          <w:lang w:val="en-US" w:eastAsia="zh-CN"/>
        </w:rPr>
      </w:pPr>
      <w:r>
        <w:rPr>
          <w:rFonts w:hint="eastAsia" w:ascii="方正小标宋简体" w:hAnsi="方正小标宋简体" w:eastAsia="方正小标宋简体" w:cs="方正小标宋简体"/>
          <w:b w:val="0"/>
          <w:bCs/>
          <w:color w:val="000000"/>
          <w:spacing w:val="0"/>
          <w:kern w:val="0"/>
          <w:sz w:val="44"/>
          <w:szCs w:val="44"/>
          <w:lang w:val="en-US" w:eastAsia="zh-CN"/>
        </w:rPr>
        <w:t>南安学院教学督导工作规定</w:t>
      </w:r>
    </w:p>
    <w:p w14:paraId="0005CD5F">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2024年11月制订</w:t>
      </w:r>
      <w:r>
        <w:rPr>
          <w:rFonts w:hint="eastAsia" w:ascii="仿宋" w:hAnsi="仿宋" w:eastAsia="仿宋" w:cs="仿宋"/>
          <w:color w:val="auto"/>
          <w:sz w:val="28"/>
          <w:szCs w:val="28"/>
          <w:u w:val="none"/>
        </w:rPr>
        <w:t>）</w:t>
      </w:r>
    </w:p>
    <w:p w14:paraId="2F763D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olor w:val="FF0000"/>
          <w:spacing w:val="0"/>
          <w:w w:val="100"/>
          <w:position w:val="0"/>
          <w:sz w:val="24"/>
          <w:szCs w:val="24"/>
          <w:u w:val="none"/>
          <w:lang w:val="en-US" w:eastAsia="zh-CN"/>
        </w:rPr>
      </w:pPr>
    </w:p>
    <w:p w14:paraId="1EA3C5FB">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00" w:lineRule="exact"/>
        <w:ind w:right="0" w:firstLine="0" w:firstLineChars="0"/>
        <w:jc w:val="center"/>
        <w:textAlignment w:val="auto"/>
        <w:outlineLvl w:val="9"/>
        <w:rPr>
          <w:rFonts w:hint="eastAsia" w:ascii="黑体" w:hAnsi="黑体" w:eastAsia="黑体" w:cs="黑体"/>
          <w:b w:val="0"/>
          <w:bCs w:val="0"/>
          <w:color w:val="auto"/>
          <w:spacing w:val="0"/>
          <w:sz w:val="32"/>
          <w:szCs w:val="32"/>
          <w:u w:val="none"/>
          <w:lang w:val="en-US" w:eastAsia="zh-CN"/>
        </w:rPr>
      </w:pPr>
      <w:r>
        <w:rPr>
          <w:rFonts w:hint="eastAsia" w:ascii="黑体" w:hAnsi="黑体" w:eastAsia="黑体" w:cs="黑体"/>
          <w:b w:val="0"/>
          <w:bCs w:val="0"/>
          <w:color w:val="auto"/>
          <w:spacing w:val="0"/>
          <w:sz w:val="32"/>
          <w:szCs w:val="32"/>
          <w:u w:val="none"/>
          <w:lang w:val="en-US" w:eastAsia="zh-CN"/>
        </w:rPr>
        <w:t>第一章  总则</w:t>
      </w:r>
    </w:p>
    <w:p w14:paraId="402A16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3" w:firstLineChars="200"/>
        <w:jc w:val="left"/>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b/>
          <w:bCs/>
          <w:color w:val="auto"/>
          <w:spacing w:val="0"/>
          <w:sz w:val="32"/>
          <w:szCs w:val="32"/>
          <w:u w:val="none"/>
          <w:lang w:val="en-US" w:eastAsia="zh-CN"/>
        </w:rPr>
        <w:t>第一条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为了加强我院教学过程管理、健全教学质量监控保障体系，促进教育教学改革、提高人才培养质量，充分发挥学院教学督导的督教、督学、促教、促学作用，结合学院教学工作的实际情况，特制定本规定。</w:t>
      </w:r>
    </w:p>
    <w:p w14:paraId="21E09D29">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00" w:lineRule="exact"/>
        <w:ind w:right="0" w:firstLine="0" w:firstLineChars="0"/>
        <w:jc w:val="center"/>
        <w:textAlignment w:val="auto"/>
        <w:outlineLvl w:val="9"/>
        <w:rPr>
          <w:rFonts w:hint="eastAsia" w:ascii="黑体" w:hAnsi="黑体" w:eastAsia="黑体" w:cs="黑体"/>
          <w:b w:val="0"/>
          <w:bCs w:val="0"/>
          <w:color w:val="auto"/>
          <w:spacing w:val="0"/>
          <w:sz w:val="32"/>
          <w:szCs w:val="32"/>
          <w:u w:val="none"/>
          <w:lang w:val="en-US" w:eastAsia="zh-CN"/>
        </w:rPr>
      </w:pPr>
      <w:r>
        <w:rPr>
          <w:rFonts w:hint="eastAsia" w:ascii="黑体" w:hAnsi="黑体" w:eastAsia="黑体" w:cs="黑体"/>
          <w:b w:val="0"/>
          <w:bCs w:val="0"/>
          <w:color w:val="auto"/>
          <w:spacing w:val="0"/>
          <w:sz w:val="32"/>
          <w:szCs w:val="32"/>
          <w:u w:val="none"/>
          <w:lang w:val="en-US" w:eastAsia="zh-CN"/>
        </w:rPr>
        <w:t>第二章  组织形式</w:t>
      </w:r>
    </w:p>
    <w:p w14:paraId="4C2DB3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3" w:firstLineChars="200"/>
        <w:jc w:val="left"/>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b/>
          <w:bCs/>
          <w:color w:val="auto"/>
          <w:spacing w:val="0"/>
          <w:sz w:val="32"/>
          <w:szCs w:val="32"/>
          <w:u w:val="none"/>
          <w:lang w:val="en-US" w:eastAsia="zh-CN"/>
        </w:rPr>
        <w:t>第二条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学院设立教学督导小组，业务上接受校督导室指导，行政上接受学院领导，在分管教学工作的院领导及教学科研办组织下开展各类教学督导工作。</w:t>
      </w:r>
    </w:p>
    <w:p w14:paraId="067EE9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3" w:firstLineChars="200"/>
        <w:jc w:val="left"/>
        <w:textAlignment w:val="auto"/>
        <w:outlineLvl w:val="9"/>
        <w:rPr>
          <w:rFonts w:hint="eastAsia" w:asciiTheme="minorEastAsia" w:hAnsiTheme="minorEastAsia" w:eastAsiaTheme="minorEastAsia" w:cstheme="minorEastAsia"/>
          <w:color w:val="auto"/>
          <w:spacing w:val="0"/>
          <w:w w:val="100"/>
          <w:position w:val="0"/>
          <w:sz w:val="24"/>
          <w:szCs w:val="24"/>
          <w:u w:val="none"/>
        </w:rPr>
      </w:pPr>
      <w:r>
        <w:rPr>
          <w:rFonts w:hint="eastAsia" w:ascii="仿宋" w:hAnsi="仿宋" w:eastAsia="仿宋" w:cs="仿宋"/>
          <w:b/>
          <w:bCs/>
          <w:color w:val="auto"/>
          <w:spacing w:val="0"/>
          <w:sz w:val="32"/>
          <w:szCs w:val="32"/>
          <w:u w:val="none"/>
          <w:lang w:val="en-US" w:eastAsia="zh-CN"/>
        </w:rPr>
        <w:t>第三条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 xml:space="preserve">学院教学督导小组由5-8人组成，教学督导员一般由教学经验丰富、管理能力突出的教职工兼任。教学科研办负责人兼教学督导联络员。 </w:t>
      </w:r>
    </w:p>
    <w:p w14:paraId="5E37E1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3" w:firstLineChars="200"/>
        <w:jc w:val="left"/>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b/>
          <w:bCs/>
          <w:color w:val="auto"/>
          <w:spacing w:val="0"/>
          <w:sz w:val="32"/>
          <w:szCs w:val="32"/>
          <w:u w:val="none"/>
          <w:lang w:val="en-US" w:eastAsia="zh-CN"/>
        </w:rPr>
        <w:t>第四条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督导员需具备以下基本条件</w:t>
      </w:r>
    </w:p>
    <w:p w14:paraId="7C40A8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（一）热爱高等教育事业，师德高尚、作风正派、责任心强，善于倾听和总结各方意见和建议。</w:t>
      </w:r>
    </w:p>
    <w:p w14:paraId="400BE2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（二）关心学院发展和教学工作，具备丰富的教学或教学管理经验、较强的组织管理能力和教学评估能力，以及较好的教学信息化操作技能。</w:t>
      </w:r>
    </w:p>
    <w:p w14:paraId="1A6156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outlineLvl w:val="9"/>
        <w:rPr>
          <w:rFonts w:hint="eastAsia" w:asciiTheme="minorEastAsia" w:hAnsiTheme="minorEastAsia" w:eastAsiaTheme="minorEastAsia" w:cstheme="minorEastAsia"/>
          <w:color w:val="auto"/>
          <w:spacing w:val="0"/>
          <w:w w:val="100"/>
          <w:position w:val="0"/>
          <w:sz w:val="24"/>
          <w:szCs w:val="24"/>
          <w:u w:val="none"/>
        </w:rPr>
      </w:pPr>
      <w:r>
        <w:rPr>
          <w:rFonts w:hint="eastAsia" w:ascii="仿宋" w:hAnsi="仿宋" w:eastAsia="仿宋" w:cs="仿宋"/>
          <w:color w:val="auto"/>
          <w:spacing w:val="0"/>
          <w:sz w:val="32"/>
          <w:szCs w:val="32"/>
          <w:u w:val="none"/>
          <w:lang w:val="en-US" w:eastAsia="zh-CN"/>
        </w:rPr>
        <w:t>（三）身体健康，能完成教学督导的常规工作和临时安排的其他相关工作。</w:t>
      </w:r>
    </w:p>
    <w:p w14:paraId="63A52D2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3" w:firstLineChars="200"/>
        <w:textAlignment w:val="auto"/>
        <w:outlineLvl w:val="9"/>
        <w:rPr>
          <w:rFonts w:hint="eastAsia" w:asciiTheme="minorEastAsia" w:hAnsiTheme="minorEastAsia" w:eastAsiaTheme="minorEastAsia" w:cstheme="minorEastAsia"/>
          <w:color w:val="auto"/>
          <w:spacing w:val="0"/>
          <w:w w:val="100"/>
          <w:position w:val="0"/>
          <w:sz w:val="24"/>
          <w:szCs w:val="24"/>
          <w:u w:val="none"/>
        </w:rPr>
      </w:pPr>
      <w:r>
        <w:rPr>
          <w:rFonts w:hint="eastAsia" w:ascii="仿宋" w:hAnsi="仿宋" w:eastAsia="仿宋" w:cs="仿宋"/>
          <w:b/>
          <w:bCs/>
          <w:color w:val="auto"/>
          <w:spacing w:val="0"/>
          <w:sz w:val="32"/>
          <w:szCs w:val="32"/>
          <w:u w:val="none"/>
          <w:lang w:val="en-US" w:eastAsia="zh-CN"/>
        </w:rPr>
        <w:t>第五条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教学科研办负责对院级教学督导小组的工作业绩和成效进行汇总、评估和考核。</w:t>
      </w:r>
    </w:p>
    <w:p w14:paraId="3A1482A8">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00" w:lineRule="exact"/>
        <w:ind w:right="0" w:firstLine="0" w:firstLineChars="0"/>
        <w:jc w:val="center"/>
        <w:textAlignment w:val="auto"/>
        <w:outlineLvl w:val="9"/>
        <w:rPr>
          <w:rFonts w:hint="eastAsia" w:ascii="黑体" w:hAnsi="黑体" w:eastAsia="黑体" w:cs="黑体"/>
          <w:b w:val="0"/>
          <w:bCs w:val="0"/>
          <w:color w:val="auto"/>
          <w:spacing w:val="0"/>
          <w:sz w:val="32"/>
          <w:szCs w:val="32"/>
          <w:u w:val="none"/>
          <w:lang w:val="en-US" w:eastAsia="zh-CN"/>
        </w:rPr>
      </w:pPr>
      <w:r>
        <w:rPr>
          <w:rFonts w:hint="eastAsia" w:ascii="黑体" w:hAnsi="黑体" w:eastAsia="黑体" w:cs="黑体"/>
          <w:b w:val="0"/>
          <w:bCs w:val="0"/>
          <w:color w:val="auto"/>
          <w:spacing w:val="0"/>
          <w:sz w:val="32"/>
          <w:szCs w:val="32"/>
          <w:u w:val="none"/>
          <w:lang w:val="en-US" w:eastAsia="zh-CN"/>
        </w:rPr>
        <w:t>第三章  工作要求</w:t>
      </w:r>
    </w:p>
    <w:p w14:paraId="78F9993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3"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b/>
          <w:bCs/>
          <w:color w:val="auto"/>
          <w:spacing w:val="0"/>
          <w:sz w:val="32"/>
          <w:szCs w:val="32"/>
          <w:u w:val="none"/>
          <w:lang w:val="en-US" w:eastAsia="zh-CN"/>
        </w:rPr>
        <w:t xml:space="preserve">第六条 </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督导小组职责</w:t>
      </w:r>
    </w:p>
    <w:p w14:paraId="598BAD4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（一）制定并实施学院教学督导工作的制度与计划，向学院提供有关教学督导工作信息，为院领导掌握教学动态，做出教学决策提供依据。</w:t>
      </w:r>
    </w:p>
    <w:p w14:paraId="6A74D9E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（二）按照督导工作计划和教学管理需要，组织教学督导员通过线下、线上或线上线下相结合等形式，对全院所有课程进行课堂教学、实践教学、考试、答辩等教学环节的督导检查工作和教学评估工作。</w:t>
      </w:r>
    </w:p>
    <w:p w14:paraId="37D4B8F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（三）针对教学活动中的热点、难点，师生反映突出的问题，组织督导员开展专项督导检查工作，参与学院教学事故情况调查。</w:t>
      </w:r>
    </w:p>
    <w:p w14:paraId="1F80AB2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（四）及时收集、核实来自督导员的各种教学信息，提出处理意见建议，向学院反馈，推进问题得到切实解决。</w:t>
      </w:r>
    </w:p>
    <w:p w14:paraId="144B91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（五）完成学院下达的其它工作任务。</w:t>
      </w:r>
    </w:p>
    <w:p w14:paraId="652D4DB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3"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b/>
          <w:bCs/>
          <w:color w:val="auto"/>
          <w:spacing w:val="0"/>
          <w:sz w:val="32"/>
          <w:szCs w:val="32"/>
          <w:u w:val="none"/>
          <w:lang w:val="en-US" w:eastAsia="zh-CN"/>
        </w:rPr>
        <w:t xml:space="preserve">第七条 </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督导员工作职责</w:t>
      </w:r>
    </w:p>
    <w:p w14:paraId="7758E3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一）遵循以“导”为主、“督”“导”结合的原则开展工作，对督导过程中发现的教学态度认真、教学方法新颖、教学成效显著的优秀教师，向学院推荐；重点帮助提升青年教师的教学能力；对学生反映教学效果有待提高的教师，帮助他们查找不足、分析原因、促其改进。</w:t>
      </w:r>
    </w:p>
    <w:p w14:paraId="15467CB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二）开展各项教学检查工作以及考试巡考工作。对学院教学工作过程、管理、质量和状态等进行巡视、督查和指导。对课堂教学等教学环节随机进行巡视、抽查（包括理论课、实验课和实践课），了解课堂教学情况。</w:t>
      </w:r>
    </w:p>
    <w:p w14:paraId="069BE53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（三）熟悉各类线上教学平台、工具，在线上教学期间，主动开展线上督导工作，了解和掌握教师的线上教学运行状况，及时填写线上教学情况记录表。</w:t>
      </w:r>
    </w:p>
    <w:p w14:paraId="4BA7ED3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（四）每人每周至少听课1节，及时反馈听评课意见，听课记录每学期汇总交教学科研办阅存。</w:t>
      </w:r>
    </w:p>
    <w:p w14:paraId="4239AA1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（五）可事先不通知个人，开展随堂听课活动，师生应积极配合和支持督导员开展工作，虚心倾听督导员提出的意见和建议，并及时反馈整改落实情况。</w:t>
      </w:r>
    </w:p>
    <w:p w14:paraId="253EB55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（六）对教学突发事件或违反教学纪律的现象，及时向学院报告。</w:t>
      </w:r>
    </w:p>
    <w:p w14:paraId="5997C79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0" w:firstLineChars="200"/>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color w:val="auto"/>
          <w:spacing w:val="0"/>
          <w:sz w:val="32"/>
          <w:szCs w:val="32"/>
          <w:u w:val="none"/>
          <w:lang w:val="en-US" w:eastAsia="zh-CN"/>
        </w:rPr>
        <w:t>（七）完成校督导室、学院交办的其它工作任务。</w:t>
      </w:r>
    </w:p>
    <w:p w14:paraId="25AD6725">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00" w:lineRule="exact"/>
        <w:ind w:right="0" w:firstLine="0" w:firstLineChars="0"/>
        <w:jc w:val="center"/>
        <w:textAlignment w:val="auto"/>
        <w:outlineLvl w:val="9"/>
        <w:rPr>
          <w:rFonts w:hint="eastAsia" w:ascii="黑体" w:hAnsi="黑体" w:eastAsia="黑体" w:cs="黑体"/>
          <w:b w:val="0"/>
          <w:bCs w:val="0"/>
          <w:color w:val="auto"/>
          <w:spacing w:val="0"/>
          <w:sz w:val="32"/>
          <w:szCs w:val="32"/>
          <w:u w:val="none"/>
          <w:lang w:val="en-US" w:eastAsia="zh-CN"/>
        </w:rPr>
      </w:pPr>
      <w:r>
        <w:rPr>
          <w:rFonts w:hint="eastAsia" w:ascii="黑体" w:hAnsi="黑体" w:eastAsia="黑体" w:cs="黑体"/>
          <w:b w:val="0"/>
          <w:bCs w:val="0"/>
          <w:color w:val="auto"/>
          <w:spacing w:val="0"/>
          <w:sz w:val="32"/>
          <w:szCs w:val="32"/>
          <w:u w:val="none"/>
          <w:lang w:val="en-US" w:eastAsia="zh-CN"/>
        </w:rPr>
        <w:t>第四章  工作待遇</w:t>
      </w:r>
    </w:p>
    <w:p w14:paraId="1E881A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43" w:firstLineChars="200"/>
        <w:jc w:val="left"/>
        <w:textAlignment w:val="auto"/>
        <w:outlineLvl w:val="9"/>
        <w:rPr>
          <w:rFonts w:hint="eastAsia" w:ascii="仿宋" w:hAnsi="仿宋" w:eastAsia="仿宋" w:cs="仿宋"/>
          <w:color w:val="auto"/>
          <w:spacing w:val="0"/>
          <w:sz w:val="32"/>
          <w:szCs w:val="32"/>
          <w:u w:val="none"/>
          <w:lang w:val="en-US" w:eastAsia="zh-CN"/>
        </w:rPr>
      </w:pPr>
      <w:r>
        <w:rPr>
          <w:rFonts w:hint="eastAsia" w:ascii="仿宋" w:hAnsi="仿宋" w:eastAsia="仿宋" w:cs="仿宋"/>
          <w:b/>
          <w:bCs/>
          <w:color w:val="auto"/>
          <w:spacing w:val="0"/>
          <w:sz w:val="32"/>
          <w:szCs w:val="32"/>
          <w:u w:val="none"/>
          <w:lang w:val="en-US" w:eastAsia="zh-CN"/>
        </w:rPr>
        <w:t>第八条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学院给予教学督导员一定的工作津贴，由学院党政联席会确定执行。</w:t>
      </w:r>
    </w:p>
    <w:p w14:paraId="00B27734">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00" w:lineRule="exact"/>
        <w:ind w:right="0" w:firstLine="0" w:firstLineChars="0"/>
        <w:jc w:val="center"/>
        <w:textAlignment w:val="auto"/>
        <w:outlineLvl w:val="9"/>
        <w:rPr>
          <w:rFonts w:hint="eastAsia" w:ascii="黑体" w:hAnsi="黑体" w:eastAsia="黑体" w:cs="黑体"/>
          <w:b w:val="0"/>
          <w:bCs w:val="0"/>
          <w:color w:val="auto"/>
          <w:spacing w:val="0"/>
          <w:sz w:val="32"/>
          <w:szCs w:val="32"/>
          <w:u w:val="none"/>
          <w:lang w:val="en-US" w:eastAsia="zh-CN"/>
        </w:rPr>
      </w:pPr>
      <w:r>
        <w:rPr>
          <w:rFonts w:hint="eastAsia" w:ascii="黑体" w:hAnsi="黑体" w:eastAsia="黑体" w:cs="黑体"/>
          <w:b w:val="0"/>
          <w:bCs w:val="0"/>
          <w:color w:val="auto"/>
          <w:spacing w:val="0"/>
          <w:sz w:val="32"/>
          <w:szCs w:val="32"/>
          <w:u w:val="none"/>
          <w:lang w:val="en-US" w:eastAsia="zh-CN"/>
        </w:rPr>
        <w:t>第五章  附则</w:t>
      </w:r>
    </w:p>
    <w:p w14:paraId="53D25A8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3" w:firstLineChars="200"/>
        <w:textAlignment w:val="auto"/>
        <w:rPr>
          <w:rFonts w:hint="eastAsia" w:asciiTheme="minorEastAsia" w:hAnsiTheme="minorEastAsia" w:eastAsiaTheme="minorEastAsia" w:cstheme="minorEastAsia"/>
          <w:color w:val="auto"/>
          <w:spacing w:val="0"/>
          <w:w w:val="100"/>
          <w:position w:val="0"/>
          <w:sz w:val="24"/>
          <w:szCs w:val="24"/>
          <w:u w:val="none"/>
        </w:rPr>
      </w:pPr>
      <w:r>
        <w:rPr>
          <w:rFonts w:hint="eastAsia" w:ascii="仿宋" w:hAnsi="仿宋" w:eastAsia="仿宋" w:cs="仿宋"/>
          <w:b/>
          <w:bCs/>
          <w:color w:val="auto"/>
          <w:spacing w:val="0"/>
          <w:sz w:val="32"/>
          <w:szCs w:val="32"/>
          <w:u w:val="none"/>
          <w:lang w:val="en-US" w:eastAsia="zh-CN"/>
        </w:rPr>
        <w:t>第九条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本规定自发文之日起施行。</w:t>
      </w:r>
    </w:p>
    <w:p w14:paraId="606F882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643" w:firstLineChars="200"/>
        <w:textAlignment w:val="auto"/>
        <w:rPr>
          <w:rFonts w:hint="eastAsia" w:asciiTheme="minorEastAsia" w:hAnsiTheme="minorEastAsia" w:eastAsiaTheme="minorEastAsia" w:cstheme="minorEastAsia"/>
          <w:color w:val="auto"/>
          <w:spacing w:val="0"/>
          <w:w w:val="100"/>
          <w:position w:val="0"/>
          <w:sz w:val="24"/>
          <w:szCs w:val="24"/>
          <w:u w:val="none"/>
        </w:rPr>
      </w:pPr>
      <w:r>
        <w:rPr>
          <w:rFonts w:hint="eastAsia" w:ascii="仿宋" w:hAnsi="仿宋" w:eastAsia="仿宋" w:cs="仿宋"/>
          <w:b/>
          <w:bCs/>
          <w:color w:val="auto"/>
          <w:spacing w:val="0"/>
          <w:sz w:val="32"/>
          <w:szCs w:val="32"/>
          <w:u w:val="none"/>
          <w:lang w:val="en-US" w:eastAsia="zh-CN"/>
        </w:rPr>
        <w:t>第十条</w:t>
      </w:r>
      <w:r>
        <w:rPr>
          <w:rFonts w:hint="eastAsia" w:asciiTheme="minorEastAsia" w:hAnsiTheme="minorEastAsia" w:eastAsiaTheme="minorEastAsia" w:cstheme="minorEastAsia"/>
          <w:b/>
          <w:bCs/>
          <w:color w:val="auto"/>
          <w:spacing w:val="0"/>
          <w:w w:val="100"/>
          <w:position w:val="0"/>
          <w:sz w:val="24"/>
          <w:szCs w:val="24"/>
          <w:u w:val="none"/>
          <w:lang w:val="en-US" w:eastAsia="zh-CN"/>
        </w:rPr>
        <w:t xml:space="preserve">  </w:t>
      </w:r>
      <w:r>
        <w:rPr>
          <w:rFonts w:hint="eastAsia" w:ascii="仿宋" w:hAnsi="仿宋" w:eastAsia="仿宋" w:cs="仿宋"/>
          <w:color w:val="auto"/>
          <w:spacing w:val="0"/>
          <w:sz w:val="32"/>
          <w:szCs w:val="32"/>
          <w:u w:val="none"/>
          <w:lang w:val="en-US" w:eastAsia="zh-CN"/>
        </w:rPr>
        <w:t>本规定由南安学院负责解释。</w:t>
      </w:r>
    </w:p>
    <w:p w14:paraId="3F3792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textAlignment w:val="auto"/>
        <w:rPr>
          <w:rFonts w:hint="eastAsia" w:asciiTheme="minorEastAsia" w:hAnsiTheme="minorEastAsia" w:eastAsiaTheme="minorEastAsia" w:cstheme="minorEastAsia"/>
          <w:color w:val="auto"/>
          <w:spacing w:val="0"/>
          <w:w w:val="100"/>
          <w:position w:val="0"/>
          <w:sz w:val="24"/>
          <w:szCs w:val="24"/>
          <w:u w:val="none"/>
        </w:rPr>
      </w:pPr>
    </w:p>
    <w:p w14:paraId="3EC9A103">
      <w:pPr>
        <w:pStyle w:val="2"/>
        <w:rPr>
          <w:rFonts w:hint="eastAsia"/>
        </w:rPr>
      </w:pPr>
    </w:p>
    <w:p w14:paraId="0396AC56">
      <w:pPr>
        <w:keepNext w:val="0"/>
        <w:keepLines w:val="0"/>
        <w:pageBreakBefore w:val="0"/>
        <w:widowControl/>
        <w:kinsoku/>
        <w:wordWrap/>
        <w:overflowPunct/>
        <w:topLinePunct w:val="0"/>
        <w:autoSpaceDE/>
        <w:autoSpaceDN/>
        <w:bidi w:val="0"/>
        <w:adjustRightInd/>
        <w:snapToGrid/>
        <w:spacing w:beforeLines="0" w:afterLines="0" w:line="500" w:lineRule="exact"/>
        <w:jc w:val="both"/>
        <w:textAlignment w:val="auto"/>
        <w:rPr>
          <w:rFonts w:hint="eastAsia" w:ascii="黑体" w:hAnsi="黑体" w:eastAsia="黑体" w:cs="黑体"/>
          <w:color w:val="auto"/>
          <w:kern w:val="0"/>
          <w:sz w:val="32"/>
          <w:szCs w:val="32"/>
          <w:lang w:val="en-US" w:eastAsia="zh-CN" w:bidi="ar"/>
        </w:rPr>
      </w:pPr>
    </w:p>
    <w:tbl>
      <w:tblPr>
        <w:tblStyle w:val="4"/>
        <w:tblW w:w="902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020"/>
      </w:tblGrid>
      <w:tr w14:paraId="7CCBC51E">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498" w:hRule="atLeast"/>
        </w:trPr>
        <w:tc>
          <w:tcPr>
            <w:tcW w:w="9020" w:type="dxa"/>
            <w:tcBorders>
              <w:bottom w:val="single" w:color="auto" w:sz="12" w:space="0"/>
            </w:tcBorders>
            <w:noWrap w:val="0"/>
            <w:vAlign w:val="top"/>
          </w:tcPr>
          <w:p w14:paraId="4A38262C">
            <w:pPr>
              <w:keepNext w:val="0"/>
              <w:keepLines w:val="0"/>
              <w:pageBreakBefore w:val="0"/>
              <w:widowControl/>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28"/>
                <w:szCs w:val="28"/>
                <w:lang w:eastAsia="zh-CN"/>
              </w:rPr>
              <w:t>南安</w:t>
            </w:r>
            <w:r>
              <w:rPr>
                <w:rFonts w:hint="eastAsia" w:ascii="仿宋_GB2312" w:hAnsi="仿宋_GB2312" w:eastAsia="仿宋_GB2312" w:cs="仿宋_GB2312"/>
                <w:sz w:val="28"/>
                <w:szCs w:val="28"/>
              </w:rPr>
              <w:t>学院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日印发</w:t>
            </w:r>
          </w:p>
        </w:tc>
      </w:tr>
    </w:tbl>
    <w:p w14:paraId="558D86D3">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B46ECF-1F43-4CEF-96C0-EE086DA7E2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880293-5843-48C5-B0DB-0579965C8B61}"/>
  </w:font>
  <w:font w:name="方正小标宋简体">
    <w:panose1 w:val="02000000000000000000"/>
    <w:charset w:val="86"/>
    <w:family w:val="script"/>
    <w:pitch w:val="default"/>
    <w:sig w:usb0="00000001" w:usb1="080E0000" w:usb2="00000000" w:usb3="00000000" w:csb0="00040000" w:csb1="00000000"/>
    <w:embedRegular r:id="rId3" w:fontKey="{1071121E-F025-4D86-A96B-940E0A521E79}"/>
  </w:font>
  <w:font w:name="仿宋_GB2312">
    <w:altName w:val="仿宋"/>
    <w:panose1 w:val="02010609030101010101"/>
    <w:charset w:val="86"/>
    <w:family w:val="modern"/>
    <w:pitch w:val="default"/>
    <w:sig w:usb0="00000000" w:usb1="00000000" w:usb2="00000000" w:usb3="00000000" w:csb0="00040000" w:csb1="00000000"/>
    <w:embedRegular r:id="rId4" w:fontKey="{2378D633-EAD5-455F-92D0-A4BC488AFEB7}"/>
  </w:font>
  <w:font w:name="仿宋">
    <w:panose1 w:val="02010609060101010101"/>
    <w:charset w:val="86"/>
    <w:family w:val="auto"/>
    <w:pitch w:val="default"/>
    <w:sig w:usb0="800002BF" w:usb1="38CF7CFA" w:usb2="00000016" w:usb3="00000000" w:csb0="00040001" w:csb1="00000000"/>
    <w:embedRegular r:id="rId5" w:fontKey="{4677300C-2AF8-4E85-BC7D-9B82177B8E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MmZiYTg4ODY4NjA0OWRiNzE2MzdkNTAwY2NhNzEifQ=="/>
  </w:docVars>
  <w:rsids>
    <w:rsidRoot w:val="7AA800DC"/>
    <w:rsid w:val="794D466A"/>
    <w:rsid w:val="7AA8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1370</Words>
  <Characters>1389</Characters>
  <Lines>0</Lines>
  <Paragraphs>0</Paragraphs>
  <TotalTime>1</TotalTime>
  <ScaleCrop>false</ScaleCrop>
  <LinksUpToDate>false</LinksUpToDate>
  <CharactersWithSpaces>1523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2024-11-11T07:35:00Z</dcterms:created>
  <dc:creator>Administrator</dc:creator>
  <cp:lastModifiedBy>桥</cp:lastModifiedBy>
  <dcterms:modified xsi:type="dcterms:W3CDTF">2024-11-14T02:02:45Z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4CC5024F62054255B4D1E959CCED1613_11</vt:lpwstr>
  </property>
</Properties>
</file>