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C8151">
      <w:pPr>
        <w:ind w:firstLine="1572"/>
        <w:rPr>
          <w:rFonts w:hint="eastAsia" w:ascii="宋体" w:hAnsi="宋体"/>
          <w:b/>
          <w:color w:val="auto"/>
          <w:w w:val="150"/>
          <w:sz w:val="52"/>
          <w:highlight w:val="none"/>
        </w:rPr>
      </w:pPr>
    </w:p>
    <w:p w14:paraId="0CECD9E8">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46755A75">
      <w:pPr>
        <w:rPr>
          <w:rFonts w:hint="eastAsia" w:ascii="宋体" w:hAnsi="宋体"/>
          <w:b/>
          <w:bCs/>
          <w:color w:val="auto"/>
          <w:sz w:val="48"/>
          <w:szCs w:val="48"/>
          <w:highlight w:val="none"/>
        </w:rPr>
      </w:pPr>
    </w:p>
    <w:p w14:paraId="762010E5">
      <w:pPr>
        <w:rPr>
          <w:rFonts w:hint="eastAsia" w:ascii="宋体" w:hAnsi="宋体"/>
          <w:color w:val="auto"/>
          <w:sz w:val="24"/>
          <w:highlight w:val="none"/>
        </w:rPr>
      </w:pPr>
    </w:p>
    <w:p w14:paraId="3B70F173">
      <w:pPr>
        <w:bidi w:val="0"/>
        <w:jc w:val="center"/>
        <w:rPr>
          <w:rFonts w:hint="eastAsia" w:asciiTheme="minorEastAsia" w:hAnsiTheme="minorEastAsia" w:eastAsiaTheme="minorEastAsia" w:cstheme="minorEastAsia"/>
          <w:b/>
          <w:bCs/>
          <w:sz w:val="36"/>
          <w:szCs w:val="36"/>
        </w:rPr>
      </w:pPr>
    </w:p>
    <w:p w14:paraId="50A43555">
      <w:pPr>
        <w:bidi w:val="0"/>
        <w:jc w:val="center"/>
        <w:rPr>
          <w:rFonts w:hint="eastAsia" w:asciiTheme="minorEastAsia" w:hAnsiTheme="minorEastAsia" w:eastAsiaTheme="minorEastAsia" w:cstheme="minorEastAsia"/>
          <w:b/>
          <w:bCs/>
          <w:sz w:val="36"/>
          <w:szCs w:val="36"/>
        </w:rPr>
      </w:pPr>
    </w:p>
    <w:p w14:paraId="4BE7B0B7">
      <w:pPr>
        <w:bidi w:val="0"/>
        <w:jc w:val="center"/>
        <w:rPr>
          <w:rFonts w:hint="eastAsia" w:asciiTheme="minorEastAsia" w:hAnsiTheme="minorEastAsia" w:eastAsiaTheme="minorEastAsia" w:cstheme="minorEastAsia"/>
          <w:b/>
          <w:bCs/>
          <w:sz w:val="36"/>
          <w:szCs w:val="36"/>
        </w:rPr>
      </w:pPr>
    </w:p>
    <w:p w14:paraId="5F1B5C8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u w:val="single"/>
          <w:lang w:val="en-US"/>
        </w:rPr>
      </w:pPr>
      <w:r>
        <w:rPr>
          <w:rFonts w:hint="eastAsia" w:asciiTheme="minorEastAsia" w:hAnsiTheme="minorEastAsia" w:eastAsiaTheme="minorEastAsia" w:cstheme="minorEastAsia"/>
          <w:b/>
          <w:bCs/>
          <w:sz w:val="36"/>
          <w:szCs w:val="36"/>
        </w:rPr>
        <w:t>采购编号：</w:t>
      </w:r>
      <w:r>
        <w:rPr>
          <w:rFonts w:hint="eastAsia" w:asciiTheme="minorEastAsia" w:hAnsiTheme="minorEastAsia" w:eastAsiaTheme="minorEastAsia" w:cstheme="minorEastAsia"/>
          <w:b/>
          <w:bCs/>
          <w:sz w:val="36"/>
          <w:szCs w:val="36"/>
          <w:u w:val="single"/>
          <w:lang w:val="en-US" w:eastAsia="zh-CN"/>
        </w:rPr>
        <w:t xml:space="preserve">  QZTCWLZX2023003  </w:t>
      </w:r>
    </w:p>
    <w:p w14:paraId="78D6FEE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项目名称：</w:t>
      </w:r>
      <w:r>
        <w:rPr>
          <w:rFonts w:hint="eastAsia" w:asciiTheme="minorEastAsia" w:hAnsiTheme="minorEastAsia" w:eastAsiaTheme="minorEastAsia" w:cstheme="minorEastAsia"/>
          <w:b/>
          <w:bCs/>
          <w:sz w:val="36"/>
          <w:szCs w:val="36"/>
          <w:u w:val="single"/>
          <w:lang w:val="en-US" w:eastAsia="zh-CN"/>
        </w:rPr>
        <w:t xml:space="preserve">  网络流量负载均衡系统采购项目询价文件  </w:t>
      </w:r>
    </w:p>
    <w:p w14:paraId="14E3CC2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699E01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08D083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2ACB3CC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138E3DB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351A9993">
      <w:pPr>
        <w:pStyle w:val="1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olor w:val="auto"/>
          <w:highlight w:val="none"/>
        </w:rPr>
      </w:pPr>
    </w:p>
    <w:p w14:paraId="3E2D478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auto"/>
          <w:sz w:val="36"/>
          <w:highlight w:val="none"/>
        </w:rPr>
      </w:pPr>
    </w:p>
    <w:p w14:paraId="031164D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泉州师范学院网络中心</w:t>
      </w:r>
    </w:p>
    <w:p w14:paraId="358C9BC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Theme="minorEastAsia" w:hAnsiTheme="minorEastAsia" w:eastAsiaTheme="minorEastAsia" w:cstheme="minorEastAsia"/>
          <w:b/>
          <w:bCs/>
          <w:sz w:val="36"/>
          <w:szCs w:val="36"/>
          <w:lang w:val="en-US" w:eastAsia="zh-CN"/>
        </w:rPr>
        <w:t>2023</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val="en-US" w:eastAsia="zh-CN"/>
        </w:rPr>
        <w:t>12</w:t>
      </w:r>
      <w:r>
        <w:rPr>
          <w:rFonts w:hint="eastAsia" w:asciiTheme="minorEastAsia" w:hAnsiTheme="minorEastAsia" w:eastAsiaTheme="minorEastAsia" w:cstheme="minorEastAsia"/>
          <w:b/>
          <w:bCs/>
          <w:sz w:val="36"/>
          <w:szCs w:val="36"/>
        </w:rPr>
        <w:t>月</w:t>
      </w:r>
    </w:p>
    <w:p w14:paraId="759D9E77">
      <w:pPr>
        <w:pStyle w:val="2"/>
        <w:rPr>
          <w:rFonts w:hint="eastAsia"/>
        </w:rPr>
      </w:pPr>
    </w:p>
    <w:p w14:paraId="35E93C2C">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kern w:val="2"/>
          <w:sz w:val="21"/>
          <w:szCs w:val="24"/>
          <w:lang w:val="en-US" w:eastAsia="zh-CN" w:bidi="ar-SA"/>
        </w:rPr>
        <w:id w:val="14747825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79602D2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5BC79D1">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TOC \o "1-1" \h \u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_Toc20272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 xml:space="preserve">第一部分    </w:t>
          </w:r>
          <w:r>
            <w:rPr>
              <w:rFonts w:hint="eastAsia" w:asciiTheme="minorEastAsia" w:hAnsiTheme="minorEastAsia" w:eastAsiaTheme="minorEastAsia" w:cstheme="minorEastAsia"/>
              <w:b/>
              <w:bCs w:val="0"/>
              <w:sz w:val="28"/>
              <w:szCs w:val="28"/>
              <w:lang w:eastAsia="zh-CN"/>
            </w:rPr>
            <w:t>询</w:t>
          </w:r>
          <w:r>
            <w:rPr>
              <w:rFonts w:hint="eastAsia" w:asciiTheme="minorEastAsia" w:hAnsiTheme="minorEastAsia" w:eastAsiaTheme="minorEastAsia" w:cstheme="minorEastAsia"/>
              <w:b/>
              <w:bCs w:val="0"/>
              <w:sz w:val="28"/>
              <w:szCs w:val="28"/>
            </w:rPr>
            <w:t>价邀请</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_Toc20272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2</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1CFE4477">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_Toc8566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lang w:eastAsia="zh-CN"/>
            </w:rPr>
            <w:t>第二部分</w:t>
          </w:r>
          <w:r>
            <w:rPr>
              <w:rFonts w:hint="eastAsia" w:asciiTheme="minorEastAsia" w:hAnsiTheme="minorEastAsia" w:eastAsiaTheme="minorEastAsia" w:cstheme="minorEastAsia"/>
              <w:b/>
              <w:bCs w:val="0"/>
              <w:sz w:val="28"/>
              <w:szCs w:val="28"/>
            </w:rPr>
            <w:t xml:space="preserve">    报价供应商须知</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_Toc8566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3</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32267D4C">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_Toc3521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第</w:t>
          </w:r>
          <w:r>
            <w:rPr>
              <w:rFonts w:hint="eastAsia" w:asciiTheme="minorEastAsia" w:hAnsiTheme="minorEastAsia" w:eastAsiaTheme="minorEastAsia" w:cstheme="minorEastAsia"/>
              <w:b/>
              <w:bCs w:val="0"/>
              <w:sz w:val="28"/>
              <w:szCs w:val="28"/>
              <w:lang w:eastAsia="zh-CN"/>
            </w:rPr>
            <w:t>三</w:t>
          </w:r>
          <w:r>
            <w:rPr>
              <w:rFonts w:hint="eastAsia" w:asciiTheme="minorEastAsia" w:hAnsiTheme="minorEastAsia" w:eastAsiaTheme="minorEastAsia" w:cstheme="minorEastAsia"/>
              <w:b/>
              <w:bCs w:val="0"/>
              <w:sz w:val="28"/>
              <w:szCs w:val="28"/>
            </w:rPr>
            <w:t xml:space="preserve">部分    </w:t>
          </w:r>
          <w:r>
            <w:rPr>
              <w:rFonts w:hint="eastAsia" w:asciiTheme="minorEastAsia" w:hAnsiTheme="minorEastAsia" w:eastAsiaTheme="minorEastAsia" w:cstheme="minorEastAsia"/>
              <w:b/>
              <w:bCs w:val="0"/>
              <w:sz w:val="28"/>
              <w:szCs w:val="28"/>
              <w:lang w:eastAsia="zh-CN"/>
            </w:rPr>
            <w:t>询价内容</w:t>
          </w:r>
          <w:r>
            <w:rPr>
              <w:rFonts w:hint="eastAsia" w:asciiTheme="minorEastAsia" w:hAnsiTheme="minorEastAsia" w:eastAsiaTheme="minorEastAsia" w:cstheme="minorEastAsia"/>
              <w:b/>
              <w:bCs w:val="0"/>
              <w:sz w:val="28"/>
              <w:szCs w:val="28"/>
            </w:rPr>
            <w:t>及要求</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_Toc3521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5</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7268B2A8">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_Toc18685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第</w:t>
          </w:r>
          <w:r>
            <w:rPr>
              <w:rFonts w:hint="eastAsia" w:asciiTheme="minorEastAsia" w:hAnsiTheme="minorEastAsia" w:eastAsiaTheme="minorEastAsia" w:cstheme="minorEastAsia"/>
              <w:b/>
              <w:bCs w:val="0"/>
              <w:sz w:val="28"/>
              <w:szCs w:val="28"/>
              <w:lang w:eastAsia="zh-CN"/>
            </w:rPr>
            <w:t>四</w:t>
          </w:r>
          <w:r>
            <w:rPr>
              <w:rFonts w:hint="eastAsia" w:asciiTheme="minorEastAsia" w:hAnsiTheme="minorEastAsia" w:eastAsiaTheme="minorEastAsia" w:cstheme="minorEastAsia"/>
              <w:b/>
              <w:bCs w:val="0"/>
              <w:sz w:val="28"/>
              <w:szCs w:val="28"/>
            </w:rPr>
            <w:t xml:space="preserve">部分    </w:t>
          </w:r>
          <w:r>
            <w:rPr>
              <w:rFonts w:hint="eastAsia" w:asciiTheme="minorEastAsia" w:hAnsiTheme="minorEastAsia" w:eastAsiaTheme="minorEastAsia" w:cstheme="minorEastAsia"/>
              <w:b/>
              <w:bCs w:val="0"/>
              <w:sz w:val="28"/>
              <w:szCs w:val="28"/>
              <w:lang w:eastAsia="zh-CN"/>
            </w:rPr>
            <w:t>报价</w:t>
          </w:r>
          <w:r>
            <w:rPr>
              <w:rFonts w:hint="eastAsia" w:asciiTheme="minorEastAsia" w:hAnsiTheme="minorEastAsia" w:eastAsiaTheme="minorEastAsia" w:cstheme="minorEastAsia"/>
              <w:b/>
              <w:bCs w:val="0"/>
              <w:sz w:val="28"/>
              <w:szCs w:val="28"/>
            </w:rPr>
            <w:t>文件格式</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_Toc18685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10</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10E13777">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_Toc23202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xml:space="preserve">格式1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报   价  书</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_Toc23202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673BAAE8">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_Toc20632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xml:space="preserve">格式2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报价一览表</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_Toc20632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12</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586F10BF">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_Toc20275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3</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分项报价明细表</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_Toc20275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13</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058F8D3B">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_Toc20061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4</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资格</w:t>
          </w:r>
          <w:r>
            <w:rPr>
              <w:rFonts w:hint="eastAsia" w:asciiTheme="minorEastAsia" w:hAnsiTheme="minorEastAsia" w:eastAsiaTheme="minorEastAsia" w:cstheme="minorEastAsia"/>
              <w:b w:val="0"/>
              <w:bCs/>
              <w:sz w:val="28"/>
              <w:szCs w:val="28"/>
            </w:rPr>
            <w:t>声明函</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_Toc20061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14</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22FC9088">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_Toc19101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5</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法定代表人授权书(原件)</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_Toc19101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15</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31192B42">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_Toc26769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6</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资格声明函</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_Toc26769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16</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6DFD1F28">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_Toc5839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7</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售后服务承诺</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_Toc5839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17</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726B4CA3">
          <w:pPr>
            <w:keepNext w:val="0"/>
            <w:keepLines w:val="0"/>
            <w:pageBreakBefore w:val="0"/>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bCs w:val="0"/>
              <w:sz w:val="28"/>
              <w:szCs w:val="28"/>
            </w:rPr>
            <w:fldChar w:fldCharType="end"/>
          </w:r>
        </w:p>
      </w:sdtContent>
    </w:sdt>
    <w:p w14:paraId="321C659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FD9FC7B">
      <w:pPr>
        <w:pStyle w:val="3"/>
        <w:bidi w:val="0"/>
        <w:rPr>
          <w:rFonts w:hint="eastAsia"/>
        </w:rPr>
      </w:pPr>
      <w:bookmarkStart w:id="0" w:name="_Toc10914"/>
      <w:bookmarkStart w:id="1" w:name="_Toc134733479"/>
      <w:bookmarkStart w:id="2" w:name="_Toc20272"/>
      <w:bookmarkStart w:id="3" w:name="_Toc9763"/>
      <w:bookmarkStart w:id="4" w:name="_Toc26208"/>
      <w:r>
        <w:rPr>
          <w:rFonts w:hint="eastAsia"/>
        </w:rPr>
        <w:t xml:space="preserve">第一部分    </w:t>
      </w:r>
      <w:r>
        <w:rPr>
          <w:rFonts w:hint="eastAsia"/>
          <w:lang w:eastAsia="zh-CN"/>
        </w:rPr>
        <w:t>询</w:t>
      </w:r>
      <w:r>
        <w:rPr>
          <w:rFonts w:hint="eastAsia"/>
        </w:rPr>
        <w:t>价邀请</w:t>
      </w:r>
      <w:bookmarkEnd w:id="0"/>
      <w:bookmarkEnd w:id="1"/>
      <w:bookmarkEnd w:id="2"/>
      <w:bookmarkEnd w:id="3"/>
      <w:bookmarkEnd w:id="4"/>
    </w:p>
    <w:p w14:paraId="1B963394">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53570175"/>
      <w:bookmarkStart w:id="6" w:name="_Toc33953164"/>
      <w:bookmarkStart w:id="7" w:name="_Toc34745149"/>
      <w:bookmarkStart w:id="8" w:name="_Toc3785513"/>
      <w:bookmarkStart w:id="9" w:name="_Toc425276503"/>
      <w:bookmarkStart w:id="10" w:name="_Toc3785675"/>
      <w:bookmarkStart w:id="11" w:name="_Toc108257466"/>
      <w:bookmarkStart w:id="12" w:name="_Toc34703823"/>
      <w:bookmarkStart w:id="13" w:name="_Toc35071897"/>
      <w:bookmarkStart w:id="14" w:name="_Toc35068743"/>
      <w:bookmarkStart w:id="15" w:name="_Toc108257116"/>
      <w:bookmarkStart w:id="16" w:name="_Toc93397984"/>
      <w:bookmarkStart w:id="17" w:name="_Toc35222536"/>
      <w:bookmarkStart w:id="18" w:name="_Toc35599967"/>
      <w:bookmarkStart w:id="19" w:name="_Toc34664278"/>
      <w:bookmarkStart w:id="20" w:name="_Toc98731630"/>
      <w:bookmarkStart w:id="21" w:name="_Toc108260365"/>
      <w:bookmarkStart w:id="22" w:name="_Toc3785461"/>
      <w:bookmarkStart w:id="23" w:name="_Toc34789935"/>
      <w:bookmarkStart w:id="24" w:name="_Toc108257397"/>
      <w:bookmarkStart w:id="25" w:name="_Toc35742634"/>
      <w:bookmarkStart w:id="26" w:name="_Toc53335577"/>
      <w:bookmarkStart w:id="27" w:name="_Toc54513051"/>
      <w:bookmarkStart w:id="28" w:name="_Toc35107772"/>
      <w:bookmarkStart w:id="29" w:name="_Toc35622007"/>
      <w:bookmarkStart w:id="30" w:name="_Toc105389203"/>
      <w:bookmarkStart w:id="31" w:name="_Toc108257590"/>
      <w:bookmarkStart w:id="32" w:name="_Toc3785637"/>
      <w:bookmarkStart w:id="33" w:name="_Toc87857945"/>
      <w:bookmarkStart w:id="34" w:name="_Toc33775520"/>
      <w:bookmarkStart w:id="35" w:name="_Toc35941127"/>
      <w:bookmarkStart w:id="36" w:name="_Toc40761347"/>
      <w:bookmarkStart w:id="37" w:name="_Toc60130052"/>
      <w:bookmarkStart w:id="38" w:name="_Toc36146204"/>
      <w:bookmarkStart w:id="39" w:name="_Toc93397582"/>
      <w:bookmarkStart w:id="40" w:name="_Toc98672988"/>
      <w:bookmarkStart w:id="41" w:name="_Toc36123671"/>
      <w:r>
        <w:rPr>
          <w:rFonts w:hint="eastAsia" w:ascii="宋体" w:hAnsi="宋体"/>
          <w:i w:val="0"/>
          <w:iCs w:val="0"/>
          <w:color w:val="auto"/>
          <w:sz w:val="24"/>
          <w:szCs w:val="24"/>
          <w:highlight w:val="none"/>
          <w:u w:val="single"/>
          <w:lang w:val="en-US" w:eastAsia="zh-CN"/>
        </w:rPr>
        <w:t xml:space="preserve"> 泉州师范学院网络中心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637CB6C4">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493D8F5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bookmarkStart w:id="42" w:name="_Toc26626"/>
      <w:bookmarkStart w:id="43" w:name="_Toc491700004"/>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QZTCWLZX2023003  </w:t>
      </w:r>
    </w:p>
    <w:p w14:paraId="17348A6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b w:val="0"/>
          <w:bCs/>
          <w:color w:val="auto"/>
          <w:sz w:val="24"/>
          <w:szCs w:val="24"/>
          <w:highlight w:val="none"/>
          <w:u w:val="single"/>
          <w:lang w:val="en-US" w:eastAsia="zh-CN"/>
        </w:rPr>
        <w:t xml:space="preserve"> 网络流量负载均衡系统采购项目  </w:t>
      </w:r>
    </w:p>
    <w:p w14:paraId="13D52BED">
      <w:pPr>
        <w:pStyle w:val="2"/>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¥98000.00元   </w:t>
      </w:r>
    </w:p>
    <w:p w14:paraId="6650FCE4">
      <w:pPr>
        <w:keepNext w:val="0"/>
        <w:keepLines w:val="0"/>
        <w:pageBreakBefore w:val="0"/>
        <w:widowControl w:val="0"/>
        <w:kinsoku/>
        <w:wordWrap/>
        <w:overflowPunct/>
        <w:topLinePunct w:val="0"/>
        <w:autoSpaceDE/>
        <w:autoSpaceDN/>
        <w:bidi w:val="0"/>
        <w:adjustRightInd/>
        <w:snapToGrid/>
        <w:spacing w:before="100" w:after="100"/>
        <w:ind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采购需求</w:t>
      </w:r>
      <w:bookmarkEnd w:id="42"/>
      <w:bookmarkEnd w:id="43"/>
      <w:r>
        <w:rPr>
          <w:rFonts w:hint="eastAsia" w:ascii="宋体" w:hAnsi="宋体" w:eastAsia="宋体" w:cs="Times New Roman"/>
          <w:color w:val="auto"/>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5736D9B9">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81106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8164CB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1ADFD1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EB9002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8C96130">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5028242E">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12C86E">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C1FF9C9">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eastAsia="宋体"/>
                <w:color w:val="auto"/>
                <w:highlight w:val="none"/>
                <w:lang w:eastAsia="zh-CN"/>
              </w:rPr>
              <w:t>网络流量负载均衡系统采购项目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577141">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DD2D43">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auto"/>
                <w:highlight w:val="none"/>
                <w:lang w:val="en-US" w:eastAsia="zh-CN"/>
              </w:rPr>
              <w:t>98000.00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84BFE7">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67340D0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626359E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1"/>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388785B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267FB6C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1F3F3F1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highlight w:val="none"/>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9:45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12EC07C8">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10:00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26F99AF4">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highlight w:val="none"/>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荣茂综合楼308室</w:t>
      </w:r>
      <w:r>
        <w:rPr>
          <w:rFonts w:hint="eastAsia" w:ascii="宋体" w:hAnsi="宋体"/>
          <w:i w:val="0"/>
          <w:iCs w:val="0"/>
          <w:color w:val="auto"/>
          <w:sz w:val="24"/>
          <w:szCs w:val="24"/>
          <w:highlight w:val="none"/>
          <w:u w:val="none"/>
          <w:lang w:val="en-US" w:eastAsia="zh-CN"/>
        </w:rPr>
        <w:t>。</w:t>
      </w:r>
    </w:p>
    <w:p w14:paraId="412F28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陈老师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059522911950 </w:t>
      </w:r>
      <w:r>
        <w:rPr>
          <w:rFonts w:hint="eastAsia" w:ascii="宋体" w:hAnsi="宋体" w:cs="宋体"/>
          <w:color w:val="auto"/>
          <w:kern w:val="2"/>
          <w:sz w:val="24"/>
          <w:szCs w:val="24"/>
          <w:highlight w:val="none"/>
          <w:lang w:val="zh-CN" w:eastAsia="zh-CN" w:bidi="ar-SA"/>
        </w:rPr>
        <w:t>。</w:t>
      </w:r>
    </w:p>
    <w:p w14:paraId="3BBDB76F">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4558D2F2">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40537BDB">
      <w:pPr>
        <w:spacing w:before="156" w:beforeLines="50" w:after="156" w:afterLines="50" w:line="440" w:lineRule="exact"/>
        <w:jc w:val="center"/>
        <w:outlineLvl w:val="0"/>
        <w:rPr>
          <w:rStyle w:val="27"/>
          <w:rFonts w:hint="eastAsia"/>
        </w:rPr>
      </w:pPr>
      <w:r>
        <w:rPr>
          <w:rFonts w:hint="eastAsia" w:ascii="宋体" w:hAnsi="宋体"/>
          <w:b/>
          <w:color w:val="auto"/>
          <w:sz w:val="36"/>
          <w:szCs w:val="36"/>
          <w:highlight w:val="none"/>
        </w:rPr>
        <w:br w:type="page"/>
      </w:r>
      <w:bookmarkStart w:id="44" w:name="_Toc4126"/>
      <w:bookmarkStart w:id="45" w:name="_Toc8566"/>
      <w:r>
        <w:rPr>
          <w:rStyle w:val="27"/>
          <w:rFonts w:hint="eastAsia"/>
          <w:lang w:eastAsia="zh-CN"/>
        </w:rPr>
        <w:t>第二部分</w:t>
      </w:r>
      <w:r>
        <w:rPr>
          <w:rFonts w:hint="eastAsia"/>
        </w:rPr>
        <w:t xml:space="preserve">    </w:t>
      </w:r>
      <w:r>
        <w:rPr>
          <w:rStyle w:val="27"/>
          <w:rFonts w:hint="eastAsia"/>
        </w:rPr>
        <w:t>报价供应商须知</w:t>
      </w:r>
      <w:bookmarkEnd w:id="44"/>
      <w:bookmarkEnd w:id="45"/>
    </w:p>
    <w:p w14:paraId="72CB902D">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F23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34051D0">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41042AD3">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499E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72CC9DF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275EC5F9">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采购人：泉州师范学院网络中心</w:t>
            </w:r>
          </w:p>
          <w:p w14:paraId="5AA0B344">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31E0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4E82BEB9">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10B22D53">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0583C190">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6F9A197D">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01FB4D2C">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7A63EB4D">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5B5893FD">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5CA3B018">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504A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69F59F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747D5D0B">
            <w:pPr>
              <w:spacing w:line="440" w:lineRule="exact"/>
              <w:rPr>
                <w:rFonts w:hint="eastAsia" w:ascii="宋体" w:hAnsi="宋体" w:eastAsia="宋体"/>
                <w:color w:val="FF0000"/>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13EE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1EDEC6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081F681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eastAsia="zh-CN"/>
              </w:rPr>
              <w:t>保证金</w:t>
            </w:r>
            <w:r>
              <w:rPr>
                <w:rFonts w:hint="eastAsia" w:ascii="宋体" w:hAnsi="宋体"/>
                <w:b/>
                <w:bCs/>
                <w:color w:val="auto"/>
                <w:sz w:val="24"/>
                <w:highlight w:val="none"/>
                <w:lang w:eastAsia="zh-CN"/>
              </w:rPr>
              <w:t>。</w:t>
            </w:r>
          </w:p>
        </w:tc>
      </w:tr>
      <w:tr w14:paraId="431A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BFEBDF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6D995587">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4982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50F98E7">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100DB82A">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2FED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20BD791">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12875FC1">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D5A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231E29BC">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4C92EB65">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0F4F8762">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58B0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1445A3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78E5B5E3">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6C6D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54FC56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6A80C0E0">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4C0B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827B40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7E651F0B">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3989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B85FFD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5BD20C44">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15909D35">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5D34C5C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36C5947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4B951F51">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4544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7D03446">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5D69E7FD">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22F7135A">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3B4A988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5884B2C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6E5982F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7073707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60AAE80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217AAC8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5D621F3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0BDFF65C">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489A1FD9">
      <w:pPr>
        <w:pStyle w:val="2"/>
        <w:rPr>
          <w:rFonts w:hint="eastAsia"/>
          <w:lang w:eastAsia="zh-CN"/>
        </w:rPr>
      </w:pPr>
      <w:bookmarkStart w:id="46" w:name="_Toc34"/>
      <w:bookmarkStart w:id="47" w:name="_Toc1931"/>
    </w:p>
    <w:p w14:paraId="0DE5AC1D">
      <w:pPr>
        <w:pStyle w:val="2"/>
        <w:rPr>
          <w:rFonts w:hint="eastAsia"/>
          <w:lang w:eastAsia="zh-CN"/>
        </w:rPr>
      </w:pPr>
    </w:p>
    <w:p w14:paraId="055188B9">
      <w:pPr>
        <w:pStyle w:val="2"/>
        <w:rPr>
          <w:rFonts w:hint="eastAsia"/>
          <w:lang w:eastAsia="zh-CN"/>
        </w:rPr>
      </w:pPr>
    </w:p>
    <w:p w14:paraId="0816BF11">
      <w:pPr>
        <w:pStyle w:val="2"/>
        <w:rPr>
          <w:rFonts w:hint="eastAsia"/>
          <w:lang w:eastAsia="zh-CN"/>
        </w:rPr>
      </w:pPr>
    </w:p>
    <w:p w14:paraId="50B930C3">
      <w:pPr>
        <w:pStyle w:val="2"/>
        <w:rPr>
          <w:rFonts w:hint="eastAsia"/>
          <w:lang w:eastAsia="zh-CN"/>
        </w:rPr>
      </w:pPr>
    </w:p>
    <w:p w14:paraId="7910185F">
      <w:pPr>
        <w:pStyle w:val="2"/>
        <w:rPr>
          <w:rFonts w:hint="eastAsia"/>
          <w:lang w:eastAsia="zh-CN"/>
        </w:rPr>
      </w:pPr>
    </w:p>
    <w:p w14:paraId="0152B373">
      <w:pPr>
        <w:pStyle w:val="2"/>
        <w:rPr>
          <w:rFonts w:hint="eastAsia"/>
          <w:lang w:eastAsia="zh-CN"/>
        </w:rPr>
      </w:pPr>
    </w:p>
    <w:p w14:paraId="30D410EC">
      <w:pPr>
        <w:pStyle w:val="2"/>
        <w:rPr>
          <w:rFonts w:hint="eastAsia"/>
          <w:lang w:eastAsia="zh-CN"/>
        </w:rPr>
      </w:pPr>
    </w:p>
    <w:p w14:paraId="44420E07">
      <w:pPr>
        <w:pStyle w:val="2"/>
        <w:rPr>
          <w:rFonts w:hint="eastAsia"/>
          <w:lang w:eastAsia="zh-CN"/>
        </w:rPr>
      </w:pPr>
    </w:p>
    <w:p w14:paraId="6C65557C">
      <w:pPr>
        <w:pStyle w:val="2"/>
        <w:rPr>
          <w:rFonts w:hint="eastAsia"/>
          <w:lang w:eastAsia="zh-CN"/>
        </w:rPr>
      </w:pPr>
    </w:p>
    <w:p w14:paraId="5CBC81A5">
      <w:pPr>
        <w:rPr>
          <w:rFonts w:hint="eastAsia"/>
          <w:lang w:eastAsia="zh-CN"/>
        </w:rPr>
      </w:pPr>
    </w:p>
    <w:p w14:paraId="071BDFD1">
      <w:pPr>
        <w:pStyle w:val="2"/>
        <w:rPr>
          <w:rFonts w:hint="eastAsia"/>
          <w:lang w:eastAsia="zh-CN"/>
        </w:rPr>
      </w:pPr>
    </w:p>
    <w:p w14:paraId="6780A014">
      <w:pPr>
        <w:pStyle w:val="3"/>
        <w:bidi w:val="0"/>
        <w:rPr>
          <w:rFonts w:hint="eastAsia"/>
          <w:lang w:eastAsia="zh-CN"/>
        </w:rPr>
      </w:pPr>
      <w:bookmarkStart w:id="48" w:name="_Toc3521"/>
      <w:r>
        <w:rPr>
          <w:rFonts w:hint="eastAsia"/>
        </w:rPr>
        <w:t>第</w:t>
      </w:r>
      <w:r>
        <w:rPr>
          <w:rFonts w:hint="eastAsia"/>
          <w:lang w:eastAsia="zh-CN"/>
        </w:rPr>
        <w:t>三</w:t>
      </w:r>
      <w:r>
        <w:rPr>
          <w:rFonts w:hint="eastAsia"/>
        </w:rPr>
        <w:t xml:space="preserve">部分    </w:t>
      </w:r>
      <w:r>
        <w:rPr>
          <w:rFonts w:hint="eastAsia"/>
          <w:lang w:eastAsia="zh-CN"/>
        </w:rPr>
        <w:t>询价内容</w:t>
      </w:r>
      <w:r>
        <w:rPr>
          <w:rFonts w:hint="eastAsia"/>
        </w:rPr>
        <w:t>及要求</w:t>
      </w:r>
      <w:bookmarkEnd w:id="48"/>
    </w:p>
    <w:p w14:paraId="4A2D05A4">
      <w:pPr>
        <w:numPr>
          <w:ilvl w:val="0"/>
          <w:numId w:val="0"/>
        </w:numPr>
        <w:spacing w:line="440" w:lineRule="exact"/>
        <w:outlineLvl w:val="1"/>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14:paraId="7F7D76D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lang w:val="en-US" w:eastAsia="zh-CN"/>
        </w:rPr>
      </w:pPr>
      <w:r>
        <w:rPr>
          <w:rFonts w:hint="eastAsia"/>
          <w:color w:val="auto"/>
          <w:sz w:val="24"/>
          <w:lang w:val="en-US" w:eastAsia="zh-CN"/>
        </w:rPr>
        <w:t>集成多链路负载均衡功能，保障学校网络出口多条链路带宽能得到合理利用。支持智能负载均衡功能，负载均衡支持基于带宽优先和带宽利用率优先两种算法，</w:t>
      </w:r>
      <w:r>
        <w:rPr>
          <w:rFonts w:hint="eastAsia"/>
          <w:b/>
          <w:bCs/>
          <w:color w:val="auto"/>
          <w:sz w:val="24"/>
          <w:lang w:val="en-US" w:eastAsia="zh-CN"/>
        </w:rPr>
        <w:t>需提供第三方权威机构检测报告证明</w:t>
      </w:r>
      <w:r>
        <w:rPr>
          <w:rFonts w:hint="eastAsia"/>
          <w:color w:val="auto"/>
          <w:sz w:val="24"/>
          <w:lang w:val="en-US" w:eastAsia="zh-CN"/>
        </w:rPr>
        <w:t>。</w:t>
      </w:r>
    </w:p>
    <w:p w14:paraId="0834921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lang w:val="en-US" w:eastAsia="zh-CN"/>
        </w:rPr>
      </w:pPr>
      <w:r>
        <w:rPr>
          <w:rFonts w:hint="eastAsia"/>
          <w:color w:val="auto"/>
          <w:sz w:val="24"/>
          <w:lang w:val="en-US" w:eastAsia="zh-CN"/>
        </w:rPr>
        <w:t>集成运营商ISP选路、智能DNS功能，避免跨运营商数据访问带来的使用体验问题。支持正向DNS代理功能，可根据配置实现对不同外网线路的DNS服务器地址管理，</w:t>
      </w:r>
      <w:r>
        <w:rPr>
          <w:rFonts w:hint="eastAsia"/>
          <w:b/>
          <w:bCs/>
          <w:color w:val="auto"/>
          <w:sz w:val="24"/>
          <w:lang w:val="en-US" w:eastAsia="zh-CN"/>
        </w:rPr>
        <w:t>需提供功能配置截图证明</w:t>
      </w:r>
      <w:r>
        <w:rPr>
          <w:rFonts w:hint="eastAsia"/>
          <w:color w:val="auto"/>
          <w:sz w:val="24"/>
          <w:lang w:val="en-US" w:eastAsia="zh-CN"/>
        </w:rPr>
        <w:t>。</w:t>
      </w:r>
    </w:p>
    <w:p w14:paraId="1F1E035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lang w:val="en-US" w:eastAsia="zh-CN"/>
        </w:rPr>
      </w:pPr>
      <w:r>
        <w:rPr>
          <w:rFonts w:hint="eastAsia"/>
          <w:color w:val="auto"/>
          <w:sz w:val="24"/>
          <w:lang w:val="en-US" w:eastAsia="zh-CN"/>
        </w:rPr>
        <w:t>集成广域网优化技术，提高用户的上网体验。支持基于应用优化、TCP优化、数据压缩、消除冗余数据的双边加速技术，</w:t>
      </w:r>
      <w:r>
        <w:rPr>
          <w:rFonts w:hint="eastAsia"/>
          <w:b/>
          <w:bCs/>
          <w:color w:val="auto"/>
          <w:sz w:val="24"/>
          <w:lang w:val="en-US" w:eastAsia="zh-CN"/>
        </w:rPr>
        <w:t>需提供功能配置截图证明</w:t>
      </w:r>
      <w:r>
        <w:rPr>
          <w:rFonts w:hint="eastAsia"/>
          <w:color w:val="auto"/>
          <w:sz w:val="24"/>
          <w:lang w:val="en-US" w:eastAsia="zh-CN"/>
        </w:rPr>
        <w:t>。支持多链路捆绑、低质量线路优化。</w:t>
      </w:r>
    </w:p>
    <w:p w14:paraId="4D2DE21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lang w:val="en-US" w:eastAsia="zh-CN"/>
        </w:rPr>
      </w:pPr>
      <w:r>
        <w:rPr>
          <w:rFonts w:hint="eastAsia"/>
          <w:color w:val="auto"/>
          <w:sz w:val="24"/>
          <w:lang w:val="en-US" w:eastAsia="zh-CN"/>
        </w:rPr>
        <w:t>集成VPN功能，保障跨广域网访问校内资源的网络安全性；支持SSL VPN接入授权≥100个；支持IPSec VPN授权≥1000路。支持VPN内部流量控制，支持VPN内流量的可视化监控，</w:t>
      </w:r>
      <w:r>
        <w:rPr>
          <w:rFonts w:hint="eastAsia"/>
          <w:b/>
          <w:bCs/>
          <w:color w:val="auto"/>
          <w:sz w:val="24"/>
          <w:lang w:val="en-US" w:eastAsia="zh-CN"/>
        </w:rPr>
        <w:t>需提供功能配置截图证明</w:t>
      </w:r>
      <w:r>
        <w:rPr>
          <w:rFonts w:hint="eastAsia"/>
          <w:color w:val="auto"/>
          <w:sz w:val="24"/>
          <w:lang w:val="en-US" w:eastAsia="zh-CN"/>
        </w:rPr>
        <w:t>。</w:t>
      </w:r>
    </w:p>
    <w:p w14:paraId="1AF0BA4E">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lang w:val="en-US" w:eastAsia="zh-CN"/>
        </w:rPr>
      </w:pPr>
      <w:r>
        <w:rPr>
          <w:rFonts w:hint="eastAsia"/>
          <w:color w:val="auto"/>
          <w:sz w:val="24"/>
          <w:lang w:val="en-US" w:eastAsia="zh-CN"/>
        </w:rPr>
        <w:t>集成网络安全功能：支持ARP 防攻击；防内网攻击/外网攻击；支持安全地址绑定；防止WAN 口Ping；防端口扫描攻击；防止分片报文攻击；防止ICMP flood攻击；防止TearDrop攻击；防止Ping of Death；防止Land 攻击；防止Smurf/Fraggled攻击；防止Syn Flood。</w:t>
      </w:r>
    </w:p>
    <w:p w14:paraId="038EE96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lang w:val="en-US" w:eastAsia="zh-CN"/>
        </w:rPr>
      </w:pPr>
      <w:r>
        <w:rPr>
          <w:rFonts w:hint="eastAsia"/>
          <w:color w:val="auto"/>
          <w:sz w:val="24"/>
          <w:lang w:val="en-US" w:eastAsia="zh-CN"/>
        </w:rPr>
        <w:t>集成应用识别功能：P2P应用：包括Bittorrent、电驴、迅雷、EDONKEY、百度下吧、天网MAZE、超级旋风、KUGOO、VAGAA、FLashGet、等几十种常用P2P应用；流媒体软件：包括QQlive、PPSTREAM、PPLIVE、飞速土豆、酷我、新浪直播等几十种常用的流媒体软件；聊天软件：包括MSN、QQ、YAHOO、阿里旺旺、新浪UC等十多种聊天软件；常用的游戏软件：包括联众游戏、QQ堂、QQ游戏、浩方对战平台、地下城与勇士、穿越火线、魔兽世界、传奇、大话西游等；企业内部典型应用：包括HTTP、FPT、SMTP、POP3、IMAP、Telnet、LOTUS-NOTES、SQL Server、Oracle、Mysql、HTTPS等。</w:t>
      </w:r>
    </w:p>
    <w:p w14:paraId="2B4D5A1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lang w:val="en-US" w:eastAsia="zh-CN"/>
        </w:rPr>
      </w:pPr>
      <w:r>
        <w:rPr>
          <w:rFonts w:hint="eastAsia"/>
          <w:color w:val="auto"/>
          <w:sz w:val="24"/>
          <w:lang w:val="en-US" w:eastAsia="zh-CN"/>
        </w:rPr>
        <w:t>集成URL过滤功能：URL的规则库≥1000万条；支持自定义URL；支持远程HTPP自动升级URL库；本地化日志存储（NAT日志、流日志、URL日志等）；</w:t>
      </w:r>
    </w:p>
    <w:p w14:paraId="4C56629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lang w:val="en-US" w:eastAsia="zh-CN"/>
        </w:rPr>
      </w:pPr>
      <w:r>
        <w:rPr>
          <w:rFonts w:hint="eastAsia"/>
          <w:color w:val="auto"/>
          <w:sz w:val="24"/>
          <w:lang w:val="en-US" w:eastAsia="zh-CN"/>
        </w:rPr>
        <w:t>支持外置日志服务器存储。</w:t>
      </w:r>
    </w:p>
    <w:p w14:paraId="62B8FAD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lang w:val="en-US" w:eastAsia="zh-CN"/>
        </w:rPr>
      </w:pPr>
      <w:r>
        <w:rPr>
          <w:rFonts w:hint="eastAsia"/>
          <w:color w:val="auto"/>
          <w:sz w:val="24"/>
          <w:lang w:val="en-US" w:eastAsia="zh-CN"/>
        </w:rPr>
        <w:t>集成内容审计功能：支持邮件内容审计：邮件客户端方式，如foxmail、outlook等；webmail方式，如新浪、163、雅虎等；支持IM审计，支持基于账号的黑白名单；支持BBS论坛内容审计：天涯社区、猫扑、动网官方网站、PHPWIN网站等；支持搜索引擎审计：百度、Google、雅虎等。</w:t>
      </w:r>
    </w:p>
    <w:p w14:paraId="1B77659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lang w:val="en-US" w:eastAsia="zh-CN"/>
        </w:rPr>
      </w:pPr>
      <w:r>
        <w:rPr>
          <w:rFonts w:hint="eastAsia"/>
          <w:color w:val="auto"/>
          <w:sz w:val="24"/>
          <w:lang w:val="en-US" w:eastAsia="zh-CN"/>
        </w:rPr>
        <w:t>千兆口≥8个，固化万兆口≥2个，业务扩展槽≥2个；支持双硬盘插槽，可插拔更换，硬盘容量≥500G；支持1+1冗余电源，独立控制口≥1个, USB接口≥2个；产品内置URL数据库、应用分类库、地址库、内容审计特征库。支持电口内置硬件Bypass模块，</w:t>
      </w:r>
      <w:r>
        <w:rPr>
          <w:rFonts w:hint="eastAsia"/>
          <w:b/>
          <w:bCs/>
          <w:color w:val="auto"/>
          <w:sz w:val="24"/>
          <w:lang w:val="en-US" w:eastAsia="zh-CN"/>
        </w:rPr>
        <w:t>需提供功能配置截图证明</w:t>
      </w:r>
      <w:r>
        <w:rPr>
          <w:rFonts w:hint="eastAsia"/>
          <w:color w:val="auto"/>
          <w:sz w:val="24"/>
          <w:lang w:val="en-US" w:eastAsia="zh-CN"/>
        </w:rPr>
        <w:t>。</w:t>
      </w:r>
    </w:p>
    <w:p w14:paraId="450CB0F9">
      <w:pPr>
        <w:pStyle w:val="2"/>
        <w:rPr>
          <w:rFonts w:hint="eastAsia" w:ascii="宋体" w:hAnsi="宋体"/>
          <w:b/>
          <w:color w:val="FF0000"/>
          <w:kern w:val="0"/>
          <w:sz w:val="24"/>
          <w:lang w:val="en-US" w:eastAsia="zh-CN"/>
        </w:rPr>
      </w:pPr>
    </w:p>
    <w:p w14:paraId="430416FF">
      <w:pPr>
        <w:pStyle w:val="2"/>
        <w:outlineLvl w:val="1"/>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70A00D7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0E6FD4B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6EFDA73A">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w:t>
      </w:r>
      <w:r>
        <w:rPr>
          <w:rFonts w:hint="eastAsia" w:hAnsi="宋体"/>
          <w:color w:val="auto"/>
          <w:sz w:val="24"/>
          <w:lang w:val="en-US" w:eastAsia="zh-CN"/>
        </w:rPr>
        <w:t>36</w:t>
      </w:r>
      <w:r>
        <w:rPr>
          <w:rFonts w:hint="eastAsia" w:hAnsi="宋体" w:eastAsia="宋体"/>
          <w:color w:val="auto"/>
          <w:sz w:val="24"/>
          <w:lang w:val="en-US" w:eastAsia="zh-CN"/>
        </w:rPr>
        <w:t>）个月。投标人在接到用户设备故障电话通知起，由于故障而无法工作超过3天，质保期自动延长相应天数（延长天数从故障电话通知之日开始计算）。</w:t>
      </w:r>
    </w:p>
    <w:p w14:paraId="66C9761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43B6338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6EDE2BA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40D69F7A">
      <w:pPr>
        <w:pStyle w:val="2"/>
        <w:rPr>
          <w:rFonts w:hint="eastAsia"/>
          <w:lang w:val="en-US" w:eastAsia="zh-CN"/>
        </w:rPr>
      </w:pPr>
    </w:p>
    <w:p w14:paraId="1540D4CC">
      <w:pPr>
        <w:spacing w:line="440" w:lineRule="exact"/>
        <w:outlineLvl w:val="1"/>
        <w:rPr>
          <w:rFonts w:hint="eastAsia" w:ascii="宋体" w:hAnsi="宋体" w:eastAsia="宋体"/>
          <w:b/>
          <w:bCs/>
          <w:color w:val="auto"/>
          <w:sz w:val="24"/>
          <w:lang w:val="en-US" w:eastAsia="zh-CN"/>
        </w:rPr>
      </w:pPr>
      <w:bookmarkStart w:id="49" w:name="_Toc394319916"/>
      <w:bookmarkStart w:id="50" w:name="_Toc358109805"/>
      <w:bookmarkStart w:id="51" w:name="_Toc57451666"/>
      <w:bookmarkStart w:id="52" w:name="_Toc478753855"/>
      <w:bookmarkStart w:id="53" w:name="_Toc425276504"/>
      <w:bookmarkStart w:id="54" w:name="_Toc416379639"/>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49"/>
    <w:bookmarkEnd w:id="50"/>
    <w:p w14:paraId="062BF21B">
      <w:pPr>
        <w:spacing w:line="440" w:lineRule="exact"/>
        <w:ind w:firstLine="480" w:firstLineChars="200"/>
        <w:rPr>
          <w:rFonts w:hint="eastAsia" w:hAnsi="宋体" w:eastAsia="宋体"/>
          <w:color w:val="auto"/>
          <w:sz w:val="24"/>
          <w:lang w:val="en-US" w:eastAsia="zh-CN"/>
        </w:rPr>
      </w:pPr>
      <w:bookmarkStart w:id="55" w:name="_Toc285393068"/>
      <w:bookmarkStart w:id="56" w:name="_Toc394319918"/>
      <w:bookmarkStart w:id="57" w:name="_Toc491700052"/>
      <w:bookmarkStart w:id="58" w:name="_Toc430269287"/>
      <w:bookmarkStart w:id="59" w:name="_Toc358109807"/>
      <w:bookmarkStart w:id="60" w:name="_Toc430269118"/>
      <w:bookmarkStart w:id="61" w:name="_Toc358109806"/>
      <w:bookmarkStart w:id="62" w:name="_Toc394319917"/>
      <w:r>
        <w:rPr>
          <w:rFonts w:hint="eastAsia" w:hAnsi="宋体" w:eastAsia="宋体"/>
          <w:color w:val="auto"/>
          <w:sz w:val="24"/>
          <w:lang w:val="en-US" w:eastAsia="zh-CN"/>
        </w:rPr>
        <w:t>（一）验收标准</w:t>
      </w:r>
    </w:p>
    <w:p w14:paraId="4FE966A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74CEB68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2B1E041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56D5864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10F0D07A">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7618CCE">
      <w:pPr>
        <w:pStyle w:val="2"/>
        <w:rPr>
          <w:rFonts w:hint="eastAsia"/>
          <w:lang w:val="en-US" w:eastAsia="zh-CN"/>
        </w:rPr>
      </w:pPr>
    </w:p>
    <w:p w14:paraId="0824DD3C">
      <w:pPr>
        <w:spacing w:line="440" w:lineRule="exact"/>
        <w:outlineLvl w:val="1"/>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5"/>
    <w:bookmarkEnd w:id="56"/>
    <w:bookmarkEnd w:id="57"/>
    <w:bookmarkEnd w:id="58"/>
    <w:bookmarkEnd w:id="59"/>
    <w:bookmarkEnd w:id="60"/>
    <w:p w14:paraId="53868543">
      <w:pPr>
        <w:spacing w:line="440" w:lineRule="exact"/>
        <w:ind w:firstLine="480" w:firstLineChars="200"/>
        <w:rPr>
          <w:rFonts w:hint="eastAsia" w:hAnsi="宋体"/>
          <w:b/>
          <w:bCs/>
          <w:color w:val="auto"/>
          <w:sz w:val="24"/>
        </w:rPr>
      </w:pPr>
      <w:bookmarkStart w:id="63"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6FABBBD4">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36385C7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5FD3563B">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在服务期限内，应严格按照《中华人民共和国劳动法</w:t>
      </w:r>
      <w:bookmarkStart w:id="101" w:name="_GoBack"/>
      <w:bookmarkEnd w:id="101"/>
      <w:r>
        <w:rPr>
          <w:rFonts w:hint="eastAsia" w:ascii="宋体" w:hAnsi="宋体" w:cs="宋体"/>
          <w:color w:val="auto"/>
          <w:sz w:val="24"/>
          <w:highlight w:val="none"/>
        </w:rPr>
        <w:t>》的规定用工，签订用工劳务合同，并按规定为工人购买人身意外保险及相关的劳动保险，承包期间发生的一切安全责任事故及造成第三者伤害责任的，均由成交供应商承担。</w:t>
      </w:r>
    </w:p>
    <w:p w14:paraId="2D1A8C13">
      <w:pPr>
        <w:pStyle w:val="2"/>
      </w:pPr>
    </w:p>
    <w:p w14:paraId="5ABF1EE5">
      <w:pPr>
        <w:spacing w:line="440" w:lineRule="exact"/>
        <w:outlineLvl w:val="1"/>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34B9F155">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交付时间：合同签订后 (</w:t>
      </w:r>
      <w:r>
        <w:rPr>
          <w:rFonts w:hint="eastAsia" w:ascii="宋体" w:hAnsi="宋体"/>
          <w:color w:val="auto"/>
          <w:sz w:val="24"/>
          <w:lang w:val="en-US" w:eastAsia="zh-CN"/>
        </w:rPr>
        <w:t>15</w:t>
      </w:r>
      <w:r>
        <w:rPr>
          <w:rFonts w:hint="default" w:ascii="宋体" w:hAnsi="宋体"/>
          <w:color w:val="auto"/>
          <w:sz w:val="24"/>
          <w:lang w:val="en-US" w:eastAsia="zh-CN"/>
        </w:rPr>
        <w:t>) 天内</w:t>
      </w:r>
      <w:r>
        <w:rPr>
          <w:rFonts w:hint="eastAsia" w:ascii="宋体" w:hAnsi="宋体"/>
          <w:color w:val="auto"/>
          <w:sz w:val="24"/>
          <w:lang w:val="en-US" w:eastAsia="zh-CN"/>
        </w:rPr>
        <w:t>交付使用</w:t>
      </w:r>
      <w:r>
        <w:rPr>
          <w:rFonts w:hint="default" w:ascii="宋体" w:hAnsi="宋体"/>
          <w:color w:val="auto"/>
          <w:sz w:val="24"/>
          <w:lang w:val="en-US" w:eastAsia="zh-CN"/>
        </w:rPr>
        <w:t>。</w:t>
      </w:r>
    </w:p>
    <w:p w14:paraId="6FE8F222">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交付地点：福建省泉州市丰泽区泉州师范学院</w:t>
      </w:r>
      <w:r>
        <w:rPr>
          <w:rFonts w:hint="eastAsia" w:ascii="宋体" w:hAnsi="宋体"/>
          <w:color w:val="auto"/>
          <w:sz w:val="24"/>
          <w:lang w:val="en-US" w:eastAsia="zh-CN"/>
        </w:rPr>
        <w:t>主</w:t>
      </w:r>
      <w:r>
        <w:rPr>
          <w:rFonts w:hint="default" w:ascii="宋体" w:hAnsi="宋体"/>
          <w:color w:val="auto"/>
          <w:sz w:val="24"/>
          <w:lang w:val="en-US" w:eastAsia="zh-CN"/>
        </w:rPr>
        <w:t>校区。</w:t>
      </w:r>
    </w:p>
    <w:p w14:paraId="0BE9458D">
      <w:pPr>
        <w:pStyle w:val="2"/>
        <w:rPr>
          <w:rFonts w:hint="default"/>
          <w:lang w:val="en-US" w:eastAsia="zh-CN"/>
        </w:rPr>
      </w:pPr>
    </w:p>
    <w:bookmarkEnd w:id="51"/>
    <w:bookmarkEnd w:id="52"/>
    <w:bookmarkEnd w:id="53"/>
    <w:bookmarkEnd w:id="54"/>
    <w:bookmarkEnd w:id="61"/>
    <w:bookmarkEnd w:id="62"/>
    <w:bookmarkEnd w:id="63"/>
    <w:p w14:paraId="33A3A113">
      <w:pPr>
        <w:spacing w:line="440" w:lineRule="exact"/>
        <w:outlineLvl w:val="1"/>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p w14:paraId="52826F1D">
      <w:pPr>
        <w:spacing w:line="440" w:lineRule="exact"/>
        <w:ind w:firstLine="480" w:firstLineChars="200"/>
        <w:rPr>
          <w:rFonts w:hint="eastAsia" w:ascii="宋体" w:hAnsi="宋体"/>
          <w:b/>
          <w:color w:val="auto"/>
          <w:kern w:val="0"/>
          <w:sz w:val="24"/>
          <w:lang w:val="en-US" w:eastAsia="zh-CN"/>
        </w:rPr>
      </w:pPr>
      <w:r>
        <w:rPr>
          <w:rFonts w:hint="eastAsia" w:hAnsi="宋体" w:eastAsia="宋体"/>
          <w:color w:val="auto"/>
          <w:sz w:val="24"/>
          <w:lang w:val="en-US" w:eastAsia="zh-CN"/>
        </w:rPr>
        <w:t>验收合格并收到乙方发票后付清合同全款。</w:t>
      </w:r>
      <w:r>
        <w:rPr>
          <w:rFonts w:hint="eastAsia" w:hAnsi="宋体"/>
          <w:color w:val="auto"/>
          <w:sz w:val="24"/>
          <w:lang w:val="en-US" w:eastAsia="zh-CN"/>
        </w:rPr>
        <w:t>中标供应商</w:t>
      </w:r>
      <w:r>
        <w:rPr>
          <w:rFonts w:hint="eastAsia" w:hAnsi="宋体" w:eastAsia="宋体"/>
          <w:color w:val="auto"/>
          <w:sz w:val="24"/>
          <w:lang w:val="en-US" w:eastAsia="zh-CN"/>
        </w:rPr>
        <w:t>出具的税务发票（100%全额发票）必须是正式合法且甲方当地税务部门能认可，</w:t>
      </w:r>
      <w:r>
        <w:rPr>
          <w:rFonts w:hint="eastAsia" w:hAnsi="宋体"/>
          <w:color w:val="auto"/>
          <w:sz w:val="24"/>
          <w:lang w:val="en-US" w:eastAsia="zh-CN"/>
        </w:rPr>
        <w:t>中标供应商</w:t>
      </w:r>
      <w:r>
        <w:rPr>
          <w:rFonts w:hint="eastAsia" w:hAnsi="宋体" w:eastAsia="宋体"/>
          <w:color w:val="auto"/>
          <w:sz w:val="24"/>
          <w:lang w:val="en-US" w:eastAsia="zh-CN"/>
        </w:rPr>
        <w:t>应保证</w:t>
      </w:r>
      <w:r>
        <w:rPr>
          <w:rFonts w:hint="eastAsia" w:hAnsi="宋体"/>
          <w:color w:val="auto"/>
          <w:sz w:val="24"/>
          <w:lang w:val="en-US" w:eastAsia="zh-CN"/>
        </w:rPr>
        <w:t>采购人</w:t>
      </w:r>
      <w:r>
        <w:rPr>
          <w:rFonts w:hint="eastAsia" w:hAnsi="宋体" w:eastAsia="宋体"/>
          <w:color w:val="auto"/>
          <w:sz w:val="24"/>
          <w:lang w:val="en-US" w:eastAsia="zh-CN"/>
        </w:rPr>
        <w:t>在使用时不受第三方的指控。</w:t>
      </w:r>
    </w:p>
    <w:p w14:paraId="2FD0EDC7">
      <w:pPr>
        <w:spacing w:line="440" w:lineRule="exact"/>
        <w:rPr>
          <w:rFonts w:hint="eastAsia" w:ascii="宋体" w:hAnsi="宋体"/>
          <w:b/>
          <w:color w:val="FF0000"/>
          <w:kern w:val="0"/>
          <w:sz w:val="24"/>
          <w:lang w:val="en-US" w:eastAsia="zh-CN"/>
        </w:rPr>
      </w:pPr>
    </w:p>
    <w:p w14:paraId="17CEC2B2">
      <w:pPr>
        <w:spacing w:line="440" w:lineRule="exact"/>
        <w:outlineLvl w:val="1"/>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00A135E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18F70E74">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58947804">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43204EE4">
      <w:pPr>
        <w:spacing w:line="440" w:lineRule="exact"/>
        <w:outlineLvl w:val="1"/>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141E36D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4F7457C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6302CE6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377221E7">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787232AA">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2CFC02C4">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0F4053D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bookmarkEnd w:id="46"/>
    <w:bookmarkEnd w:id="47"/>
    <w:p w14:paraId="008629D0">
      <w:pPr>
        <w:pStyle w:val="3"/>
        <w:spacing w:before="120" w:after="120" w:line="400" w:lineRule="exact"/>
        <w:jc w:val="center"/>
        <w:rPr>
          <w:rFonts w:hint="eastAsia"/>
        </w:rPr>
      </w:pPr>
      <w:bookmarkStart w:id="64" w:name="_Toc18685"/>
      <w:bookmarkStart w:id="65" w:name="_Toc1683"/>
      <w:bookmarkStart w:id="66" w:name="_Toc25197"/>
      <w:r>
        <w:rPr>
          <w:rFonts w:hint="eastAsia"/>
        </w:rPr>
        <w:t>第</w:t>
      </w:r>
      <w:r>
        <w:rPr>
          <w:rFonts w:hint="eastAsia"/>
          <w:lang w:eastAsia="zh-CN"/>
        </w:rPr>
        <w:t>四</w:t>
      </w:r>
      <w:r>
        <w:rPr>
          <w:rFonts w:hint="eastAsia"/>
        </w:rPr>
        <w:t xml:space="preserve">部分    </w:t>
      </w:r>
      <w:r>
        <w:rPr>
          <w:rFonts w:hint="eastAsia"/>
          <w:lang w:eastAsia="zh-CN"/>
        </w:rPr>
        <w:t>报价</w:t>
      </w:r>
      <w:r>
        <w:rPr>
          <w:rFonts w:hint="eastAsia"/>
        </w:rPr>
        <w:t>文件格式</w:t>
      </w:r>
      <w:bookmarkEnd w:id="64"/>
      <w:bookmarkEnd w:id="65"/>
      <w:bookmarkEnd w:id="66"/>
    </w:p>
    <w:p w14:paraId="385F395A">
      <w:pPr>
        <w:spacing w:line="360" w:lineRule="auto"/>
        <w:rPr>
          <w:rFonts w:hint="eastAsia" w:ascii="宋体" w:hAnsi="宋体"/>
          <w:b/>
          <w:color w:val="auto"/>
          <w:sz w:val="28"/>
          <w:szCs w:val="28"/>
          <w:highlight w:val="none"/>
        </w:rPr>
      </w:pPr>
    </w:p>
    <w:p w14:paraId="672D8A6C">
      <w:pPr>
        <w:spacing w:line="360" w:lineRule="auto"/>
        <w:jc w:val="center"/>
        <w:rPr>
          <w:rFonts w:hint="eastAsia" w:ascii="宋体" w:hAnsi="宋体"/>
          <w:b/>
          <w:color w:val="auto"/>
          <w:sz w:val="72"/>
          <w:highlight w:val="none"/>
        </w:rPr>
      </w:pPr>
    </w:p>
    <w:p w14:paraId="14EC4694">
      <w:pPr>
        <w:bidi w:val="0"/>
        <w:jc w:val="center"/>
        <w:rPr>
          <w:rFonts w:hint="eastAsia"/>
          <w:b/>
          <w:bCs/>
          <w:sz w:val="84"/>
          <w:szCs w:val="84"/>
        </w:rPr>
      </w:pPr>
      <w:r>
        <w:rPr>
          <w:rFonts w:hint="eastAsia"/>
          <w:b/>
          <w:bCs/>
          <w:sz w:val="84"/>
          <w:szCs w:val="84"/>
        </w:rPr>
        <w:t>报价响应文件</w:t>
      </w:r>
    </w:p>
    <w:p w14:paraId="5214D087">
      <w:pPr>
        <w:spacing w:line="360" w:lineRule="auto"/>
        <w:jc w:val="center"/>
        <w:outlineLvl w:val="9"/>
        <w:rPr>
          <w:rFonts w:hint="eastAsia" w:ascii="宋体" w:hAnsi="宋体"/>
          <w:b/>
          <w:color w:val="auto"/>
          <w:sz w:val="36"/>
          <w:highlight w:val="none"/>
        </w:rPr>
      </w:pPr>
    </w:p>
    <w:p w14:paraId="41045D88">
      <w:pPr>
        <w:spacing w:line="360" w:lineRule="auto"/>
        <w:jc w:val="center"/>
        <w:outlineLvl w:val="9"/>
        <w:rPr>
          <w:rFonts w:hint="eastAsia" w:ascii="宋体" w:hAnsi="宋体"/>
          <w:b/>
          <w:color w:val="auto"/>
          <w:sz w:val="36"/>
          <w:highlight w:val="none"/>
        </w:rPr>
      </w:pPr>
    </w:p>
    <w:p w14:paraId="5F05B516">
      <w:pPr>
        <w:spacing w:line="360" w:lineRule="auto"/>
        <w:jc w:val="center"/>
        <w:outlineLvl w:val="9"/>
        <w:rPr>
          <w:rFonts w:hint="eastAsia" w:ascii="宋体" w:hAnsi="宋体"/>
          <w:b/>
          <w:color w:val="auto"/>
          <w:sz w:val="36"/>
          <w:highlight w:val="none"/>
        </w:rPr>
      </w:pPr>
    </w:p>
    <w:p w14:paraId="57E0CC42">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3FB4FA26">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22F47E9C">
      <w:pPr>
        <w:spacing w:line="360" w:lineRule="auto"/>
        <w:outlineLvl w:val="9"/>
        <w:rPr>
          <w:rFonts w:hint="eastAsia" w:ascii="宋体" w:hAnsi="宋体"/>
          <w:color w:val="auto"/>
          <w:sz w:val="28"/>
          <w:szCs w:val="28"/>
          <w:highlight w:val="none"/>
        </w:rPr>
      </w:pPr>
    </w:p>
    <w:p w14:paraId="5BF1A981">
      <w:pPr>
        <w:pStyle w:val="15"/>
        <w:rPr>
          <w:rFonts w:hint="eastAsia"/>
          <w:color w:val="auto"/>
          <w:highlight w:val="none"/>
        </w:rPr>
      </w:pPr>
    </w:p>
    <w:p w14:paraId="7B08DA6B">
      <w:pPr>
        <w:spacing w:line="360" w:lineRule="auto"/>
        <w:rPr>
          <w:rFonts w:hint="eastAsia" w:ascii="宋体" w:hAnsi="宋体"/>
          <w:b/>
          <w:color w:val="auto"/>
          <w:sz w:val="36"/>
          <w:highlight w:val="none"/>
        </w:rPr>
      </w:pPr>
    </w:p>
    <w:p w14:paraId="0BB39AE3">
      <w:pPr>
        <w:pStyle w:val="15"/>
        <w:rPr>
          <w:rFonts w:hint="eastAsia"/>
          <w:color w:val="auto"/>
          <w:highlight w:val="none"/>
        </w:rPr>
      </w:pPr>
    </w:p>
    <w:p w14:paraId="5D00EF8E">
      <w:pPr>
        <w:spacing w:line="360" w:lineRule="auto"/>
        <w:outlineLvl w:val="9"/>
        <w:rPr>
          <w:rFonts w:hint="eastAsia" w:ascii="宋体" w:hAnsi="宋体"/>
          <w:b/>
          <w:color w:val="auto"/>
          <w:sz w:val="36"/>
          <w:highlight w:val="none"/>
        </w:rPr>
      </w:pPr>
    </w:p>
    <w:p w14:paraId="37A1FE3C">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48775137">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35B99934">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323C06C0">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0A3C30C0">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737FF7E">
      <w:pPr>
        <w:pStyle w:val="15"/>
        <w:rPr>
          <w:rFonts w:hint="eastAsia"/>
          <w:color w:val="auto"/>
          <w:highlight w:val="none"/>
        </w:rPr>
      </w:pPr>
    </w:p>
    <w:p w14:paraId="0A0A5B0B">
      <w:pPr>
        <w:rPr>
          <w:rFonts w:hint="eastAsia"/>
          <w:color w:val="auto"/>
          <w:highlight w:val="none"/>
        </w:rPr>
      </w:pPr>
    </w:p>
    <w:p w14:paraId="0C105FF3">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57C451A0">
      <w:pPr>
        <w:pStyle w:val="4"/>
        <w:bidi w:val="0"/>
        <w:outlineLvl w:val="0"/>
        <w:rPr>
          <w:rFonts w:hint="eastAsia" w:ascii="Arial" w:hAnsi="Arial" w:eastAsia="宋体"/>
        </w:rPr>
      </w:pPr>
      <w:bookmarkStart w:id="67" w:name="_Toc14215"/>
      <w:bookmarkStart w:id="68" w:name="_Toc12112"/>
      <w:bookmarkStart w:id="69" w:name="_Toc23202"/>
      <w:bookmarkStart w:id="70" w:name="_Toc29646"/>
      <w:bookmarkStart w:id="71" w:name="_Toc372013039"/>
      <w:bookmarkStart w:id="72" w:name="_Toc393727156"/>
      <w:bookmarkStart w:id="73" w:name="_Toc373141305"/>
      <w:bookmarkStart w:id="74" w:name="_Toc502907889"/>
      <w:bookmarkStart w:id="75" w:name="_Toc1606"/>
      <w:bookmarkStart w:id="76" w:name="_Toc432513145"/>
      <w:r>
        <w:rPr>
          <w:rFonts w:hint="eastAsia" w:ascii="Arial" w:hAnsi="Arial" w:eastAsia="宋体"/>
        </w:rPr>
        <w:t xml:space="preserve">格式1           </w:t>
      </w:r>
      <w:r>
        <w:rPr>
          <w:rFonts w:hint="eastAsia" w:ascii="Arial" w:hAnsi="Arial" w:eastAsia="宋体"/>
          <w:lang w:val="en-US" w:eastAsia="zh-CN"/>
        </w:rPr>
        <w:t xml:space="preserve">          </w:t>
      </w:r>
      <w:r>
        <w:rPr>
          <w:rFonts w:hint="eastAsia" w:ascii="Arial" w:hAnsi="Arial" w:eastAsia="宋体"/>
        </w:rPr>
        <w:t xml:space="preserve">  报   价  书</w:t>
      </w:r>
      <w:bookmarkEnd w:id="67"/>
      <w:bookmarkEnd w:id="68"/>
      <w:bookmarkEnd w:id="69"/>
      <w:bookmarkEnd w:id="70"/>
    </w:p>
    <w:p w14:paraId="1882C7BE">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D670AF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006D48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                          (采购编号、项目名称) 项目招标采购货物及服务的报价邀请，报价代表                   (全名、职务)经正式授权并代表报价供应商                   (报价供应商全称、地址)提交以下文件正本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5206A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350BA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0AFB6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75B400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7434FE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537022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据此函，报价供应商同意遵守如下条款：</w:t>
      </w:r>
    </w:p>
    <w:p w14:paraId="1C622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eastAsia="宋体" w:cs="宋体"/>
          <w:color w:val="auto"/>
          <w:sz w:val="24"/>
          <w:szCs w:val="24"/>
          <w:highlight w:val="none"/>
          <w:lang w:eastAsia="zh-CN"/>
        </w:rPr>
        <w:t>，报价为人民币</w:t>
      </w:r>
      <w:r>
        <w:rPr>
          <w:rFonts w:hint="eastAsia" w:ascii="宋体" w:hAnsi="宋体" w:eastAsia="宋体" w:cs="宋体"/>
          <w:color w:val="auto"/>
          <w:sz w:val="24"/>
          <w:szCs w:val="24"/>
          <w:highlight w:val="none"/>
        </w:rPr>
        <w:t>　　　　　　。</w:t>
      </w:r>
    </w:p>
    <w:p w14:paraId="4EE5F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0C0AE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0BB79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592C8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7C2ABD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6、报价供应商同意提供按照采购代理机构可能要求的与其报价有关的一切数据或资料，完全理解采购代理机构不一定要接受最低价的报价或逾期收到的任何报价。</w:t>
      </w:r>
    </w:p>
    <w:p w14:paraId="704BF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7、与本报价有关的一切正式往来通讯请寄：</w:t>
      </w:r>
    </w:p>
    <w:p w14:paraId="5A24F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邮编：             </w:t>
      </w:r>
    </w:p>
    <w:p w14:paraId="2523A1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传真：             </w:t>
      </w:r>
    </w:p>
    <w:p w14:paraId="34FFFF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报价代表姓名、职务(印刷体)：                         </w:t>
      </w:r>
    </w:p>
    <w:p w14:paraId="3277F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报价代表签字：                 </w:t>
      </w:r>
    </w:p>
    <w:p w14:paraId="61743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报价供应商全称（加盖公章）：                          </w:t>
      </w:r>
    </w:p>
    <w:p w14:paraId="0A1A5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日 </w:t>
      </w:r>
    </w:p>
    <w:p w14:paraId="32A8FEB7">
      <w:pPr>
        <w:pStyle w:val="2"/>
        <w:rPr>
          <w:rFonts w:hint="eastAsia"/>
        </w:rPr>
      </w:pPr>
    </w:p>
    <w:bookmarkEnd w:id="71"/>
    <w:bookmarkEnd w:id="72"/>
    <w:bookmarkEnd w:id="73"/>
    <w:bookmarkEnd w:id="74"/>
    <w:bookmarkEnd w:id="75"/>
    <w:bookmarkEnd w:id="76"/>
    <w:p w14:paraId="6B7FDFF5">
      <w:pPr>
        <w:pStyle w:val="4"/>
        <w:bidi w:val="0"/>
        <w:outlineLvl w:val="0"/>
        <w:rPr>
          <w:rFonts w:hint="eastAsia"/>
        </w:rPr>
      </w:pPr>
      <w:bookmarkStart w:id="77" w:name="_Toc20632"/>
      <w:bookmarkStart w:id="78" w:name="_Toc26916"/>
      <w:bookmarkStart w:id="79" w:name="_Toc20566"/>
      <w:bookmarkStart w:id="80" w:name="_Toc4358"/>
      <w:r>
        <w:rPr>
          <w:rFonts w:hint="eastAsia"/>
        </w:rPr>
        <w:t xml:space="preserve">格式2           </w:t>
      </w:r>
      <w:r>
        <w:rPr>
          <w:rFonts w:hint="eastAsia"/>
          <w:lang w:val="en-US" w:eastAsia="zh-CN"/>
        </w:rPr>
        <w:t xml:space="preserve">          </w:t>
      </w:r>
      <w:r>
        <w:rPr>
          <w:rFonts w:hint="eastAsia"/>
        </w:rPr>
        <w:t xml:space="preserve">  报价一览表</w:t>
      </w:r>
      <w:bookmarkEnd w:id="77"/>
      <w:bookmarkEnd w:id="78"/>
      <w:bookmarkEnd w:id="79"/>
      <w:bookmarkEnd w:id="80"/>
    </w:p>
    <w:p w14:paraId="4B9B363B">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046B20DA">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7A3E0EBA">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269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5A9D29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637C1B3">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26EC1BF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1AE1983A">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5F53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B81AB68">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0E407E6C">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7091C91A">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8060A48">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1A391D74">
      <w:pPr>
        <w:pStyle w:val="2"/>
        <w:rPr>
          <w:rFonts w:hint="eastAsia" w:ascii="宋体" w:hAnsi="宋体" w:eastAsia="宋体" w:cs="宋体"/>
          <w:color w:val="auto"/>
          <w:sz w:val="24"/>
          <w:szCs w:val="24"/>
          <w:highlight w:val="none"/>
          <w:u w:val="single"/>
        </w:rPr>
      </w:pPr>
    </w:p>
    <w:p w14:paraId="727319B1">
      <w:pPr>
        <w:pStyle w:val="2"/>
        <w:rPr>
          <w:rFonts w:hint="eastAsia" w:ascii="宋体" w:hAnsi="宋体" w:eastAsia="宋体" w:cs="宋体"/>
          <w:color w:val="auto"/>
          <w:sz w:val="24"/>
          <w:szCs w:val="24"/>
          <w:highlight w:val="none"/>
          <w:u w:val="single"/>
        </w:rPr>
      </w:pPr>
    </w:p>
    <w:p w14:paraId="7A82ED6A">
      <w:pPr>
        <w:pStyle w:val="2"/>
        <w:rPr>
          <w:rFonts w:hint="eastAsia" w:ascii="宋体" w:hAnsi="宋体" w:eastAsia="宋体" w:cs="宋体"/>
          <w:color w:val="auto"/>
          <w:sz w:val="24"/>
          <w:szCs w:val="24"/>
          <w:highlight w:val="none"/>
          <w:u w:val="single"/>
        </w:rPr>
      </w:pPr>
    </w:p>
    <w:p w14:paraId="1DF1CDC8">
      <w:pPr>
        <w:pStyle w:val="2"/>
        <w:rPr>
          <w:rFonts w:hint="eastAsia" w:ascii="宋体" w:hAnsi="宋体" w:eastAsia="宋体" w:cs="宋体"/>
          <w:color w:val="auto"/>
          <w:sz w:val="24"/>
          <w:szCs w:val="24"/>
          <w:highlight w:val="none"/>
          <w:u w:val="single"/>
        </w:rPr>
      </w:pPr>
    </w:p>
    <w:p w14:paraId="2411491A">
      <w:pPr>
        <w:pStyle w:val="2"/>
        <w:rPr>
          <w:rFonts w:hint="eastAsia" w:ascii="宋体" w:hAnsi="宋体" w:eastAsia="宋体" w:cs="宋体"/>
          <w:color w:val="auto"/>
          <w:sz w:val="24"/>
          <w:szCs w:val="24"/>
          <w:highlight w:val="none"/>
          <w:u w:val="single"/>
        </w:rPr>
      </w:pPr>
    </w:p>
    <w:p w14:paraId="1B3F4D22">
      <w:pPr>
        <w:spacing w:line="360" w:lineRule="auto"/>
        <w:ind w:firstLine="2400" w:firstLineChars="1000"/>
        <w:rPr>
          <w:rFonts w:hint="eastAsia" w:ascii="宋体" w:hAnsi="宋体" w:eastAsia="宋体" w:cs="宋体"/>
          <w:color w:val="auto"/>
          <w:sz w:val="24"/>
          <w:szCs w:val="24"/>
          <w:highlight w:val="none"/>
        </w:rPr>
      </w:pPr>
    </w:p>
    <w:p w14:paraId="5D2BEB4C">
      <w:pPr>
        <w:spacing w:line="360" w:lineRule="auto"/>
        <w:ind w:firstLine="2400" w:firstLineChars="1000"/>
        <w:rPr>
          <w:rFonts w:hint="eastAsia" w:ascii="宋体" w:hAnsi="宋体" w:eastAsia="宋体" w:cs="宋体"/>
          <w:color w:val="auto"/>
          <w:sz w:val="24"/>
          <w:szCs w:val="24"/>
          <w:highlight w:val="none"/>
        </w:rPr>
      </w:pPr>
    </w:p>
    <w:p w14:paraId="1258774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E43D2D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783F91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01F17630">
      <w:pPr>
        <w:pStyle w:val="4"/>
        <w:bidi w:val="0"/>
        <w:outlineLvl w:val="0"/>
        <w:rPr>
          <w:rFonts w:hint="eastAsia" w:ascii="Arial" w:hAnsi="Arial" w:eastAsia="宋体"/>
        </w:rPr>
      </w:pPr>
      <w:bookmarkStart w:id="81" w:name="_Toc477899480"/>
      <w:bookmarkStart w:id="82" w:name="_Toc20275"/>
      <w:bookmarkStart w:id="83" w:name="_Toc7138"/>
      <w:r>
        <w:rPr>
          <w:rFonts w:hint="eastAsia" w:ascii="Arial" w:hAnsi="Arial" w:eastAsia="宋体"/>
        </w:rPr>
        <w:t>格式</w:t>
      </w:r>
      <w:r>
        <w:rPr>
          <w:rFonts w:hint="eastAsia" w:ascii="Arial" w:hAnsi="Arial" w:eastAsia="宋体"/>
          <w:lang w:val="en-US" w:eastAsia="zh-CN"/>
        </w:rPr>
        <w:t>3</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分项报价明细表</w:t>
      </w:r>
      <w:bookmarkEnd w:id="81"/>
      <w:bookmarkEnd w:id="82"/>
      <w:bookmarkEnd w:id="83"/>
    </w:p>
    <w:p w14:paraId="2FB51522">
      <w:pPr>
        <w:spacing w:line="400" w:lineRule="exact"/>
        <w:rPr>
          <w:rFonts w:hint="eastAsia" w:ascii="黑体" w:hAnsi="Arial" w:eastAsia="黑体"/>
          <w:b/>
          <w:color w:val="auto"/>
          <w:sz w:val="24"/>
          <w:highlight w:val="none"/>
        </w:rPr>
      </w:pPr>
    </w:p>
    <w:p w14:paraId="07E376E8">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D926ECA">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7E5B71A">
      <w:pPr>
        <w:spacing w:line="400" w:lineRule="exact"/>
        <w:rPr>
          <w:rFonts w:hint="eastAsia" w:ascii="Arial" w:hAnsi="Arial"/>
          <w:color w:val="auto"/>
          <w:szCs w:val="21"/>
          <w:highlight w:val="none"/>
        </w:rPr>
      </w:pPr>
    </w:p>
    <w:p w14:paraId="1643E5BC">
      <w:pPr>
        <w:pStyle w:val="2"/>
        <w:rPr>
          <w:rFonts w:hint="eastAsia" w:ascii="Arial" w:hAnsi="Arial"/>
          <w:color w:val="auto"/>
          <w:szCs w:val="21"/>
          <w:highlight w:val="none"/>
        </w:rPr>
      </w:pPr>
    </w:p>
    <w:p w14:paraId="25B597AE">
      <w:pPr>
        <w:pStyle w:val="2"/>
        <w:rPr>
          <w:rFonts w:hint="eastAsia" w:ascii="Arial" w:hAnsi="Arial"/>
          <w:color w:val="auto"/>
          <w:szCs w:val="21"/>
          <w:highlight w:val="none"/>
        </w:rPr>
      </w:pPr>
    </w:p>
    <w:p w14:paraId="5D8636B9">
      <w:pPr>
        <w:bidi w:val="0"/>
        <w:jc w:val="center"/>
        <w:rPr>
          <w:rFonts w:hint="default"/>
          <w:sz w:val="32"/>
          <w:szCs w:val="32"/>
          <w:lang w:val="en-US" w:eastAsia="zh-CN"/>
        </w:rPr>
      </w:pPr>
      <w:r>
        <w:rPr>
          <w:rFonts w:hint="eastAsia"/>
          <w:sz w:val="32"/>
          <w:szCs w:val="32"/>
          <w:lang w:val="en-US" w:eastAsia="zh-CN"/>
        </w:rPr>
        <w:t>格式自拟定</w:t>
      </w:r>
    </w:p>
    <w:p w14:paraId="6B3BEA69">
      <w:pPr>
        <w:spacing w:line="400" w:lineRule="exact"/>
        <w:rPr>
          <w:rFonts w:hint="eastAsia" w:ascii="Arial" w:hAnsi="Arial"/>
          <w:color w:val="auto"/>
          <w:szCs w:val="21"/>
          <w:highlight w:val="none"/>
        </w:rPr>
      </w:pPr>
    </w:p>
    <w:p w14:paraId="39832AB9">
      <w:pPr>
        <w:pStyle w:val="2"/>
        <w:rPr>
          <w:rFonts w:hint="eastAsia" w:ascii="Arial" w:hAnsi="Arial"/>
          <w:color w:val="auto"/>
          <w:szCs w:val="21"/>
          <w:highlight w:val="none"/>
        </w:rPr>
      </w:pPr>
    </w:p>
    <w:p w14:paraId="634301BD">
      <w:pPr>
        <w:pStyle w:val="2"/>
        <w:rPr>
          <w:rFonts w:hint="eastAsia" w:ascii="Arial" w:hAnsi="Arial"/>
          <w:color w:val="auto"/>
          <w:szCs w:val="21"/>
          <w:highlight w:val="none"/>
        </w:rPr>
      </w:pPr>
    </w:p>
    <w:p w14:paraId="7E07EE5D">
      <w:pPr>
        <w:pStyle w:val="2"/>
        <w:rPr>
          <w:rFonts w:hint="eastAsia" w:ascii="Arial" w:hAnsi="Arial"/>
          <w:color w:val="auto"/>
          <w:szCs w:val="21"/>
          <w:highlight w:val="none"/>
        </w:rPr>
      </w:pPr>
    </w:p>
    <w:p w14:paraId="7FBB0AF2">
      <w:pPr>
        <w:spacing w:line="400" w:lineRule="exact"/>
        <w:rPr>
          <w:rFonts w:hint="eastAsia" w:ascii="宋体" w:hAnsi="宋体"/>
          <w:b/>
          <w:color w:val="auto"/>
          <w:szCs w:val="21"/>
          <w:highlight w:val="none"/>
        </w:rPr>
      </w:pPr>
    </w:p>
    <w:p w14:paraId="5246B29E">
      <w:pPr>
        <w:spacing w:line="400" w:lineRule="exact"/>
        <w:rPr>
          <w:rFonts w:hint="eastAsia" w:ascii="宋体" w:hAnsi="宋体"/>
          <w:color w:val="auto"/>
          <w:szCs w:val="21"/>
          <w:highlight w:val="none"/>
        </w:rPr>
      </w:pPr>
    </w:p>
    <w:p w14:paraId="4B14C98B">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2FB4D5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9101707">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840B6B7">
      <w:pPr>
        <w:pStyle w:val="4"/>
        <w:bidi w:val="0"/>
        <w:outlineLvl w:val="0"/>
        <w:rPr>
          <w:rFonts w:hint="eastAsia" w:ascii="Arial" w:hAnsi="Arial" w:eastAsia="宋体"/>
        </w:rPr>
      </w:pPr>
      <w:bookmarkStart w:id="84" w:name="_Toc20061"/>
      <w:bookmarkStart w:id="85" w:name="_Toc24019"/>
      <w:bookmarkStart w:id="86" w:name="_Toc102"/>
      <w:bookmarkStart w:id="87" w:name="_Toc29026"/>
      <w:bookmarkStart w:id="88" w:name="_Toc23010"/>
      <w:bookmarkStart w:id="89" w:name="_Toc145132116"/>
      <w:bookmarkStart w:id="90" w:name="_Toc373141312"/>
      <w:bookmarkStart w:id="91" w:name="_Toc372013046"/>
      <w:bookmarkStart w:id="92" w:name="_Toc502907895"/>
      <w:bookmarkStart w:id="93" w:name="_Toc432513149"/>
      <w:bookmarkStart w:id="94" w:name="_Toc393727163"/>
      <w:r>
        <w:rPr>
          <w:rFonts w:hint="eastAsia" w:ascii="Arial" w:hAnsi="Arial" w:eastAsia="宋体"/>
        </w:rPr>
        <w:t>格式</w:t>
      </w:r>
      <w:r>
        <w:rPr>
          <w:rFonts w:hint="eastAsia" w:ascii="Arial" w:hAnsi="Arial" w:eastAsia="宋体"/>
          <w:lang w:val="en-US" w:eastAsia="zh-CN"/>
        </w:rPr>
        <w:t>4</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资格</w:t>
      </w:r>
      <w:r>
        <w:rPr>
          <w:rFonts w:hint="eastAsia" w:ascii="Arial" w:hAnsi="Arial" w:eastAsia="宋体"/>
        </w:rPr>
        <w:t>声明函</w:t>
      </w:r>
      <w:bookmarkEnd w:id="84"/>
      <w:bookmarkEnd w:id="85"/>
      <w:bookmarkEnd w:id="86"/>
      <w:bookmarkEnd w:id="87"/>
    </w:p>
    <w:p w14:paraId="1A6905FC">
      <w:pPr>
        <w:spacing w:line="440" w:lineRule="exact"/>
        <w:ind w:firstLine="2940" w:firstLineChars="1046"/>
        <w:jc w:val="left"/>
        <w:rPr>
          <w:rFonts w:hint="eastAsia" w:ascii="宋体" w:hAnsi="宋体" w:eastAsia="宋体" w:cs="宋体"/>
          <w:b/>
          <w:color w:val="auto"/>
          <w:sz w:val="28"/>
          <w:szCs w:val="28"/>
          <w:highlight w:val="none"/>
        </w:rPr>
      </w:pPr>
    </w:p>
    <w:p w14:paraId="62A7213E">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2FC572BA">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5DAF5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7ECBA8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DA1346">
      <w:pPr>
        <w:spacing w:line="360" w:lineRule="auto"/>
        <w:ind w:firstLine="480" w:firstLineChars="200"/>
        <w:rPr>
          <w:rFonts w:hint="eastAsia" w:ascii="宋体" w:hAnsi="宋体" w:eastAsia="宋体" w:cs="宋体"/>
          <w:color w:val="auto"/>
          <w:sz w:val="24"/>
          <w:szCs w:val="24"/>
          <w:highlight w:val="none"/>
        </w:rPr>
      </w:pPr>
    </w:p>
    <w:p w14:paraId="48B172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73E7337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53BCEC97">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125C3E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5D5BDA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0088EE6">
      <w:pPr>
        <w:pStyle w:val="15"/>
        <w:rPr>
          <w:rFonts w:hint="eastAsia"/>
          <w:color w:val="auto"/>
          <w:highlight w:val="none"/>
        </w:rPr>
      </w:pPr>
    </w:p>
    <w:p w14:paraId="26B28F0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3EA59A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6856F3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0997B61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79A7B58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7333148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72B81184">
      <w:pPr>
        <w:spacing w:line="440" w:lineRule="exact"/>
        <w:outlineLvl w:val="9"/>
        <w:rPr>
          <w:rFonts w:hint="eastAsia" w:ascii="宋体" w:hAnsi="宋体" w:eastAsia="宋体" w:cs="宋体"/>
          <w:b/>
          <w:color w:val="auto"/>
          <w:sz w:val="28"/>
          <w:szCs w:val="28"/>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bookmarkEnd w:id="88"/>
      <w:bookmarkEnd w:id="89"/>
      <w:bookmarkEnd w:id="90"/>
      <w:bookmarkEnd w:id="91"/>
      <w:bookmarkEnd w:id="92"/>
      <w:bookmarkEnd w:id="93"/>
      <w:bookmarkEnd w:id="94"/>
    </w:p>
    <w:p w14:paraId="4BDD9B8A">
      <w:pPr>
        <w:pStyle w:val="4"/>
        <w:bidi w:val="0"/>
        <w:outlineLvl w:val="0"/>
        <w:rPr>
          <w:rFonts w:hint="eastAsia" w:ascii="Arial" w:hAnsi="Arial" w:eastAsia="宋体"/>
        </w:rPr>
      </w:pPr>
      <w:bookmarkStart w:id="95" w:name="_Toc19101"/>
      <w:bookmarkStart w:id="96" w:name="_Toc4657"/>
      <w:bookmarkStart w:id="97" w:name="_Toc15327"/>
      <w:bookmarkStart w:id="98" w:name="_Toc13141"/>
      <w:r>
        <w:rPr>
          <w:rFonts w:hint="eastAsia" w:ascii="Arial" w:hAnsi="Arial" w:eastAsia="宋体"/>
        </w:rPr>
        <w:t>格式</w:t>
      </w:r>
      <w:r>
        <w:rPr>
          <w:rFonts w:hint="eastAsia" w:ascii="Arial" w:hAnsi="Arial" w:eastAsia="宋体"/>
          <w:lang w:val="en-US" w:eastAsia="zh-CN"/>
        </w:rPr>
        <w:t>5</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法定代表人授权书(原件)</w:t>
      </w:r>
      <w:bookmarkEnd w:id="95"/>
      <w:bookmarkEnd w:id="96"/>
      <w:bookmarkEnd w:id="97"/>
      <w:bookmarkEnd w:id="98"/>
    </w:p>
    <w:p w14:paraId="548D80E9">
      <w:pPr>
        <w:spacing w:line="440" w:lineRule="exact"/>
        <w:rPr>
          <w:rFonts w:hint="eastAsia" w:ascii="宋体" w:hAnsi="宋体" w:eastAsia="宋体" w:cs="宋体"/>
          <w:b/>
          <w:color w:val="auto"/>
          <w:sz w:val="28"/>
          <w:szCs w:val="28"/>
          <w:highlight w:val="none"/>
        </w:rPr>
      </w:pPr>
    </w:p>
    <w:p w14:paraId="4A19A19B">
      <w:pPr>
        <w:spacing w:line="440" w:lineRule="exact"/>
        <w:rPr>
          <w:rFonts w:hint="eastAsia" w:ascii="宋体" w:hAnsi="宋体" w:eastAsia="宋体" w:cs="宋体"/>
          <w:b/>
          <w:color w:val="auto"/>
          <w:sz w:val="28"/>
          <w:szCs w:val="28"/>
          <w:highlight w:val="none"/>
        </w:rPr>
      </w:pPr>
    </w:p>
    <w:p w14:paraId="70696048">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148F9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6F5544DF">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1C63DFC8">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DB52B83">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5F4B8C64">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126DD49A">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64395682">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3BD5D0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1CA2E414">
      <w:pPr>
        <w:spacing w:line="360" w:lineRule="auto"/>
        <w:rPr>
          <w:rFonts w:hint="eastAsia" w:ascii="宋体" w:hAnsi="宋体" w:eastAsia="宋体" w:cs="宋体"/>
          <w:b/>
          <w:color w:val="auto"/>
          <w:sz w:val="24"/>
          <w:szCs w:val="24"/>
          <w:highlight w:val="none"/>
        </w:rPr>
      </w:pPr>
    </w:p>
    <w:p w14:paraId="565228FA">
      <w:pPr>
        <w:pStyle w:val="24"/>
        <w:spacing w:line="360" w:lineRule="auto"/>
        <w:ind w:right="560" w:firstLine="560"/>
        <w:jc w:val="center"/>
        <w:outlineLvl w:val="9"/>
        <w:rPr>
          <w:rFonts w:hint="eastAsia" w:ascii="宋体" w:hAnsi="宋体" w:eastAsia="宋体" w:cs="宋体"/>
          <w:color w:val="auto"/>
          <w:sz w:val="24"/>
          <w:szCs w:val="24"/>
          <w:highlight w:val="none"/>
        </w:rPr>
      </w:pPr>
    </w:p>
    <w:p w14:paraId="3936E786">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38E38359">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1A98070">
      <w:pPr>
        <w:spacing w:line="440" w:lineRule="exact"/>
        <w:outlineLvl w:val="9"/>
        <w:rPr>
          <w:rFonts w:hint="eastAsia" w:ascii="宋体" w:hAnsi="宋体" w:eastAsia="宋体" w:cs="宋体"/>
          <w:b/>
          <w:color w:val="auto"/>
          <w:sz w:val="28"/>
          <w:szCs w:val="28"/>
          <w:highlight w:val="none"/>
        </w:rPr>
      </w:pPr>
    </w:p>
    <w:p w14:paraId="498E5594">
      <w:pPr>
        <w:spacing w:line="440" w:lineRule="exact"/>
        <w:outlineLvl w:val="9"/>
        <w:rPr>
          <w:rFonts w:hint="eastAsia" w:ascii="宋体" w:hAnsi="宋体" w:eastAsia="宋体" w:cs="宋体"/>
          <w:b/>
          <w:color w:val="auto"/>
          <w:sz w:val="28"/>
          <w:szCs w:val="28"/>
          <w:highlight w:val="none"/>
        </w:rPr>
      </w:pPr>
    </w:p>
    <w:p w14:paraId="3AD652A7">
      <w:pPr>
        <w:bidi w:val="0"/>
        <w:jc w:val="center"/>
        <w:rPr>
          <w:rFonts w:hint="eastAsia" w:ascii="黑体" w:hAnsi="黑体" w:eastAsia="黑体" w:cs="黑体"/>
          <w:b/>
          <w:bCs/>
          <w:sz w:val="28"/>
          <w:szCs w:val="28"/>
        </w:rPr>
      </w:pPr>
      <w:r>
        <w:rPr>
          <w:rFonts w:hint="eastAsia" w:ascii="黑体" w:hAnsi="黑体" w:eastAsia="黑体" w:cs="黑体"/>
          <w:b/>
          <w:bCs/>
          <w:sz w:val="28"/>
          <w:szCs w:val="28"/>
        </w:rPr>
        <w:t>（请附上法人代表及</w:t>
      </w:r>
      <w:r>
        <w:rPr>
          <w:rFonts w:hint="eastAsia" w:ascii="黑体" w:hAnsi="黑体" w:eastAsia="黑体" w:cs="黑体"/>
          <w:b/>
          <w:bCs/>
          <w:sz w:val="28"/>
          <w:szCs w:val="28"/>
          <w:lang w:eastAsia="zh-CN"/>
        </w:rPr>
        <w:t>报价</w:t>
      </w:r>
      <w:r>
        <w:rPr>
          <w:rFonts w:hint="eastAsia" w:ascii="黑体" w:hAnsi="黑体" w:eastAsia="黑体" w:cs="黑体"/>
          <w:b/>
          <w:bCs/>
          <w:sz w:val="28"/>
          <w:szCs w:val="28"/>
        </w:rPr>
        <w:t>代表身份证双面复印件）</w:t>
      </w:r>
    </w:p>
    <w:p w14:paraId="65E57DF2">
      <w:pPr>
        <w:spacing w:line="440" w:lineRule="exact"/>
        <w:rPr>
          <w:rFonts w:hint="eastAsia" w:ascii="宋体" w:hAnsi="宋体" w:eastAsia="宋体" w:cs="宋体"/>
          <w:b/>
          <w:color w:val="auto"/>
          <w:sz w:val="28"/>
          <w:szCs w:val="28"/>
          <w:highlight w:val="none"/>
          <w:lang w:eastAsia="zh-CN"/>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13369E20">
      <w:pPr>
        <w:pStyle w:val="2"/>
        <w:rPr>
          <w:color w:val="auto"/>
          <w:highlight w:val="none"/>
        </w:rPr>
      </w:pPr>
    </w:p>
    <w:p w14:paraId="06009FCF">
      <w:pPr>
        <w:pStyle w:val="4"/>
        <w:bidi w:val="0"/>
        <w:outlineLvl w:val="0"/>
        <w:rPr>
          <w:rFonts w:hint="eastAsia" w:ascii="Arial" w:hAnsi="Arial" w:eastAsia="宋体"/>
        </w:rPr>
      </w:pPr>
      <w:bookmarkStart w:id="99" w:name="_Toc26769"/>
      <w:r>
        <w:rPr>
          <w:rFonts w:hint="eastAsia" w:ascii="Arial" w:hAnsi="Arial" w:eastAsia="宋体"/>
        </w:rPr>
        <w:t>格式</w:t>
      </w:r>
      <w:r>
        <w:rPr>
          <w:rFonts w:hint="eastAsia" w:ascii="Arial" w:hAnsi="Arial" w:eastAsia="宋体"/>
          <w:lang w:val="en-US" w:eastAsia="zh-CN"/>
        </w:rPr>
        <w:t>6</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资格声明函</w:t>
      </w:r>
      <w:bookmarkEnd w:id="99"/>
    </w:p>
    <w:p w14:paraId="0A8B130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C6F718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0793FC33">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7DAB2BA5">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4887F9BD">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6AE7E8F6">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2A912039">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B047390">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98B57BB">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C64E93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FBFBF3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7CDC1B1">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F13E361">
      <w:pPr>
        <w:pStyle w:val="2"/>
        <w:rPr>
          <w:rFonts w:hint="default" w:asciiTheme="minorEastAsia" w:hAnsiTheme="minorEastAsia" w:eastAsiaTheme="minorEastAsia" w:cstheme="minorEastAsia"/>
          <w:color w:val="FF0000"/>
          <w:sz w:val="24"/>
          <w:highlight w:val="none"/>
          <w:lang w:val="en-US" w:eastAsia="zh-CN"/>
        </w:rPr>
      </w:pPr>
    </w:p>
    <w:p w14:paraId="267D1FBA">
      <w:pPr>
        <w:pStyle w:val="2"/>
        <w:rPr>
          <w:rFonts w:hint="default" w:asciiTheme="minorEastAsia" w:hAnsiTheme="minorEastAsia" w:eastAsiaTheme="minorEastAsia" w:cstheme="minorEastAsia"/>
          <w:color w:val="FF0000"/>
          <w:sz w:val="24"/>
          <w:highlight w:val="none"/>
          <w:lang w:val="en-US" w:eastAsia="zh-CN"/>
        </w:rPr>
      </w:pPr>
    </w:p>
    <w:p w14:paraId="3DB81790">
      <w:pPr>
        <w:pStyle w:val="4"/>
        <w:bidi w:val="0"/>
        <w:outlineLvl w:val="0"/>
        <w:rPr>
          <w:rFonts w:hint="default" w:ascii="Arial" w:hAnsi="Arial" w:eastAsia="宋体"/>
          <w:lang w:val="en-US" w:eastAsia="zh-CN"/>
        </w:rPr>
      </w:pPr>
      <w:bookmarkStart w:id="100" w:name="_Toc5839"/>
      <w:r>
        <w:rPr>
          <w:rFonts w:hint="eastAsia" w:ascii="Arial" w:hAnsi="Arial" w:eastAsia="宋体"/>
        </w:rPr>
        <w:t>格式</w:t>
      </w:r>
      <w:r>
        <w:rPr>
          <w:rFonts w:hint="eastAsia" w:ascii="Arial" w:hAnsi="Arial" w:eastAsia="宋体"/>
          <w:lang w:val="en-US" w:eastAsia="zh-CN"/>
        </w:rPr>
        <w:t>7</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lang w:val="en-US" w:eastAsia="zh-CN"/>
        </w:rPr>
        <w:t>售后服务承诺</w:t>
      </w:r>
      <w:bookmarkEnd w:id="100"/>
      <w:r>
        <w:rPr>
          <w:rFonts w:hint="eastAsia" w:ascii="Arial" w:hAnsi="Arial" w:eastAsia="宋体"/>
          <w:lang w:val="en-US" w:eastAsia="zh-CN"/>
        </w:rPr>
        <w:t xml:space="preserve"> </w:t>
      </w:r>
    </w:p>
    <w:p w14:paraId="217BE09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1FC6EFC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6CF78016">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9C72E09">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2764EF9">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676EA1B">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30C8B32">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E50F47E">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9CED694">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9EE69E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E8743DF">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20E1751">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3FF5C2C">
      <w:pPr>
        <w:pStyle w:val="2"/>
        <w:rPr>
          <w:rFonts w:hint="default" w:asciiTheme="minorEastAsia" w:hAnsiTheme="minorEastAsia" w:eastAsiaTheme="minorEastAsia" w:cstheme="minorEastAsia"/>
          <w:color w:val="FF0000"/>
          <w:sz w:val="24"/>
          <w:highlight w:val="none"/>
          <w:lang w:val="en-US" w:eastAsia="zh-CN"/>
        </w:rPr>
      </w:pPr>
    </w:p>
    <w:p w14:paraId="227B3B09">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164095E">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90AA7E5">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5E2D979F">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ECCA4">
    <w:pPr>
      <w:pStyle w:val="10"/>
      <w:framePr w:wrap="around" w:vAnchor="text" w:hAnchor="margin" w:xAlign="right" w:y="1"/>
      <w:rPr>
        <w:rStyle w:val="22"/>
      </w:rPr>
    </w:pPr>
    <w:r>
      <w:fldChar w:fldCharType="begin"/>
    </w:r>
    <w:r>
      <w:rPr>
        <w:rStyle w:val="22"/>
      </w:rPr>
      <w:instrText xml:space="preserve">PAGE  </w:instrText>
    </w:r>
    <w:r>
      <w:fldChar w:fldCharType="end"/>
    </w:r>
  </w:p>
  <w:p w14:paraId="11D45CFC">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A324D24">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6ECF402">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2EB5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F42EB53">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CAAAD">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2FCAAAD">
                          <w:pPr>
                            <w:pStyle w:val="10"/>
                          </w:pPr>
                        </w:p>
                      </w:txbxContent>
                    </v:textbox>
                  </v:shape>
                </w:pict>
              </mc:Fallback>
            </mc:AlternateContent>
          </w:r>
        </w:p>
      </w:tc>
    </w:tr>
  </w:tbl>
  <w:p w14:paraId="3350D21F">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CEC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0559C">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70559C">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B813F">
    <w:pPr>
      <w:pStyle w:val="11"/>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089D3"/>
    <w:multiLevelType w:val="singleLevel"/>
    <w:tmpl w:val="010089D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NzBmMTAxYTM2OGYzYmZkODUzNDg0NWUwNzI1MjAifQ=="/>
  </w:docVars>
  <w:rsids>
    <w:rsidRoot w:val="59835B2E"/>
    <w:rsid w:val="034E4A21"/>
    <w:rsid w:val="083B0126"/>
    <w:rsid w:val="0E8D13D6"/>
    <w:rsid w:val="0F44355D"/>
    <w:rsid w:val="115376E2"/>
    <w:rsid w:val="122F2F45"/>
    <w:rsid w:val="16F7028D"/>
    <w:rsid w:val="173A664E"/>
    <w:rsid w:val="188E7CBD"/>
    <w:rsid w:val="1C4B3D8B"/>
    <w:rsid w:val="1D974856"/>
    <w:rsid w:val="1DD464FF"/>
    <w:rsid w:val="1FA871F0"/>
    <w:rsid w:val="20B565A0"/>
    <w:rsid w:val="25D725DE"/>
    <w:rsid w:val="299802D6"/>
    <w:rsid w:val="29AD768A"/>
    <w:rsid w:val="2CEB06B4"/>
    <w:rsid w:val="303C51B0"/>
    <w:rsid w:val="30EC4E63"/>
    <w:rsid w:val="32FB2F01"/>
    <w:rsid w:val="33C33694"/>
    <w:rsid w:val="3643461A"/>
    <w:rsid w:val="38641F41"/>
    <w:rsid w:val="3B1925BB"/>
    <w:rsid w:val="3B6C1D7D"/>
    <w:rsid w:val="3BCF7A72"/>
    <w:rsid w:val="3E002010"/>
    <w:rsid w:val="3F2E1764"/>
    <w:rsid w:val="3F896550"/>
    <w:rsid w:val="43844FFB"/>
    <w:rsid w:val="451F1798"/>
    <w:rsid w:val="4C1307C4"/>
    <w:rsid w:val="4C65575F"/>
    <w:rsid w:val="4C9808FB"/>
    <w:rsid w:val="4E487C6D"/>
    <w:rsid w:val="4F123E7A"/>
    <w:rsid w:val="55794C66"/>
    <w:rsid w:val="55CD64D1"/>
    <w:rsid w:val="55D751F9"/>
    <w:rsid w:val="59835B2E"/>
    <w:rsid w:val="5A5E62B5"/>
    <w:rsid w:val="5AE34496"/>
    <w:rsid w:val="5D654BBF"/>
    <w:rsid w:val="607C050A"/>
    <w:rsid w:val="677F3E55"/>
    <w:rsid w:val="68735896"/>
    <w:rsid w:val="69690D6B"/>
    <w:rsid w:val="6B7D3D34"/>
    <w:rsid w:val="6C2E5427"/>
    <w:rsid w:val="6D3F5C0C"/>
    <w:rsid w:val="6E9A7D81"/>
    <w:rsid w:val="718F5027"/>
    <w:rsid w:val="726C6FA6"/>
    <w:rsid w:val="731E2BC7"/>
    <w:rsid w:val="736C78EA"/>
    <w:rsid w:val="73D2014D"/>
    <w:rsid w:val="780B365B"/>
    <w:rsid w:val="7AFE4400"/>
    <w:rsid w:val="7C5E5F96"/>
    <w:rsid w:val="7CA02D78"/>
    <w:rsid w:val="7D082C72"/>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pageBreakBefore/>
      <w:spacing w:before="340" w:after="330" w:line="579" w:lineRule="auto"/>
      <w:jc w:val="center"/>
      <w:outlineLvl w:val="0"/>
    </w:pPr>
    <w:rPr>
      <w:rFonts w:ascii="Times New Roman" w:hAnsi="Times New Roman" w:eastAsia="宋体"/>
      <w:b/>
      <w:bCs/>
      <w:kern w:val="44"/>
      <w:sz w:val="36"/>
      <w:szCs w:val="44"/>
    </w:rPr>
  </w:style>
  <w:style w:type="paragraph" w:styleId="4">
    <w:name w:val="heading 2"/>
    <w:basedOn w:val="1"/>
    <w:next w:val="1"/>
    <w:unhideWhenUsed/>
    <w:qFormat/>
    <w:uiPriority w:val="0"/>
    <w:pPr>
      <w:keepNext/>
      <w:keepLines/>
      <w:pageBreakBefore/>
      <w:spacing w:before="160" w:beforeLines="0" w:beforeAutospacing="0" w:after="160" w:afterLines="0" w:afterAutospacing="0" w:line="413" w:lineRule="auto"/>
      <w:jc w:val="left"/>
      <w:outlineLvl w:val="1"/>
    </w:pPr>
    <w:rPr>
      <w:rFonts w:ascii="Arial" w:hAnsi="Arial" w:eastAsia="宋体"/>
      <w:b/>
      <w:sz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character" w:customStyle="1" w:styleId="27">
    <w:name w:val="标题 1 Char"/>
    <w:link w:val="3"/>
    <w:qFormat/>
    <w:uiPriority w:val="0"/>
    <w:rPr>
      <w:rFonts w:ascii="Times New Roman" w:hAnsi="Times New Roman" w:eastAsia="宋体"/>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7132</Words>
  <Characters>7545</Characters>
  <Lines>0</Lines>
  <Paragraphs>0</Paragraphs>
  <TotalTime>6</TotalTime>
  <ScaleCrop>false</ScaleCrop>
  <LinksUpToDate>false</LinksUpToDate>
  <CharactersWithSpaces>9117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夕梨1417422009</cp:lastModifiedBy>
  <cp:lastPrinted>2021-11-24T07:21:00Z</cp:lastPrinted>
  <dcterms:modified xsi:type="dcterms:W3CDTF">2024-10-11T08:05:57Z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B926303DF0A94CCF8C0EA569D9870459_13</vt:lpwstr>
  </property>
</Properties>
</file>