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仿宋_GB2312" w:hAnsi="宋体" w:eastAsia="仿宋_GB2312" w:cs="宋体"/>
          <w:color w:val="000000"/>
          <w:kern w:val="0"/>
          <w:sz w:val="24"/>
          <w:szCs w:val="24"/>
        </w:rPr>
      </w:pPr>
    </w:p>
    <w:p>
      <w:pPr>
        <w:widowControl/>
        <w:jc w:val="center"/>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drawing>
          <wp:inline distT="0" distB="0" distL="0" distR="0">
            <wp:extent cx="1809750" cy="2085975"/>
            <wp:effectExtent l="19050" t="0" r="0" b="0"/>
            <wp:docPr id="1" name="图片 1" descr="F:\2020年材料\劳模电子文档库\劳模风采\微信图片_202010130857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2020年材料\劳模电子文档库\劳模风采\微信图片_20201013085734.jpg"/>
                    <pic:cNvPicPr>
                      <a:picLocks noChangeAspect="1" noChangeArrowheads="1"/>
                    </pic:cNvPicPr>
                  </pic:nvPicPr>
                  <pic:blipFill>
                    <a:blip r:embed="rId4" cstate="print"/>
                    <a:srcRect/>
                    <a:stretch>
                      <a:fillRect/>
                    </a:stretch>
                  </pic:blipFill>
                  <pic:spPr>
                    <a:xfrm>
                      <a:off x="0" y="0"/>
                      <a:ext cx="1809750" cy="2085975"/>
                    </a:xfrm>
                    <a:prstGeom prst="rect">
                      <a:avLst/>
                    </a:prstGeom>
                    <a:noFill/>
                    <a:ln w="9525">
                      <a:noFill/>
                      <a:miter lim="800000"/>
                      <a:headEnd/>
                      <a:tailEnd/>
                    </a:ln>
                  </pic:spPr>
                </pic:pic>
              </a:graphicData>
            </a:graphic>
          </wp:inline>
        </w:drawing>
      </w:r>
    </w:p>
    <w:p>
      <w:pPr>
        <w:widowControl/>
        <w:jc w:val="left"/>
        <w:rPr>
          <w:rFonts w:ascii="仿宋_GB2312" w:hAnsi="宋体" w:eastAsia="仿宋_GB2312" w:cs="宋体"/>
          <w:color w:val="000000"/>
          <w:kern w:val="0"/>
          <w:sz w:val="24"/>
          <w:szCs w:val="24"/>
        </w:rPr>
      </w:pPr>
    </w:p>
    <w:p>
      <w:pPr>
        <w:widowControl/>
        <w:ind w:left="2180" w:leftChars="200" w:hanging="1760" w:hangingChars="400"/>
        <w:jc w:val="left"/>
        <w:rPr>
          <w:rFonts w:ascii="仿宋_GB2312" w:hAnsi="宋体" w:eastAsia="仿宋_GB2312" w:cs="宋体"/>
          <w:color w:val="C00000"/>
          <w:kern w:val="0"/>
          <w:sz w:val="44"/>
          <w:szCs w:val="44"/>
        </w:rPr>
      </w:pPr>
      <w:r>
        <w:rPr>
          <w:rFonts w:ascii="仿宋_GB2312" w:hAnsi="宋体" w:eastAsia="仿宋_GB2312" w:cs="宋体"/>
          <w:color w:val="C00000"/>
          <w:kern w:val="0"/>
          <w:sz w:val="44"/>
          <w:szCs w:val="44"/>
        </w:rPr>
        <w:t>柯佳颖</w:t>
      </w:r>
      <w:r>
        <w:rPr>
          <w:rFonts w:hint="eastAsia" w:ascii="仿宋_GB2312" w:hAnsi="宋体" w:eastAsia="仿宋_GB2312" w:cs="宋体"/>
          <w:color w:val="C00000"/>
          <w:kern w:val="0"/>
          <w:sz w:val="44"/>
          <w:szCs w:val="44"/>
        </w:rPr>
        <w:t>（获2018年福建省五一劳动奖章、福建省五一巾帼标兵）</w:t>
      </w:r>
    </w:p>
    <w:p>
      <w:pPr>
        <w:widowControl/>
        <w:spacing w:line="600" w:lineRule="exact"/>
        <w:ind w:firstLine="640" w:firstLineChars="200"/>
        <w:jc w:val="left"/>
        <w:rPr>
          <w:rFonts w:hint="eastAsia" w:ascii="仿宋_GB2312" w:hAnsi="宋体" w:eastAsia="仿宋_GB2312" w:cs="宋体"/>
          <w:color w:val="000000"/>
          <w:kern w:val="0"/>
          <w:sz w:val="32"/>
          <w:szCs w:val="32"/>
        </w:rPr>
      </w:pPr>
    </w:p>
    <w:p>
      <w:pPr>
        <w:spacing w:line="600" w:lineRule="exact"/>
        <w:ind w:firstLine="3520" w:firstLineChars="800"/>
        <w:jc w:val="left"/>
        <w:rPr>
          <w:rFonts w:ascii="方正小标宋简体" w:hAnsi="黑体" w:eastAsia="方正小标宋简体"/>
          <w:sz w:val="44"/>
          <w:szCs w:val="44"/>
        </w:rPr>
      </w:pPr>
      <w:r>
        <w:rPr>
          <w:rFonts w:hint="eastAsia" w:ascii="方正小标宋简体" w:hAnsi="黑体" w:eastAsia="方正小标宋简体"/>
          <w:sz w:val="44"/>
          <w:szCs w:val="44"/>
        </w:rPr>
        <w:t>主要事迹</w:t>
      </w:r>
    </w:p>
    <w:p>
      <w:pPr>
        <w:widowControl/>
        <w:spacing w:line="52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作为一名中国共产党员，我认真学习贯彻习近平新时代中国特色社会主义思想和党的</w:t>
      </w:r>
      <w:bookmarkStart w:id="0" w:name="_GoBack"/>
      <w:bookmarkEnd w:id="0"/>
      <w:r>
        <w:rPr>
          <w:rFonts w:hint="eastAsia" w:ascii="仿宋_GB2312" w:hAnsi="宋体" w:eastAsia="仿宋_GB2312" w:cs="宋体"/>
          <w:color w:val="000000"/>
          <w:kern w:val="0"/>
          <w:sz w:val="32"/>
          <w:szCs w:val="32"/>
        </w:rPr>
        <w:t>十九大精神，深入学习习近平总书记在全国教育大会上的讲话精神，树牢</w:t>
      </w:r>
      <w:r>
        <w:rPr>
          <w:rFonts w:hint="eastAsia" w:ascii="仿宋_GB2312" w:hAnsi="TimesNewRomanPSMT" w:eastAsia="仿宋_GB2312" w:cs="宋体"/>
          <w:color w:val="000000"/>
          <w:kern w:val="0"/>
          <w:sz w:val="32"/>
          <w:szCs w:val="32"/>
        </w:rPr>
        <w:t>“</w:t>
      </w:r>
      <w:r>
        <w:rPr>
          <w:rFonts w:hint="eastAsia" w:ascii="仿宋_GB2312" w:hAnsi="宋体" w:eastAsia="仿宋_GB2312" w:cs="宋体"/>
          <w:color w:val="000000"/>
          <w:kern w:val="0"/>
          <w:sz w:val="32"/>
          <w:szCs w:val="32"/>
        </w:rPr>
        <w:t>四个意识</w:t>
      </w:r>
      <w:r>
        <w:rPr>
          <w:rFonts w:hint="eastAsia" w:ascii="仿宋_GB2312" w:hAnsi="TimesNewRomanPSMT" w:eastAsia="仿宋_GB2312" w:cs="宋体"/>
          <w:color w:val="000000"/>
          <w:kern w:val="0"/>
          <w:sz w:val="32"/>
          <w:szCs w:val="32"/>
        </w:rPr>
        <w:t>”</w:t>
      </w:r>
      <w:r>
        <w:rPr>
          <w:rFonts w:hint="eastAsia" w:ascii="仿宋_GB2312" w:hAnsi="宋体" w:eastAsia="仿宋_GB2312" w:cs="宋体"/>
          <w:color w:val="000000"/>
          <w:kern w:val="0"/>
          <w:sz w:val="32"/>
          <w:szCs w:val="32"/>
        </w:rPr>
        <w:t>，坚 定</w:t>
      </w:r>
      <w:r>
        <w:rPr>
          <w:rFonts w:hint="eastAsia" w:ascii="仿宋_GB2312" w:hAnsi="TimesNewRomanPSMT" w:eastAsia="仿宋_GB2312" w:cs="宋体"/>
          <w:color w:val="000000"/>
          <w:kern w:val="0"/>
          <w:sz w:val="32"/>
          <w:szCs w:val="32"/>
        </w:rPr>
        <w:t>“</w:t>
      </w:r>
      <w:r>
        <w:rPr>
          <w:rFonts w:hint="eastAsia" w:ascii="仿宋_GB2312" w:hAnsi="宋体" w:eastAsia="仿宋_GB2312" w:cs="宋体"/>
          <w:color w:val="000000"/>
          <w:kern w:val="0"/>
          <w:sz w:val="32"/>
          <w:szCs w:val="32"/>
        </w:rPr>
        <w:t>四个自信</w:t>
      </w:r>
      <w:r>
        <w:rPr>
          <w:rFonts w:hint="eastAsia" w:ascii="仿宋_GB2312" w:hAnsi="TimesNewRomanPSMT" w:eastAsia="仿宋_GB2312" w:cs="宋体"/>
          <w:color w:val="000000"/>
          <w:kern w:val="0"/>
          <w:sz w:val="32"/>
          <w:szCs w:val="32"/>
        </w:rPr>
        <w:t>”</w:t>
      </w:r>
      <w:r>
        <w:rPr>
          <w:rFonts w:hint="eastAsia" w:ascii="仿宋_GB2312" w:hAnsi="宋体" w:eastAsia="仿宋_GB2312" w:cs="宋体"/>
          <w:color w:val="000000"/>
          <w:kern w:val="0"/>
          <w:sz w:val="32"/>
          <w:szCs w:val="32"/>
        </w:rPr>
        <w:t xml:space="preserve">，自觉在思想上、政治上、行动上同以习近平同志为核心的党中央保持高度 一致，始终以党员标准严格要求自己，强化政治意识，树立大局观念，忠诚党的教育事业， 严守职业道德和学术道德。 </w:t>
      </w:r>
    </w:p>
    <w:p>
      <w:pPr>
        <w:widowControl/>
        <w:spacing w:line="52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color w:val="000000"/>
          <w:kern w:val="0"/>
          <w:sz w:val="32"/>
          <w:szCs w:val="32"/>
        </w:rPr>
        <w:t>教学是教师最重要的工作和最神圣的任务。我坚持以</w:t>
      </w:r>
      <w:r>
        <w:rPr>
          <w:rFonts w:hint="eastAsia" w:ascii="仿宋_GB2312" w:hAnsi="TimesNewRomanPSMT" w:eastAsia="仿宋_GB2312" w:cs="宋体"/>
          <w:color w:val="000000"/>
          <w:kern w:val="0"/>
          <w:sz w:val="32"/>
          <w:szCs w:val="32"/>
        </w:rPr>
        <w:t>“</w:t>
      </w:r>
      <w:r>
        <w:rPr>
          <w:rFonts w:hint="eastAsia" w:ascii="仿宋_GB2312" w:hAnsi="宋体" w:eastAsia="仿宋_GB2312" w:cs="宋体"/>
          <w:color w:val="000000"/>
          <w:kern w:val="0"/>
          <w:sz w:val="32"/>
          <w:szCs w:val="32"/>
        </w:rPr>
        <w:t>学高为师，身正为范</w:t>
      </w:r>
      <w:r>
        <w:rPr>
          <w:rFonts w:hint="eastAsia" w:ascii="仿宋_GB2312" w:hAnsi="TimesNewRomanPSMT" w:eastAsia="仿宋_GB2312" w:cs="宋体"/>
          <w:color w:val="000000"/>
          <w:kern w:val="0"/>
          <w:sz w:val="32"/>
          <w:szCs w:val="32"/>
        </w:rPr>
        <w:t>”</w:t>
      </w:r>
      <w:r>
        <w:rPr>
          <w:rFonts w:hint="eastAsia" w:ascii="仿宋_GB2312" w:hAnsi="宋体" w:eastAsia="仿宋_GB2312" w:cs="宋体"/>
          <w:color w:val="000000"/>
          <w:kern w:val="0"/>
          <w:sz w:val="32"/>
          <w:szCs w:val="32"/>
        </w:rPr>
        <w:t>的八个字 鞭策自己，坚守着三尺讲台，创新教育教学方法，提升教育教学水平。多次被评为</w:t>
      </w:r>
      <w:r>
        <w:rPr>
          <w:rFonts w:hint="eastAsia" w:ascii="仿宋_GB2312" w:hAnsi="TimesNewRomanPSMT" w:eastAsia="仿宋_GB2312" w:cs="宋体"/>
          <w:color w:val="000000"/>
          <w:kern w:val="0"/>
          <w:sz w:val="32"/>
          <w:szCs w:val="32"/>
        </w:rPr>
        <w:t>“</w:t>
      </w:r>
      <w:r>
        <w:rPr>
          <w:rFonts w:hint="eastAsia" w:ascii="仿宋_GB2312" w:hAnsi="宋体" w:eastAsia="仿宋_GB2312" w:cs="宋体"/>
          <w:color w:val="000000"/>
          <w:kern w:val="0"/>
          <w:sz w:val="32"/>
          <w:szCs w:val="32"/>
        </w:rPr>
        <w:t>泉州 师范学院我最喜爱的老师</w:t>
      </w:r>
      <w:r>
        <w:rPr>
          <w:rFonts w:hint="eastAsia" w:ascii="仿宋_GB2312" w:hAnsi="TimesNewRomanPSMT" w:eastAsia="仿宋_GB2312" w:cs="宋体"/>
          <w:color w:val="000000"/>
          <w:kern w:val="0"/>
          <w:sz w:val="32"/>
          <w:szCs w:val="32"/>
        </w:rPr>
        <w:t>”</w:t>
      </w:r>
      <w:r>
        <w:rPr>
          <w:rFonts w:hint="eastAsia" w:ascii="仿宋_GB2312" w:hAnsi="宋体" w:eastAsia="仿宋_GB2312" w:cs="宋体"/>
          <w:color w:val="000000"/>
          <w:kern w:val="0"/>
          <w:sz w:val="32"/>
          <w:szCs w:val="32"/>
        </w:rPr>
        <w:t>；多次荣获泉州师范学院本科教学新秀一等奖；2018 年在由福 建省总工会、福建省教育厅主办的第四届全省高校青年教师教学竞赛中获自然科学基础学 科组特等奖及</w:t>
      </w:r>
      <w:r>
        <w:rPr>
          <w:rFonts w:hint="eastAsia" w:ascii="仿宋_GB2312" w:hAnsi="TimesNewRomanPSMT" w:eastAsia="仿宋_GB2312" w:cs="宋体"/>
          <w:color w:val="000000"/>
          <w:kern w:val="0"/>
          <w:sz w:val="32"/>
          <w:szCs w:val="32"/>
        </w:rPr>
        <w:t>“</w:t>
      </w:r>
      <w:r>
        <w:rPr>
          <w:rFonts w:hint="eastAsia" w:ascii="仿宋_GB2312" w:hAnsi="宋体" w:eastAsia="仿宋_GB2312" w:cs="宋体"/>
          <w:color w:val="000000"/>
          <w:kern w:val="0"/>
          <w:sz w:val="32"/>
          <w:szCs w:val="32"/>
        </w:rPr>
        <w:t>福建省高校青年教学名师</w:t>
      </w:r>
      <w:r>
        <w:rPr>
          <w:rFonts w:hint="eastAsia" w:ascii="仿宋_GB2312" w:hAnsi="TimesNewRomanPSMT" w:eastAsia="仿宋_GB2312" w:cs="宋体"/>
          <w:color w:val="000000"/>
          <w:kern w:val="0"/>
          <w:sz w:val="32"/>
          <w:szCs w:val="32"/>
        </w:rPr>
        <w:t>”</w:t>
      </w:r>
      <w:r>
        <w:rPr>
          <w:rFonts w:hint="eastAsia" w:ascii="仿宋_GB2312" w:hAnsi="宋体" w:eastAsia="仿宋_GB2312" w:cs="宋体"/>
          <w:color w:val="000000"/>
          <w:kern w:val="0"/>
          <w:sz w:val="32"/>
          <w:szCs w:val="32"/>
        </w:rPr>
        <w:t xml:space="preserve">荣誉称号，同年 8 月参加第四届全国高校青年教 师教学竞赛，获理科组一等奖。 </w:t>
      </w:r>
    </w:p>
    <w:p>
      <w:pPr>
        <w:widowControl/>
        <w:spacing w:line="52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与此同时，我结合自己的专业，参编《动物学实验》和《生态学实验》两本教材，供 生物技术和生物科学专业学生使用。负责的课程《普通动物学》被评为校精品课程和示范 性网络课程；课程《基础生物学》于 2018 年获省级精品在线开放课程立项。作为</w:t>
      </w:r>
      <w:r>
        <w:rPr>
          <w:rFonts w:hint="eastAsia" w:ascii="仿宋_GB2312" w:hAnsi="TimesNewRomanPSMT" w:eastAsia="仿宋_GB2312" w:cs="宋体"/>
          <w:color w:val="000000"/>
          <w:kern w:val="0"/>
          <w:sz w:val="32"/>
          <w:szCs w:val="32"/>
        </w:rPr>
        <w:t>“</w:t>
      </w:r>
      <w:r>
        <w:rPr>
          <w:rFonts w:hint="eastAsia" w:ascii="仿宋_GB2312" w:hAnsi="宋体" w:eastAsia="仿宋_GB2312" w:cs="宋体"/>
          <w:color w:val="000000"/>
          <w:kern w:val="0"/>
          <w:sz w:val="32"/>
          <w:szCs w:val="32"/>
        </w:rPr>
        <w:t xml:space="preserve">食品加 工与安全课程群省级本科教学团队成员，参与多项教研改革项目。 </w:t>
      </w:r>
    </w:p>
    <w:p>
      <w:pPr>
        <w:widowControl/>
        <w:spacing w:line="52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科研方面，我主要从事无脊椎动物活性物质提取的研究。先后主持、参与了十余个国 家、省、市、校级科研项目。先后发表了十多篇学术论文。获第七届、第八届泉州市自然 科学优秀学术论文三等奖，泉州师范学院 2014 年科研成果奖。 </w:t>
      </w:r>
    </w:p>
    <w:p>
      <w:pPr>
        <w:widowControl/>
        <w:spacing w:line="52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我通过导师制先后指导了多届学生的科研实践工作，并于 2012 年和 2014 年分别获评 毕业论文（设计）优秀指导教师。同时注重自身专业素质的提高，作为教育部 2013 年高等学校青年骨干教师国内访问学者，秉持学无止境，不断进取，努力提高科研水平和开拓 科研方向。 </w:t>
      </w:r>
    </w:p>
    <w:p>
      <w:pPr>
        <w:widowControl/>
        <w:spacing w:line="52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作为学院生物技术专业教研室主任，我努力营造团结和谐积极向上的教研室氛围，推 动同行听课互评制度，协调好教研室的教学任务安排等工作。作为党支部的组织委员，我 积极按要求认真的完成了支部安排的各项材料撰写及归集整理工作。 </w:t>
      </w:r>
    </w:p>
    <w:p>
      <w:pPr>
        <w:widowControl/>
        <w:spacing w:line="52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color w:val="000000"/>
          <w:kern w:val="0"/>
          <w:sz w:val="32"/>
          <w:szCs w:val="32"/>
        </w:rPr>
        <w:t>正如教育部部长陈宝生在全国高等学校本科教育工作会议上指出的，本科教育是青年 学生成长成才的关键阶段，教师的天职就是教书育人。我也将继续潜心教书育人，增强上课技能，提高教学质量，力求创造更高水平的教学、科研成就。</w:t>
      </w:r>
    </w:p>
    <w:sectPr>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yZDg3ZjkyOWI2MjhiNWM1M2ZiYTE3MTZmNGUwZTAifQ=="/>
  </w:docVars>
  <w:rsids>
    <w:rsidRoot w:val="00055CEC"/>
    <w:rsid w:val="00055CEC"/>
    <w:rsid w:val="000902B9"/>
    <w:rsid w:val="003A1328"/>
    <w:rsid w:val="00444381"/>
    <w:rsid w:val="00543E15"/>
    <w:rsid w:val="00557D20"/>
    <w:rsid w:val="005874C7"/>
    <w:rsid w:val="005D4C7A"/>
    <w:rsid w:val="00CC7A76"/>
    <w:rsid w:val="00E00097"/>
    <w:rsid w:val="3E195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semiHidden/>
    <w:unhideWhenUsed/>
    <w:uiPriority w:val="99"/>
    <w:pPr>
      <w:tabs>
        <w:tab w:val="center" w:pos="4153"/>
        <w:tab w:val="right" w:pos="8306"/>
      </w:tabs>
      <w:snapToGrid w:val="0"/>
      <w:jc w:val="left"/>
    </w:pPr>
    <w:rPr>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uiPriority w:val="99"/>
    <w:rPr>
      <w:sz w:val="18"/>
      <w:szCs w:val="18"/>
    </w:rPr>
  </w:style>
  <w:style w:type="character" w:customStyle="1" w:styleId="8">
    <w:name w:val="页脚 Char"/>
    <w:basedOn w:val="6"/>
    <w:link w:val="3"/>
    <w:semiHidden/>
    <w:uiPriority w:val="99"/>
    <w:rPr>
      <w:sz w:val="18"/>
      <w:szCs w:val="18"/>
    </w:rPr>
  </w:style>
  <w:style w:type="character" w:customStyle="1" w:styleId="9">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2</Pages>
  <Words>156</Words>
  <Characters>895</Characters>
  <Lines>7</Lines>
  <Paragraphs>2</Paragraphs>
  <TotalTime>24</TotalTime>
  <ScaleCrop>false</ScaleCrop>
  <LinksUpToDate>false</LinksUpToDate>
  <CharactersWithSpaces>1049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2020-10-07T08:00:00Z</dcterms:created>
  <dc:creator>Hewlett-Packard Company</dc:creator>
  <cp:lastModifiedBy>user</cp:lastModifiedBy>
  <dcterms:modified xsi:type="dcterms:W3CDTF">2024-04-07T03:48:51Z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11AE58A90B7E4694A31132764FEF10AD_12</vt:lpwstr>
  </property>
</Properties>
</file>