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5"/>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w:t>
      </w:r>
      <w:r>
        <w:rPr>
          <w:rFonts w:hint="eastAsia" w:ascii="宋体" w:hAnsi="宋体" w:eastAsia="宋体"/>
          <w:b/>
          <w:color w:val="auto"/>
          <w:sz w:val="36"/>
          <w:szCs w:val="36"/>
          <w:highlight w:val="none"/>
          <w:u w:val="single"/>
          <w:lang w:val="en-US" w:eastAsia="zh-CN"/>
        </w:rPr>
        <w:t xml:space="preserve">  msxy-20221201 </w:t>
      </w:r>
      <w:r>
        <w:rPr>
          <w:rFonts w:hint="eastAsia" w:ascii="宋体" w:hAnsi="宋体" w:cs="Arial"/>
          <w:b/>
          <w:color w:val="auto"/>
          <w:sz w:val="36"/>
          <w:szCs w:val="36"/>
          <w:highlight w:val="none"/>
          <w:u w:val="single"/>
          <w:lang w:val="en-US" w:eastAsia="zh-CN"/>
        </w:rPr>
        <w:t xml:space="preserve">                   </w:t>
      </w:r>
      <w:r>
        <w:rPr>
          <w:rFonts w:hint="eastAsia" w:ascii="宋体" w:hAnsi="宋体" w:cs="Arial"/>
          <w:b/>
          <w:color w:val="auto"/>
          <w:sz w:val="36"/>
          <w:szCs w:val="36"/>
          <w:highlight w:val="none"/>
          <w:u w:val="single"/>
          <w:lang w:val="en-US" w:eastAsia="zh-CN"/>
        </w:rPr>
        <w:t xml:space="preserve">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美术与设计学院画桌、画凳采购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5"/>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FF0000"/>
          <w:sz w:val="36"/>
          <w:szCs w:val="36"/>
          <w:highlight w:val="none"/>
          <w:u w:val="single"/>
          <w:lang w:val="en-US" w:eastAsia="zh-CN"/>
        </w:rPr>
        <w:t>美术与设计学院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2022</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12</w:t>
      </w:r>
      <w:r>
        <w:rPr>
          <w:rFonts w:hint="eastAsia" w:ascii="宋体" w:hAnsi="宋体"/>
          <w:b/>
          <w:color w:val="auto"/>
          <w:sz w:val="36"/>
          <w:szCs w:val="36"/>
          <w:highlight w:val="none"/>
        </w:rPr>
        <w:t>月</w:t>
      </w:r>
    </w:p>
    <w:p>
      <w:pPr>
        <w:pStyle w:val="2"/>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spacing w:before="0" w:after="0" w:line="360" w:lineRule="auto"/>
        <w:jc w:val="center"/>
        <w:rPr>
          <w:rFonts w:hint="eastAsia" w:ascii="宋体" w:hAnsi="宋体" w:eastAsia="宋体"/>
          <w:color w:val="auto"/>
          <w:sz w:val="36"/>
          <w:szCs w:val="36"/>
          <w:highlight w:val="none"/>
        </w:rPr>
      </w:pPr>
      <w:bookmarkStart w:id="0" w:name="_Toc10914"/>
      <w:bookmarkStart w:id="1" w:name="_Toc9763"/>
      <w:bookmarkStart w:id="2" w:name="_Toc134733479"/>
      <w:bookmarkStart w:id="3" w:name="_Toc18223"/>
      <w:bookmarkStart w:id="4" w:name="_Toc26208"/>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785675"/>
      <w:bookmarkStart w:id="6" w:name="_Toc93397582"/>
      <w:bookmarkStart w:id="7" w:name="_Toc105389203"/>
      <w:bookmarkStart w:id="8" w:name="_Toc108260365"/>
      <w:bookmarkStart w:id="9" w:name="_Toc87857945"/>
      <w:bookmarkStart w:id="10" w:name="_Toc3785461"/>
      <w:bookmarkStart w:id="11" w:name="_Toc98731630"/>
      <w:bookmarkStart w:id="12" w:name="_Toc3785637"/>
      <w:bookmarkStart w:id="13" w:name="_Toc35071897"/>
      <w:bookmarkStart w:id="14" w:name="_Toc34703823"/>
      <w:bookmarkStart w:id="15" w:name="_Toc425276503"/>
      <w:bookmarkStart w:id="16" w:name="_Toc35107772"/>
      <w:bookmarkStart w:id="17" w:name="_Toc34789935"/>
      <w:bookmarkStart w:id="18" w:name="_Toc108257116"/>
      <w:bookmarkStart w:id="19" w:name="_Toc98672988"/>
      <w:bookmarkStart w:id="20" w:name="_Toc35622007"/>
      <w:bookmarkStart w:id="21" w:name="_Toc35941127"/>
      <w:bookmarkStart w:id="22" w:name="_Toc108257590"/>
      <w:bookmarkStart w:id="23" w:name="_Toc34745149"/>
      <w:bookmarkStart w:id="24" w:name="_Toc33775520"/>
      <w:bookmarkStart w:id="25" w:name="_Toc34664278"/>
      <w:bookmarkStart w:id="26" w:name="_Toc40761347"/>
      <w:bookmarkStart w:id="27" w:name="_Toc33953164"/>
      <w:bookmarkStart w:id="28" w:name="_Toc35222536"/>
      <w:bookmarkStart w:id="29" w:name="_Toc3785513"/>
      <w:bookmarkStart w:id="30" w:name="_Toc53570175"/>
      <w:bookmarkStart w:id="31" w:name="_Toc36146204"/>
      <w:bookmarkStart w:id="32" w:name="_Toc54513051"/>
      <w:bookmarkStart w:id="33" w:name="_Toc35068743"/>
      <w:bookmarkStart w:id="34" w:name="_Toc53335577"/>
      <w:bookmarkStart w:id="35" w:name="_Toc36123671"/>
      <w:bookmarkStart w:id="36" w:name="_Toc35599967"/>
      <w:bookmarkStart w:id="37" w:name="_Toc93397984"/>
      <w:bookmarkStart w:id="38" w:name="_Toc108257397"/>
      <w:bookmarkStart w:id="39" w:name="_Toc60130052"/>
      <w:bookmarkStart w:id="40" w:name="_Toc108257466"/>
      <w:bookmarkStart w:id="41" w:name="_Toc35742634"/>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FF0000"/>
          <w:sz w:val="24"/>
          <w:szCs w:val="24"/>
          <w:highlight w:val="none"/>
          <w:u w:val="single"/>
          <w:lang w:val="en-US" w:eastAsia="zh-CN"/>
        </w:rPr>
        <w:t xml:space="preserve">泉州师范学院美术与设计学院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FF0000"/>
          <w:spacing w:val="-6"/>
          <w:sz w:val="24"/>
          <w:szCs w:val="24"/>
          <w:highlight w:val="none"/>
          <w:lang w:eastAsia="zh-CN"/>
        </w:rPr>
        <w:t>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msxy-20221201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w:t>
      </w:r>
      <w:r>
        <w:rPr>
          <w:rFonts w:hint="eastAsia" w:ascii="宋体" w:hAnsi="宋体"/>
          <w:b w:val="0"/>
          <w:bCs/>
          <w:color w:val="auto"/>
          <w:sz w:val="24"/>
          <w:szCs w:val="24"/>
          <w:highlight w:val="none"/>
          <w:u w:val="single"/>
          <w:lang w:val="en-US" w:eastAsia="zh-CN"/>
        </w:rPr>
        <w:t>美术与设计学院画桌、画凳采购</w:t>
      </w:r>
      <w:r>
        <w:rPr>
          <w:rFonts w:hint="eastAsia" w:ascii="宋体" w:hAnsi="宋体"/>
          <w:b w:val="0"/>
          <w:bCs/>
          <w:color w:val="FF0000"/>
          <w:sz w:val="24"/>
          <w:szCs w:val="24"/>
          <w:highlight w:val="none"/>
          <w:u w:val="single"/>
          <w:lang w:val="en-US" w:eastAsia="zh-CN"/>
        </w:rPr>
        <w:t xml:space="preserve">           </w:t>
      </w:r>
    </w:p>
    <w:p>
      <w:pPr>
        <w:pStyle w:val="2"/>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 52200.00元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26626"/>
      <w:bookmarkStart w:id="43" w:name="_Toc13469"/>
      <w:bookmarkStart w:id="44" w:name="_Toc491700004"/>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lang w:val="en-US" w:eastAsia="zh-CN"/>
              </w:rPr>
              <w:t>合同包</w:t>
            </w:r>
            <w:r>
              <w:rPr>
                <w:rFonts w:hint="eastAsia" w:ascii="宋体" w:hAnsi="宋体"/>
                <w:color w:val="FF0000"/>
                <w:highlight w:val="none"/>
              </w:rPr>
              <w:t>一</w:t>
            </w:r>
          </w:p>
        </w:tc>
        <w:tc>
          <w:tcPr>
            <w:tcW w:w="3379" w:type="dxa"/>
            <w:tcBorders>
              <w:top w:val="nil"/>
              <w:left w:val="nil"/>
              <w:bottom w:val="nil"/>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画桌</w:t>
            </w:r>
          </w:p>
        </w:tc>
        <w:tc>
          <w:tcPr>
            <w:tcW w:w="1554" w:type="dxa"/>
            <w:tcBorders>
              <w:top w:val="nil"/>
              <w:left w:val="nil"/>
              <w:bottom w:val="nil"/>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color w:val="FF0000"/>
                <w:highlight w:val="none"/>
                <w:lang w:val="en-US" w:eastAsia="zh-CN"/>
              </w:rPr>
              <w:t>60张</w:t>
            </w:r>
          </w:p>
        </w:tc>
        <w:tc>
          <w:tcPr>
            <w:tcW w:w="1963" w:type="dxa"/>
            <w:tcBorders>
              <w:top w:val="nil"/>
              <w:left w:val="nil"/>
              <w:bottom w:val="nil"/>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49200</w:t>
            </w:r>
          </w:p>
        </w:tc>
        <w:tc>
          <w:tcPr>
            <w:tcW w:w="2047" w:type="dxa"/>
            <w:tcBorders>
              <w:top w:val="nil"/>
              <w:left w:val="nil"/>
              <w:bottom w:val="nil"/>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FF0000"/>
                <w:highlight w:val="none"/>
                <w:lang w:val="en-US" w:eastAsia="zh-CN"/>
              </w:rPr>
              <w:t>详见附表</w:t>
            </w:r>
          </w:p>
        </w:tc>
      </w:tr>
      <w:tr>
        <w:tblPrEx>
          <w:tblCellMar>
            <w:top w:w="15" w:type="dxa"/>
            <w:left w:w="15" w:type="dxa"/>
            <w:bottom w:w="15" w:type="dxa"/>
            <w:right w:w="15" w:type="dxa"/>
          </w:tblCellMar>
        </w:tblPrEx>
        <w:trPr>
          <w:cantSplit/>
          <w:trHeight w:val="1039" w:hRule="atLeast"/>
        </w:trPr>
        <w:tc>
          <w:tcPr>
            <w:tcW w:w="954"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lang w:val="en-US" w:eastAsia="zh-CN"/>
              </w:rPr>
            </w:pPr>
            <w:r>
              <w:rPr>
                <w:rFonts w:hint="eastAsia" w:ascii="宋体" w:hAnsi="宋体"/>
                <w:color w:val="FF0000"/>
                <w:highlight w:val="none"/>
                <w:lang w:val="en-US" w:eastAsia="zh-CN"/>
              </w:rPr>
              <w:t>画凳</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color w:val="FF0000"/>
                <w:highlight w:val="none"/>
                <w:lang w:val="en-US" w:eastAsia="zh-CN"/>
              </w:rPr>
              <w:t>60张</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3000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FF0000"/>
                <w:highlight w:val="none"/>
                <w:lang w:val="en-US" w:eastAsia="zh-CN"/>
              </w:rPr>
              <w:t>详见附表</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2022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12</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15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09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 2022</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12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15</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09</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FF0000"/>
          <w:sz w:val="24"/>
          <w:szCs w:val="24"/>
          <w:highlight w:val="none"/>
          <w:u w:val="single"/>
          <w:lang w:val="en-US" w:eastAsia="zh-CN"/>
        </w:rPr>
        <w:t>美术与设计学院202</w:t>
      </w:r>
      <w:r>
        <w:rPr>
          <w:rFonts w:hint="eastAsia" w:ascii="宋体" w:hAnsi="宋体"/>
          <w:i w:val="0"/>
          <w:iCs w:val="0"/>
          <w:color w:val="FF000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FF0000"/>
          <w:sz w:val="24"/>
          <w:szCs w:val="24"/>
          <w:highlight w:val="none"/>
          <w:u w:val="single"/>
          <w:lang w:val="en-US" w:eastAsia="zh-CN"/>
        </w:rPr>
        <w:t xml:space="preserve">罗俭 </w:t>
      </w:r>
      <w:r>
        <w:rPr>
          <w:rFonts w:hint="eastAsia" w:ascii="宋体" w:hAnsi="宋体"/>
          <w:color w:val="FF0000"/>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FF0000"/>
          <w:sz w:val="24"/>
          <w:szCs w:val="24"/>
          <w:u w:val="single"/>
          <w:lang w:val="en-US" w:eastAsia="zh-CN"/>
        </w:rPr>
        <w:t xml:space="preserve"> 18965652679</w:t>
      </w:r>
      <w:r>
        <w:rPr>
          <w:rFonts w:hint="eastAsia" w:ascii="宋体" w:hAnsi="宋体" w:cs="宋体"/>
          <w:color w:val="FF0000"/>
          <w:kern w:val="2"/>
          <w:sz w:val="24"/>
          <w:szCs w:val="24"/>
          <w:highlight w:val="none"/>
          <w:lang w:val="zh-CN" w:eastAsia="zh-CN" w:bidi="ar-SA"/>
        </w:rPr>
        <w:t>。</w:t>
      </w:r>
    </w:p>
    <w:p>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FF0000"/>
                <w:sz w:val="24"/>
                <w:szCs w:val="24"/>
                <w:highlight w:val="none"/>
                <w:u w:val="single"/>
                <w:lang w:val="en-US" w:eastAsia="zh-CN"/>
              </w:rPr>
            </w:pPr>
            <w:r>
              <w:rPr>
                <w:rFonts w:hint="eastAsia" w:ascii="宋体" w:hAnsi="宋体"/>
                <w:i w:val="0"/>
                <w:iCs w:val="0"/>
                <w:color w:val="FF0000"/>
                <w:sz w:val="24"/>
                <w:szCs w:val="24"/>
                <w:highlight w:val="none"/>
                <w:u w:val="single"/>
                <w:lang w:val="en-US" w:eastAsia="zh-CN"/>
              </w:rPr>
              <w:t>泉州师范学院 美术与设计学院</w:t>
            </w:r>
          </w:p>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w:t>
            </w:r>
            <w:r>
              <w:rPr>
                <w:rFonts w:hint="eastAsia" w:ascii="宋体" w:hAnsi="宋体" w:cs="宋体"/>
                <w:color w:val="FF0000"/>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3"/>
        <w:spacing w:before="120" w:after="120" w:line="440" w:lineRule="exact"/>
        <w:jc w:val="both"/>
        <w:rPr>
          <w:rFonts w:hint="eastAsia" w:ascii="宋体" w:hAnsi="宋体" w:eastAsia="宋体"/>
          <w:color w:val="auto"/>
          <w:sz w:val="36"/>
          <w:szCs w:val="36"/>
          <w:highlight w:val="none"/>
          <w:lang w:val="en-US" w:eastAsia="zh-CN"/>
        </w:rPr>
      </w:pPr>
      <w:bookmarkStart w:id="47" w:name="_Toc5918"/>
      <w:bookmarkStart w:id="48" w:name="_Toc4338"/>
      <w:bookmarkStart w:id="49" w:name="_Toc12454"/>
    </w:p>
    <w:p>
      <w:pPr>
        <w:rPr>
          <w:rFonts w:hint="eastAsia"/>
          <w:lang w:val="en-US" w:eastAsia="zh-CN"/>
        </w:rPr>
      </w:pPr>
    </w:p>
    <w:bookmarkEnd w:id="47"/>
    <w:bookmarkEnd w:id="48"/>
    <w:bookmarkEnd w:id="49"/>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pPr>
        <w:rPr>
          <w:rFonts w:hint="eastAsia" w:ascii="宋体" w:hAnsi="宋体" w:eastAsia="宋体"/>
          <w:color w:val="auto"/>
          <w:sz w:val="24"/>
          <w:szCs w:val="24"/>
          <w:highlight w:val="none"/>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FF0000"/>
          <w:kern w:val="0"/>
          <w:sz w:val="24"/>
          <w:lang w:val="en-US" w:eastAsia="zh-CN"/>
        </w:rPr>
      </w:pPr>
      <w:r>
        <w:rPr>
          <w:rFonts w:hint="eastAsia" w:ascii="宋体" w:hAnsi="宋体"/>
          <w:b/>
          <w:kern w:val="0"/>
          <w:sz w:val="24"/>
          <w:lang w:val="en-US" w:eastAsia="zh-CN"/>
        </w:rPr>
        <w:t>一</w:t>
      </w:r>
      <w:r>
        <w:rPr>
          <w:rFonts w:hint="eastAsia" w:ascii="宋体" w:hAnsi="宋体"/>
          <w:b/>
          <w:color w:val="FF0000"/>
          <w:kern w:val="0"/>
          <w:sz w:val="24"/>
          <w:lang w:val="en-US" w:eastAsia="zh-CN"/>
        </w:rPr>
        <w:t>、基本技术参数及要求</w:t>
      </w:r>
    </w:p>
    <w:p>
      <w:pPr>
        <w:pStyle w:val="2"/>
        <w:ind w:firstLine="420" w:firstLineChars="0"/>
        <w:rPr>
          <w:rFonts w:hint="default" w:ascii="宋体" w:hAnsi="宋体"/>
          <w:b/>
          <w:color w:val="FF0000"/>
          <w:kern w:val="0"/>
          <w:sz w:val="24"/>
          <w:lang w:val="en-US" w:eastAsia="zh-CN"/>
        </w:rPr>
      </w:pPr>
      <w:r>
        <w:rPr>
          <w:rFonts w:hint="eastAsia" w:ascii="宋体" w:hAnsi="宋体"/>
          <w:b/>
          <w:color w:val="FF0000"/>
          <w:kern w:val="0"/>
          <w:sz w:val="24"/>
          <w:lang w:val="en-US" w:eastAsia="zh-CN"/>
        </w:rPr>
        <w:t>详见附表</w:t>
      </w:r>
      <w:bookmarkStart w:id="102" w:name="_GoBack"/>
      <w:bookmarkEnd w:id="102"/>
    </w:p>
    <w:p>
      <w:pPr>
        <w:pStyle w:val="2"/>
        <w:rPr>
          <w:rFonts w:hint="eastAsia" w:ascii="宋体" w:hAnsi="宋体"/>
          <w:b/>
          <w:color w:val="FF0000"/>
          <w:kern w:val="0"/>
          <w:sz w:val="24"/>
          <w:lang w:val="en-US" w:eastAsia="zh-CN"/>
        </w:rPr>
      </w:pPr>
    </w:p>
    <w:p>
      <w:pPr>
        <w:pStyle w:val="2"/>
        <w:rPr>
          <w:rFonts w:hint="eastAsia" w:ascii="宋体" w:hAnsi="宋体" w:eastAsia="楷体_GB2312"/>
          <w:b/>
          <w:color w:val="FF0000"/>
          <w:kern w:val="0"/>
          <w:sz w:val="24"/>
          <w:lang w:val="en-US" w:eastAsia="zh-CN"/>
        </w:rPr>
      </w:pPr>
      <w:r>
        <w:rPr>
          <w:rFonts w:hint="eastAsia" w:ascii="宋体" w:hAnsi="宋体" w:eastAsia="宋体" w:cs="Times New Roman"/>
          <w:b/>
          <w:color w:val="FF0000"/>
          <w:kern w:val="0"/>
          <w:sz w:val="24"/>
          <w:szCs w:val="24"/>
          <w:lang w:val="en-US" w:eastAsia="zh-CN" w:bidi="ar-SA"/>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FF0000"/>
          <w:sz w:val="24"/>
          <w:lang w:val="en-US" w:eastAsia="zh-CN"/>
        </w:rPr>
      </w:pPr>
      <w:bookmarkStart w:id="52" w:name="_Toc358109805"/>
      <w:bookmarkStart w:id="53" w:name="_Toc394319916"/>
      <w:bookmarkStart w:id="54" w:name="_Toc57451666"/>
      <w:bookmarkStart w:id="55" w:name="_Toc425276504"/>
      <w:bookmarkStart w:id="56" w:name="_Toc478753855"/>
      <w:bookmarkStart w:id="57" w:name="_Toc416379639"/>
      <w:r>
        <w:rPr>
          <w:rFonts w:hint="eastAsia" w:ascii="宋体" w:hAnsi="宋体"/>
          <w:b/>
          <w:bCs/>
          <w:color w:val="FF0000"/>
          <w:sz w:val="24"/>
          <w:lang w:val="en-US" w:eastAsia="zh-CN"/>
        </w:rPr>
        <w:t>三</w:t>
      </w:r>
      <w:r>
        <w:rPr>
          <w:rFonts w:hint="eastAsia" w:ascii="宋体" w:hAnsi="宋体"/>
          <w:b/>
          <w:bCs/>
          <w:color w:val="FF0000"/>
          <w:sz w:val="24"/>
        </w:rPr>
        <w:t>、</w:t>
      </w:r>
      <w:r>
        <w:rPr>
          <w:rFonts w:hint="eastAsia" w:ascii="宋体" w:hAnsi="宋体"/>
          <w:b/>
          <w:bCs/>
          <w:color w:val="FF0000"/>
          <w:sz w:val="24"/>
          <w:lang w:eastAsia="zh-CN"/>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430269118"/>
      <w:bookmarkStart w:id="59" w:name="_Toc358109807"/>
      <w:bookmarkStart w:id="60" w:name="_Toc285393068"/>
      <w:bookmarkStart w:id="61" w:name="_Toc394319918"/>
      <w:bookmarkStart w:id="62" w:name="_Toc430269287"/>
      <w:bookmarkStart w:id="63" w:name="_Toc491700052"/>
      <w:bookmarkStart w:id="64" w:name="_Toc358109806"/>
      <w:bookmarkStart w:id="65" w:name="_Toc394319917"/>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default"/>
          <w:lang w:val="en-US" w:eastAsia="zh-CN"/>
        </w:rPr>
      </w:pPr>
      <w:r>
        <w:rPr>
          <w:rFonts w:hint="eastAsia" w:ascii="宋体" w:hAnsi="宋体"/>
          <w:b/>
          <w:color w:val="FF0000"/>
          <w:kern w:val="0"/>
          <w:sz w:val="24"/>
          <w:lang w:val="en-US" w:eastAsia="zh-CN"/>
        </w:rPr>
        <w:t>五、交货地点及时间</w:t>
      </w:r>
    </w:p>
    <w:p>
      <w:pPr>
        <w:spacing w:line="440" w:lineRule="exact"/>
        <w:ind w:firstLine="420" w:firstLineChars="0"/>
        <w:rPr>
          <w:rFonts w:hint="default" w:ascii="宋体" w:hAnsi="宋体"/>
          <w:b/>
          <w:color w:val="FF0000"/>
          <w:kern w:val="0"/>
          <w:sz w:val="24"/>
          <w:lang w:val="en-US" w:eastAsia="zh-CN"/>
        </w:rPr>
      </w:pPr>
      <w:r>
        <w:rPr>
          <w:rFonts w:hint="eastAsia" w:ascii="宋体" w:hAnsi="宋体"/>
          <w:b/>
          <w:color w:val="FF0000"/>
          <w:kern w:val="0"/>
          <w:sz w:val="24"/>
          <w:lang w:val="en-US" w:eastAsia="zh-CN"/>
        </w:rPr>
        <w:t>美术与设计学院510、606</w:t>
      </w:r>
    </w:p>
    <w:p>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4"/>
    <w:bookmarkEnd w:id="55"/>
    <w:bookmarkEnd w:id="56"/>
    <w:bookmarkEnd w:id="57"/>
    <w:bookmarkEnd w:id="64"/>
    <w:bookmarkEnd w:id="65"/>
    <w:bookmarkEnd w:id="66"/>
    <w:p>
      <w:pPr>
        <w:spacing w:line="440" w:lineRule="exact"/>
        <w:ind w:firstLine="420" w:firstLineChars="0"/>
        <w:rPr>
          <w:rFonts w:hint="default" w:ascii="宋体" w:hAnsi="宋体"/>
          <w:b/>
          <w:color w:val="FF0000"/>
          <w:kern w:val="0"/>
          <w:sz w:val="24"/>
          <w:lang w:val="en-US" w:eastAsia="zh-CN"/>
        </w:rPr>
      </w:pPr>
      <w:r>
        <w:rPr>
          <w:rFonts w:hint="eastAsia" w:ascii="宋体" w:hAnsi="宋体"/>
          <w:b/>
          <w:color w:val="FF0000"/>
          <w:kern w:val="0"/>
          <w:sz w:val="24"/>
          <w:lang w:val="en-US" w:eastAsia="zh-CN"/>
        </w:rPr>
        <w:t>完成验收后一次性付款。</w:t>
      </w:r>
    </w:p>
    <w:p>
      <w:pPr>
        <w:spacing w:line="440" w:lineRule="exact"/>
        <w:rPr>
          <w:rFonts w:hint="eastAsia" w:ascii="宋体" w:hAnsi="宋体"/>
          <w:b/>
          <w:color w:val="FF0000"/>
          <w:kern w:val="0"/>
          <w:sz w:val="24"/>
          <w:lang w:val="en-US" w:eastAsia="zh-CN"/>
        </w:rPr>
      </w:pP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7"/>
        <w:rPr>
          <w:rFonts w:hint="eastAsia"/>
          <w:color w:val="auto"/>
          <w:highlight w:val="none"/>
          <w:lang w:eastAsia="zh-CN"/>
        </w:rPr>
      </w:pPr>
    </w:p>
    <w:p>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5"/>
        <w:rPr>
          <w:rFonts w:hint="eastAsia"/>
          <w:color w:val="auto"/>
          <w:highlight w:val="none"/>
        </w:rPr>
      </w:pPr>
    </w:p>
    <w:p>
      <w:pPr>
        <w:spacing w:line="360" w:lineRule="auto"/>
        <w:rPr>
          <w:rFonts w:hint="eastAsia" w:ascii="宋体" w:hAnsi="宋体"/>
          <w:b/>
          <w:color w:val="auto"/>
          <w:sz w:val="36"/>
          <w:highlight w:val="none"/>
        </w:rPr>
      </w:pPr>
    </w:p>
    <w:p>
      <w:pPr>
        <w:pStyle w:val="15"/>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5"/>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376"/>
      <w:bookmarkStart w:id="71" w:name="_Toc29646"/>
      <w:bookmarkStart w:id="72" w:name="_Toc14215"/>
      <w:bookmarkStart w:id="73" w:name="_Toc12112"/>
      <w:bookmarkStart w:id="74" w:name="_Toc502907889"/>
      <w:bookmarkStart w:id="75" w:name="_Toc393727156"/>
      <w:bookmarkStart w:id="76" w:name="_Toc432513145"/>
      <w:bookmarkStart w:id="77" w:name="_Toc372013039"/>
      <w:bookmarkStart w:id="78" w:name="_Toc1606"/>
      <w:bookmarkStart w:id="79" w:name="_Toc37314130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7"/>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0566"/>
      <w:bookmarkStart w:id="81" w:name="_Toc13976"/>
      <w:bookmarkStart w:id="82" w:name="_Toc4358"/>
      <w:bookmarkStart w:id="83" w:name="_Toc2691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4037"/>
      <w:bookmarkStart w:id="89" w:name="_Toc29026"/>
      <w:bookmarkStart w:id="90" w:name="_Toc24019"/>
      <w:bookmarkStart w:id="91" w:name="_Toc502907895"/>
      <w:bookmarkStart w:id="92" w:name="_Toc372013046"/>
      <w:bookmarkStart w:id="93" w:name="_Toc23010"/>
      <w:bookmarkStart w:id="94" w:name="_Toc145132116"/>
      <w:bookmarkStart w:id="95" w:name="_Toc393727163"/>
      <w:bookmarkStart w:id="96" w:name="_Toc432513149"/>
      <w:bookmarkStart w:id="97" w:name="_Toc373141312"/>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4657"/>
      <w:bookmarkStart w:id="99" w:name="_Toc15327"/>
      <w:bookmarkStart w:id="100" w:name="_Toc30609"/>
      <w:bookmarkStart w:id="101" w:name="_Toc1314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2"/>
      </w:rPr>
    </w:pPr>
    <w:r>
      <w:fldChar w:fldCharType="begin"/>
    </w:r>
    <w:r>
      <w:rPr>
        <w:rStyle w:val="22"/>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p>
                      </w:txbxContent>
                    </v:textbox>
                  </v:shape>
                </w:pict>
              </mc:Fallback>
            </mc:AlternateContent>
          </w:r>
        </w:p>
      </w:tc>
    </w:tr>
  </w:tbl>
  <w:p>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M2QwYjcyOTY3MDI4NDEwNGZmNzFkMTY4MjBlNDcifQ=="/>
  </w:docVars>
  <w:rsids>
    <w:rsidRoot w:val="59835B2E"/>
    <w:rsid w:val="009D0110"/>
    <w:rsid w:val="034E4A21"/>
    <w:rsid w:val="083B0126"/>
    <w:rsid w:val="0E8D13D6"/>
    <w:rsid w:val="0F44355D"/>
    <w:rsid w:val="115376E2"/>
    <w:rsid w:val="16F7028D"/>
    <w:rsid w:val="173A664E"/>
    <w:rsid w:val="1C4B3D8B"/>
    <w:rsid w:val="1D974856"/>
    <w:rsid w:val="1DD464FF"/>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D654BBF"/>
    <w:rsid w:val="607C050A"/>
    <w:rsid w:val="6668614A"/>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paragraph" w:styleId="18">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6118</Words>
  <Characters>6237</Characters>
  <Lines>0</Lines>
  <Paragraphs>0</Paragraphs>
  <TotalTime>1</TotalTime>
  <ScaleCrop>false</ScaleCrop>
  <LinksUpToDate>false</LinksUpToDate>
  <CharactersWithSpaces>7992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Administrator</cp:lastModifiedBy>
  <cp:lastPrinted>2021-11-24T07:21:00Z</cp:lastPrinted>
  <dcterms:modified xsi:type="dcterms:W3CDTF">2022-12-12T07:29:30Z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1D74DC218C9B4B4FA60CAE48B8569FF5</vt:lpwstr>
  </property>
</Properties>
</file>