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8100"/>
          <w:tab w:val="left" w:pos="8460"/>
        </w:tabs>
        <w:spacing w:line="500" w:lineRule="exact"/>
        <w:ind w:firstLine="480" w:firstLineChars="150"/>
        <w:rPr>
          <w:rFonts w:hint="eastAsia"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p>
    <w:p>
      <w:pPr>
        <w:tabs>
          <w:tab w:val="left" w:pos="7920"/>
          <w:tab w:val="left" w:pos="8100"/>
          <w:tab w:val="left" w:pos="8460"/>
        </w:tabs>
        <w:spacing w:line="500" w:lineRule="exact"/>
        <w:ind w:firstLine="480" w:firstLineChars="150"/>
        <w:rPr>
          <w:rFonts w:ascii="Times New Roman"/>
          <w:color w:val="0D0D0D" w:themeColor="text1" w:themeTint="F2"/>
          <w:szCs w:val="32"/>
          <w14:textFill>
            <w14:solidFill>
              <w14:schemeClr w14:val="tx1">
                <w14:lumMod w14:val="95000"/>
                <w14:lumOff w14:val="5000"/>
              </w14:schemeClr>
            </w14:solidFill>
          </w14:textFill>
        </w:rPr>
      </w:pPr>
      <w:r>
        <w:pict>
          <v:shape id="_x0000_s1026" o:spid="_x0000_s1026" o:spt="136" type="#_x0000_t136" style="position:absolute;left:0pt;margin-left:21.85pt;margin-top:6.3pt;height:66.75pt;width:400.5pt;mso-wrap-distance-bottom:0pt;mso-wrap-distance-left:9pt;mso-wrap-distance-right:9pt;mso-wrap-distance-top:0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中共泉州师范学院委员会&#10;" style="font-family:宋体;font-size:36pt;font-weight:bold;v-text-align:center;"/>
            <w10:wrap type="square"/>
          </v:shape>
        </w:pict>
      </w:r>
    </w:p>
    <w:p>
      <w:pPr>
        <w:tabs>
          <w:tab w:val="left" w:pos="7920"/>
          <w:tab w:val="left" w:pos="8100"/>
          <w:tab w:val="left" w:pos="8460"/>
        </w:tabs>
        <w:spacing w:line="500" w:lineRule="exact"/>
        <w:ind w:firstLine="320" w:firstLineChars="100"/>
        <w:jc w:val="center"/>
        <w:rPr>
          <w:rFonts w:ascii="Times New Roman"/>
          <w:color w:val="0D0D0D" w:themeColor="text1" w:themeTint="F2"/>
          <w:szCs w:val="32"/>
          <w14:textFill>
            <w14:solidFill>
              <w14:schemeClr w14:val="tx1">
                <w14:lumMod w14:val="95000"/>
                <w14:lumOff w14:val="5000"/>
              </w14:schemeClr>
            </w14:solidFill>
          </w14:textFill>
        </w:rPr>
      </w:pPr>
      <w:bookmarkStart w:id="0" w:name="_GoBack"/>
      <w:bookmarkEnd w:id="0"/>
      <w:r>
        <w:rPr>
          <w:rFonts w:ascii="Times New Roman"/>
          <w:color w:val="0D0D0D" w:themeColor="text1" w:themeTint="F2"/>
          <w:szCs w:val="32"/>
          <w14:textFill>
            <w14:solidFill>
              <w14:schemeClr w14:val="tx1">
                <w14:lumMod w14:val="95000"/>
                <w14:lumOff w14:val="5000"/>
              </w14:schemeClr>
            </w14:solidFill>
          </w14:textFill>
        </w:rPr>
        <w:t>泉师委组〔2018〕</w:t>
      </w:r>
      <w:r>
        <w:rPr>
          <w:rFonts w:hint="eastAsia" w:ascii="Times New Roman"/>
          <w:color w:val="0D0D0D" w:themeColor="text1" w:themeTint="F2"/>
          <w:szCs w:val="32"/>
          <w:lang w:val="en-US" w:eastAsia="zh-CN"/>
          <w14:textFill>
            <w14:solidFill>
              <w14:schemeClr w14:val="tx1">
                <w14:lumMod w14:val="95000"/>
                <w14:lumOff w14:val="5000"/>
              </w14:schemeClr>
            </w14:solidFill>
          </w14:textFill>
        </w:rPr>
        <w:t>11</w:t>
      </w:r>
      <w:r>
        <w:rPr>
          <w:rFonts w:ascii="Times New Roman"/>
          <w:color w:val="0D0D0D" w:themeColor="text1" w:themeTint="F2"/>
          <w:szCs w:val="32"/>
          <w14:textFill>
            <w14:solidFill>
              <w14:schemeClr w14:val="tx1">
                <w14:lumMod w14:val="95000"/>
                <w14:lumOff w14:val="5000"/>
              </w14:schemeClr>
            </w14:solidFill>
          </w14:textFill>
        </w:rPr>
        <w:t>号</w:t>
      </w:r>
    </w:p>
    <w:p>
      <w:pPr>
        <w:spacing w:line="500" w:lineRule="exact"/>
        <w:rPr>
          <w:rFonts w:ascii="Times New Roman"/>
          <w:color w:val="0D0D0D" w:themeColor="text1" w:themeTint="F2"/>
          <w:sz w:val="28"/>
          <w:szCs w:val="28"/>
          <w14:textFill>
            <w14:solidFill>
              <w14:schemeClr w14:val="tx1">
                <w14:lumMod w14:val="95000"/>
                <w14:lumOff w14:val="5000"/>
              </w14:schemeClr>
            </w14:solidFill>
          </w14:textFill>
        </w:rPr>
      </w:pPr>
      <w:r>
        <w:rPr>
          <w:rFonts w:ascii="Times New Roman"/>
          <w:color w:val="0D0D0D" w:themeColor="text1" w:themeTint="F2"/>
          <w:sz w:val="28"/>
          <w:szCs w:val="28"/>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-93980</wp:posOffset>
                </wp:positionH>
                <wp:positionV relativeFrom="paragraph">
                  <wp:posOffset>200025</wp:posOffset>
                </wp:positionV>
                <wp:extent cx="5629275" cy="0"/>
                <wp:effectExtent l="0" t="17145" r="9525" b="20955"/>
                <wp:wrapNone/>
                <wp:docPr id="3" name="直线 3"/>
                <wp:cNvGraphicFramePr/>
                <a:graphic xmlns:a="http://schemas.openxmlformats.org/drawingml/2006/main">
                  <a:graphicData uri="http://schemas.microsoft.com/office/word/2010/wordprocessingShape">
                    <wps:wsp>
                      <wps:cNvCnPr/>
                      <wps:spPr>
                        <a:xfrm>
                          <a:off x="0" y="0"/>
                          <a:ext cx="562927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4pt;margin-top:15.75pt;height:0pt;width:443.25pt;z-index:251661312;mso-width-relative:page;mso-height-relative:page;" filled="f" stroked="t" coordsize="21600,21600" o:gfxdata="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Rp2J2gAAAAkBAAAPAAAAAAAAAAEAIAAA&#10;ACIAAABkcnMvZG93bnJldi54bWxQSwECFAAUAAAACACHTuJACNudZtEBAACOAwAADgAAAAAAAAAB&#10;ACAAAAApAQAAZHJzL2Uyb0RvYy54bWxQSwUGAAAAAAYABgBZAQAAbAUAAAAA&#10;">
                <v:fill on="f" focussize="0,0"/>
                <v:stroke weight="2.75pt" color="#FF0000" joinstyle="round"/>
                <v:imagedata o:title=""/>
                <o:lock v:ext="edit" aspectratio="f"/>
              </v:line>
            </w:pict>
          </mc:Fallback>
        </mc:AlternateContent>
      </w:r>
    </w:p>
    <w:p>
      <w:pPr>
        <w:spacing w:line="500" w:lineRule="exact"/>
        <w:rPr>
          <w:rFonts w:ascii="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b w:val="0"/>
          <w:bCs/>
          <w:spacing w:val="0"/>
          <w:sz w:val="44"/>
          <w:szCs w:val="44"/>
          <w:lang w:eastAsia="zh-CN"/>
        </w:rPr>
      </w:pPr>
      <w:r>
        <w:rPr>
          <w:rFonts w:hint="eastAsia" w:ascii="方正小标宋简体" w:eastAsia="方正小标宋简体"/>
          <w:b w:val="0"/>
          <w:bCs/>
          <w:spacing w:val="0"/>
          <w:sz w:val="44"/>
          <w:szCs w:val="44"/>
          <w:lang w:val="en-US" w:eastAsia="zh-CN"/>
        </w:rPr>
        <w:t>中共</w:t>
      </w:r>
      <w:r>
        <w:rPr>
          <w:rFonts w:hint="eastAsia" w:ascii="方正小标宋简体" w:eastAsia="方正小标宋简体"/>
          <w:b w:val="0"/>
          <w:bCs/>
          <w:spacing w:val="0"/>
          <w:sz w:val="44"/>
          <w:szCs w:val="44"/>
        </w:rPr>
        <w:t>泉州师范学院</w:t>
      </w:r>
      <w:r>
        <w:rPr>
          <w:rFonts w:hint="eastAsia" w:ascii="方正小标宋简体" w:eastAsia="方正小标宋简体"/>
          <w:b w:val="0"/>
          <w:bCs/>
          <w:spacing w:val="0"/>
          <w:sz w:val="44"/>
          <w:szCs w:val="44"/>
          <w:lang w:val="en-US" w:eastAsia="zh-CN"/>
        </w:rPr>
        <w:t>委员会</w:t>
      </w:r>
      <w:r>
        <w:rPr>
          <w:rFonts w:hint="eastAsia" w:ascii="方正小标宋简体" w:eastAsia="方正小标宋简体"/>
          <w:b w:val="0"/>
          <w:bCs/>
          <w:spacing w:val="0"/>
          <w:sz w:val="44"/>
          <w:szCs w:val="44"/>
          <w:lang w:eastAsia="zh-CN"/>
        </w:rPr>
        <w:t>关于贯彻落实《中共福建省委关于把党的政治建设摆在首位落深落细落实全面从严治党主体责任实施意见》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eastAsia="方正小标宋简体"/>
          <w:b w:val="0"/>
          <w:bCs/>
          <w:spacing w:val="0"/>
          <w:sz w:val="44"/>
          <w:szCs w:val="44"/>
        </w:rPr>
      </w:pPr>
      <w:r>
        <w:rPr>
          <w:rFonts w:hint="eastAsia" w:ascii="方正小标宋简体" w:eastAsia="方正小标宋简体"/>
          <w:b w:val="0"/>
          <w:bCs/>
          <w:spacing w:val="0"/>
          <w:sz w:val="44"/>
          <w:szCs w:val="44"/>
          <w:lang w:eastAsia="zh-CN"/>
        </w:rPr>
        <w:t>及省委教育工委实施意见</w:t>
      </w:r>
      <w:r>
        <w:rPr>
          <w:rFonts w:hint="eastAsia" w:ascii="方正小标宋简体" w:eastAsia="方正小标宋简体"/>
          <w:b w:val="0"/>
          <w:bCs/>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 w:eastAsia="仿宋_GB2312" w:cs="仿宋"/>
          <w:sz w:val="32"/>
          <w:szCs w:val="32"/>
        </w:rPr>
      </w:pPr>
      <w:r>
        <w:rPr>
          <w:rFonts w:hint="eastAsia" w:ascii="仿宋_GB2312" w:hAnsi="宋体" w:eastAsia="仿宋_GB2312"/>
          <w:sz w:val="32"/>
          <w:szCs w:val="32"/>
        </w:rPr>
        <w:t>各二级党委（党总支）、各学院、机关各部（处、室）、各直属单位：</w:t>
      </w:r>
    </w:p>
    <w:p>
      <w:pPr>
        <w:autoSpaceDE w:val="0"/>
        <w:autoSpaceDN w:val="0"/>
        <w:adjustRightInd w:val="0"/>
        <w:spacing w:line="560" w:lineRule="exact"/>
        <w:ind w:firstLine="640" w:firstLineChars="200"/>
        <w:rPr>
          <w:rFonts w:hint="eastAsia" w:ascii="Times New Roman"/>
          <w:color w:val="0D0D0D" w:themeColor="text1" w:themeTint="F2"/>
          <w:kern w:val="0"/>
          <w:szCs w:val="32"/>
          <w14:textFill>
            <w14:solidFill>
              <w14:schemeClr w14:val="tx1">
                <w14:lumMod w14:val="95000"/>
                <w14:lumOff w14:val="5000"/>
              </w14:schemeClr>
            </w14:solidFill>
          </w14:textFill>
        </w:rPr>
      </w:pPr>
      <w:r>
        <w:rPr>
          <w:rFonts w:hint="eastAsia" w:ascii="Times New Roman"/>
          <w:color w:val="0D0D0D" w:themeColor="text1" w:themeTint="F2"/>
          <w:kern w:val="0"/>
          <w:szCs w:val="32"/>
          <w14:textFill>
            <w14:solidFill>
              <w14:schemeClr w14:val="tx1">
                <w14:lumMod w14:val="95000"/>
                <w14:lumOff w14:val="5000"/>
              </w14:schemeClr>
            </w14:solidFill>
          </w14:textFill>
        </w:rPr>
        <w:t>近日，中共福建省委印发《关于把党的政治建设摆在首位落深落细落实全面从严治党主体责任的</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实施</w:t>
      </w:r>
      <w:r>
        <w:rPr>
          <w:rFonts w:hint="eastAsia" w:ascii="Times New Roman"/>
          <w:color w:val="0D0D0D" w:themeColor="text1" w:themeTint="F2"/>
          <w:kern w:val="0"/>
          <w:szCs w:val="32"/>
          <w14:textFill>
            <w14:solidFill>
              <w14:schemeClr w14:val="tx1">
                <w14:lumMod w14:val="95000"/>
                <w14:lumOff w14:val="5000"/>
              </w14:schemeClr>
            </w14:solidFill>
          </w14:textFill>
        </w:rPr>
        <w:t>意见》(闽委</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发</w:t>
      </w:r>
      <w:r>
        <w:rPr>
          <w:rFonts w:ascii="Times New Roman"/>
          <w:color w:val="0D0D0D" w:themeColor="text1" w:themeTint="F2"/>
          <w:szCs w:val="32"/>
          <w14:textFill>
            <w14:solidFill>
              <w14:schemeClr w14:val="tx1">
                <w14:lumMod w14:val="95000"/>
                <w14:lumOff w14:val="5000"/>
              </w14:schemeClr>
            </w14:solidFill>
          </w14:textFill>
        </w:rPr>
        <w:t>〔2018〕</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5</w:t>
      </w:r>
      <w:r>
        <w:rPr>
          <w:rFonts w:hint="eastAsia" w:ascii="Times New Roman"/>
          <w:color w:val="0D0D0D" w:themeColor="text1" w:themeTint="F2"/>
          <w:kern w:val="0"/>
          <w:szCs w:val="32"/>
          <w14:textFill>
            <w14:solidFill>
              <w14:schemeClr w14:val="tx1">
                <w14:lumMod w14:val="95000"/>
                <w14:lumOff w14:val="5000"/>
              </w14:schemeClr>
            </w14:solidFill>
          </w14:textFill>
        </w:rPr>
        <w:t>号</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，以下简称《意见》）。</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6月8日，中共福建</w:t>
      </w:r>
      <w:r>
        <w:rPr>
          <w:rFonts w:hint="eastAsia" w:ascii="仿宋_GB2312" w:eastAsia="仿宋_GB2312"/>
          <w:sz w:val="32"/>
          <w:szCs w:val="32"/>
        </w:rPr>
        <w:t>省委教育工委印发</w:t>
      </w:r>
      <w:r>
        <w:rPr>
          <w:rFonts w:hint="eastAsia"/>
          <w:sz w:val="32"/>
          <w:szCs w:val="32"/>
          <w:lang w:eastAsia="zh-CN"/>
        </w:rPr>
        <w:t>了</w:t>
      </w:r>
      <w:r>
        <w:rPr>
          <w:rFonts w:hint="eastAsia" w:ascii="仿宋_GB2312" w:eastAsia="仿宋_GB2312"/>
          <w:sz w:val="32"/>
          <w:szCs w:val="32"/>
        </w:rPr>
        <w:t>《关于</w:t>
      </w:r>
      <w:r>
        <w:rPr>
          <w:rFonts w:hint="eastAsia" w:ascii="仿宋_GB2312" w:eastAsia="仿宋_GB2312"/>
          <w:sz w:val="32"/>
          <w:szCs w:val="32"/>
          <w:lang w:eastAsia="zh-CN"/>
        </w:rPr>
        <w:t>把政治建设摆在首位落深落细落实全面从严治党主体责任的</w:t>
      </w:r>
      <w:r>
        <w:rPr>
          <w:rFonts w:hint="eastAsia" w:ascii="仿宋_GB2312" w:eastAsia="仿宋_GB2312"/>
          <w:sz w:val="32"/>
          <w:szCs w:val="32"/>
        </w:rPr>
        <w:t>实施</w:t>
      </w:r>
      <w:r>
        <w:rPr>
          <w:rFonts w:hint="eastAsia" w:ascii="仿宋_GB2312" w:eastAsia="仿宋_GB2312"/>
          <w:sz w:val="32"/>
          <w:szCs w:val="32"/>
          <w:lang w:eastAsia="zh-CN"/>
        </w:rPr>
        <w:t>意见</w:t>
      </w:r>
      <w:r>
        <w:rPr>
          <w:rFonts w:hint="eastAsia" w:ascii="仿宋_GB2312" w:eastAsia="仿宋_GB2312"/>
          <w:sz w:val="32"/>
          <w:szCs w:val="32"/>
        </w:rPr>
        <w:t>》</w:t>
      </w:r>
      <w:r>
        <w:rPr>
          <w:rFonts w:hint="eastAsia"/>
          <w:sz w:val="32"/>
          <w:szCs w:val="32"/>
          <w:lang w:eastAsia="zh-CN"/>
        </w:rPr>
        <w:t>（</w:t>
      </w:r>
      <w:r>
        <w:rPr>
          <w:rFonts w:hint="eastAsia" w:ascii="Times New Roman"/>
          <w:color w:val="0D0D0D" w:themeColor="text1" w:themeTint="F2"/>
          <w:kern w:val="0"/>
          <w:szCs w:val="32"/>
          <w14:textFill>
            <w14:solidFill>
              <w14:schemeClr w14:val="tx1">
                <w14:lumMod w14:val="95000"/>
                <w14:lumOff w14:val="5000"/>
              </w14:schemeClr>
            </w14:solidFill>
          </w14:textFill>
        </w:rPr>
        <w:t>闽委</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教组</w:t>
      </w:r>
      <w:r>
        <w:rPr>
          <w:rFonts w:ascii="Times New Roman"/>
          <w:color w:val="0D0D0D" w:themeColor="text1" w:themeTint="F2"/>
          <w:szCs w:val="32"/>
          <w14:textFill>
            <w14:solidFill>
              <w14:schemeClr w14:val="tx1">
                <w14:lumMod w14:val="95000"/>
                <w14:lumOff w14:val="5000"/>
              </w14:schemeClr>
            </w14:solidFill>
          </w14:textFill>
        </w:rPr>
        <w:t>〔2018〕</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22</w:t>
      </w:r>
      <w:r>
        <w:rPr>
          <w:rFonts w:hint="eastAsia" w:ascii="Times New Roman"/>
          <w:color w:val="0D0D0D" w:themeColor="text1" w:themeTint="F2"/>
          <w:kern w:val="0"/>
          <w:szCs w:val="32"/>
          <w14:textFill>
            <w14:solidFill>
              <w14:schemeClr w14:val="tx1">
                <w14:lumMod w14:val="95000"/>
                <w14:lumOff w14:val="5000"/>
              </w14:schemeClr>
            </w14:solidFill>
          </w14:textFill>
        </w:rPr>
        <w:t>号</w:t>
      </w:r>
      <w:r>
        <w:rPr>
          <w:rFonts w:hint="eastAsia"/>
          <w:sz w:val="32"/>
          <w:szCs w:val="32"/>
          <w:lang w:eastAsia="zh-CN"/>
        </w:rPr>
        <w:t>）</w:t>
      </w:r>
      <w:r>
        <w:rPr>
          <w:rFonts w:hint="eastAsia" w:ascii="Times New Roman"/>
          <w:color w:val="0D0D0D" w:themeColor="text1" w:themeTint="F2"/>
          <w:kern w:val="0"/>
          <w:szCs w:val="32"/>
          <w14:textFill>
            <w14:solidFill>
              <w14:schemeClr w14:val="tx1">
                <w14:lumMod w14:val="95000"/>
                <w14:lumOff w14:val="5000"/>
              </w14:schemeClr>
            </w14:solidFill>
          </w14:textFill>
        </w:rPr>
        <w:t>，</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围绕省委</w:t>
      </w:r>
      <w:r>
        <w:rPr>
          <w:rFonts w:hint="eastAsia" w:ascii="Times New Roman"/>
          <w:color w:val="0D0D0D" w:themeColor="text1" w:themeTint="F2"/>
          <w:kern w:val="0"/>
          <w:szCs w:val="32"/>
          <w14:textFill>
            <w14:solidFill>
              <w14:schemeClr w14:val="tx1">
                <w14:lumMod w14:val="95000"/>
                <w14:lumOff w14:val="5000"/>
              </w14:schemeClr>
            </w14:solidFill>
          </w14:textFill>
        </w:rPr>
        <w:t>“八个坚定不移”</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要求，提出</w:t>
      </w:r>
      <w:r>
        <w:rPr>
          <w:rFonts w:hint="eastAsia" w:ascii="Times New Roman"/>
          <w:color w:val="0D0D0D" w:themeColor="text1" w:themeTint="F2"/>
          <w:kern w:val="0"/>
          <w:szCs w:val="32"/>
          <w14:textFill>
            <w14:solidFill>
              <w14:schemeClr w14:val="tx1">
                <w14:lumMod w14:val="95000"/>
                <w14:lumOff w14:val="5000"/>
              </w14:schemeClr>
            </w14:solidFill>
          </w14:textFill>
        </w:rPr>
        <w:t>2</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8</w:t>
      </w:r>
      <w:r>
        <w:rPr>
          <w:rFonts w:hint="eastAsia" w:ascii="Times New Roman"/>
          <w:color w:val="0D0D0D" w:themeColor="text1" w:themeTint="F2"/>
          <w:kern w:val="0"/>
          <w:szCs w:val="32"/>
          <w14:textFill>
            <w14:solidFill>
              <w14:schemeClr w14:val="tx1">
                <w14:lumMod w14:val="95000"/>
                <w14:lumOff w14:val="5000"/>
              </w14:schemeClr>
            </w14:solidFill>
          </w14:textFill>
        </w:rPr>
        <w:t>条具体举措，对</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高校</w:t>
      </w:r>
      <w:r>
        <w:rPr>
          <w:rFonts w:hint="eastAsia" w:ascii="Times New Roman"/>
          <w:color w:val="0D0D0D" w:themeColor="text1" w:themeTint="F2"/>
          <w:kern w:val="0"/>
          <w:szCs w:val="32"/>
          <w14:textFill>
            <w14:solidFill>
              <w14:schemeClr w14:val="tx1">
                <w14:lumMod w14:val="95000"/>
                <w14:lumOff w14:val="5000"/>
              </w14:schemeClr>
            </w14:solidFill>
          </w14:textFill>
        </w:rPr>
        <w:t>深入学习贯彻习近平新时代中国特色社会主义思想和党的十九大精神，推动全面从严治党向纵深发展具有重大的政治意义。</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各二级党委（党总支）</w:t>
      </w:r>
      <w:r>
        <w:rPr>
          <w:rFonts w:hint="eastAsia" w:ascii="Times New Roman"/>
          <w:color w:val="0D0D0D" w:themeColor="text1" w:themeTint="F2"/>
          <w:kern w:val="0"/>
          <w:szCs w:val="32"/>
          <w14:textFill>
            <w14:solidFill>
              <w14:schemeClr w14:val="tx1">
                <w14:lumMod w14:val="95000"/>
                <w14:lumOff w14:val="5000"/>
              </w14:schemeClr>
            </w14:solidFill>
          </w14:textFill>
        </w:rPr>
        <w:t>要认真学习领会，并结合实际抓好贯彻落实。</w:t>
      </w:r>
    </w:p>
    <w:p>
      <w:pPr>
        <w:autoSpaceDE w:val="0"/>
        <w:autoSpaceDN w:val="0"/>
        <w:adjustRightInd w:val="0"/>
        <w:spacing w:line="560" w:lineRule="exact"/>
        <w:rPr>
          <w:rFonts w:hint="eastAsia" w:ascii="Times New Roman"/>
          <w:color w:val="0D0D0D" w:themeColor="text1" w:themeTint="F2"/>
          <w:kern w:val="0"/>
          <w:szCs w:val="32"/>
          <w14:textFill>
            <w14:solidFill>
              <w14:schemeClr w14:val="tx1">
                <w14:lumMod w14:val="95000"/>
                <w14:lumOff w14:val="5000"/>
              </w14:schemeClr>
            </w14:solidFill>
          </w14:textFill>
        </w:rPr>
      </w:pPr>
      <w:r>
        <w:rPr>
          <w:rFonts w:hint="eastAsia" w:ascii="Times New Roman"/>
          <w:color w:val="0D0D0D" w:themeColor="text1" w:themeTint="F2"/>
          <w:kern w:val="0"/>
          <w:szCs w:val="32"/>
          <w14:textFill>
            <w14:solidFill>
              <w14:schemeClr w14:val="tx1">
                <w14:lumMod w14:val="95000"/>
                <w14:lumOff w14:val="5000"/>
              </w14:schemeClr>
            </w14:solidFill>
          </w14:textFill>
        </w:rPr>
        <w:t xml:space="preserve">   </w:t>
      </w:r>
      <w:r>
        <w:rPr>
          <w:rFonts w:hint="eastAsia" w:ascii="Times New Roman"/>
          <w:b/>
          <w:bCs/>
          <w:color w:val="0D0D0D" w:themeColor="text1" w:themeTint="F2"/>
          <w:kern w:val="0"/>
          <w:szCs w:val="32"/>
          <w14:textFill>
            <w14:solidFill>
              <w14:schemeClr w14:val="tx1">
                <w14:lumMod w14:val="95000"/>
                <w14:lumOff w14:val="5000"/>
              </w14:schemeClr>
            </w14:solidFill>
          </w14:textFill>
        </w:rPr>
        <w:t xml:space="preserve">  一、深化思想认识，提高政治站位。</w:t>
      </w:r>
      <w:r>
        <w:rPr>
          <w:rFonts w:hint="eastAsia" w:ascii="Times New Roman"/>
          <w:color w:val="0D0D0D" w:themeColor="text1" w:themeTint="F2"/>
          <w:kern w:val="0"/>
          <w:szCs w:val="32"/>
          <w14:textFill>
            <w14:solidFill>
              <w14:schemeClr w14:val="tx1">
                <w14:lumMod w14:val="95000"/>
                <w14:lumOff w14:val="5000"/>
              </w14:schemeClr>
            </w14:solidFill>
          </w14:textFill>
        </w:rPr>
        <w:t>全</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校</w:t>
      </w:r>
      <w:r>
        <w:rPr>
          <w:rFonts w:hint="eastAsia" w:ascii="Times New Roman"/>
          <w:color w:val="0D0D0D" w:themeColor="text1" w:themeTint="F2"/>
          <w:kern w:val="0"/>
          <w:szCs w:val="32"/>
          <w14:textFill>
            <w14:solidFill>
              <w14:schemeClr w14:val="tx1">
                <w14:lumMod w14:val="95000"/>
                <w14:lumOff w14:val="5000"/>
              </w14:schemeClr>
            </w14:solidFill>
          </w14:textFill>
        </w:rPr>
        <w:t>各级党组织和党员领导干部要旗帜鲜明的把党的政治建设摆在首位，牢固树立</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“四</w:t>
      </w:r>
      <w:r>
        <w:rPr>
          <w:rFonts w:hint="eastAsia" w:ascii="Times New Roman"/>
          <w:color w:val="0D0D0D" w:themeColor="text1" w:themeTint="F2"/>
          <w:kern w:val="0"/>
          <w:szCs w:val="32"/>
          <w14:textFill>
            <w14:solidFill>
              <w14:schemeClr w14:val="tx1">
                <w14:lumMod w14:val="95000"/>
                <w14:lumOff w14:val="5000"/>
              </w14:schemeClr>
            </w14:solidFill>
          </w14:textFill>
        </w:rPr>
        <w:t>个意识”，坚定“四个自信</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w:t>
      </w:r>
      <w:r>
        <w:rPr>
          <w:rFonts w:hint="eastAsia" w:ascii="Times New Roman"/>
          <w:color w:val="0D0D0D" w:themeColor="text1" w:themeTint="F2"/>
          <w:kern w:val="0"/>
          <w:szCs w:val="32"/>
          <w14:textFill>
            <w14:solidFill>
              <w14:schemeClr w14:val="tx1">
                <w14:lumMod w14:val="95000"/>
                <w14:lumOff w14:val="5000"/>
              </w14:schemeClr>
            </w14:solidFill>
          </w14:textFill>
        </w:rPr>
        <w:t>，将</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学习贯彻</w:t>
      </w:r>
      <w:r>
        <w:rPr>
          <w:rFonts w:hint="eastAsia" w:ascii="Times New Roman"/>
          <w:color w:val="0D0D0D" w:themeColor="text1" w:themeTint="F2"/>
          <w:kern w:val="0"/>
          <w:szCs w:val="32"/>
          <w14:textFill>
            <w14:solidFill>
              <w14:schemeClr w14:val="tx1">
                <w14:lumMod w14:val="95000"/>
                <w14:lumOff w14:val="5000"/>
              </w14:schemeClr>
            </w14:solidFill>
          </w14:textFill>
        </w:rPr>
        <w:t>《</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意见》及省委教育工委实施意见</w:t>
      </w:r>
      <w:r>
        <w:rPr>
          <w:rFonts w:hint="eastAsia" w:ascii="Times New Roman"/>
          <w:color w:val="0D0D0D" w:themeColor="text1" w:themeTint="F2"/>
          <w:kern w:val="0"/>
          <w:szCs w:val="32"/>
          <w14:textFill>
            <w14:solidFill>
              <w14:schemeClr w14:val="tx1">
                <w14:lumMod w14:val="95000"/>
                <w14:lumOff w14:val="5000"/>
              </w14:schemeClr>
            </w14:solidFill>
          </w14:textFill>
        </w:rPr>
        <w:t>纳入</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党组织</w:t>
      </w:r>
      <w:r>
        <w:rPr>
          <w:rFonts w:hint="eastAsia" w:ascii="Times New Roman"/>
          <w:color w:val="0D0D0D" w:themeColor="text1" w:themeTint="F2"/>
          <w:kern w:val="0"/>
          <w:szCs w:val="32"/>
          <w14:textFill>
            <w14:solidFill>
              <w14:schemeClr w14:val="tx1">
                <w14:lumMod w14:val="95000"/>
                <w14:lumOff w14:val="5000"/>
              </w14:schemeClr>
            </w14:solidFill>
          </w14:textFill>
        </w:rPr>
        <w:t>学习教育培训的重要内容，依托“两学一做”学习教育常态化制度化载体，结合“不忘初心、牢记使命”主题教育，组织党员干部深入学习研讨。同时，加大宣传力度，掀起学习热潮，促进“八个坚定不移”要求入脑入心，成为党员领导干部的思想自觉、行动自觉。</w:t>
      </w:r>
    </w:p>
    <w:p>
      <w:pPr>
        <w:autoSpaceDE w:val="0"/>
        <w:autoSpaceDN w:val="0"/>
        <w:adjustRightInd w:val="0"/>
        <w:spacing w:line="560" w:lineRule="exact"/>
        <w:rPr>
          <w:rFonts w:hint="eastAsia" w:ascii="Times New Roman"/>
          <w:color w:val="0D0D0D" w:themeColor="text1" w:themeTint="F2"/>
          <w:kern w:val="0"/>
          <w:szCs w:val="32"/>
          <w14:textFill>
            <w14:solidFill>
              <w14:schemeClr w14:val="tx1">
                <w14:lumMod w14:val="95000"/>
                <w14:lumOff w14:val="5000"/>
              </w14:schemeClr>
            </w14:solidFill>
          </w14:textFill>
        </w:rPr>
      </w:pPr>
      <w:r>
        <w:rPr>
          <w:rFonts w:hint="eastAsia" w:ascii="Times New Roman"/>
          <w:color w:val="0D0D0D" w:themeColor="text1" w:themeTint="F2"/>
          <w:kern w:val="0"/>
          <w:szCs w:val="32"/>
          <w14:textFill>
            <w14:solidFill>
              <w14:schemeClr w14:val="tx1">
                <w14:lumMod w14:val="95000"/>
                <w14:lumOff w14:val="5000"/>
              </w14:schemeClr>
            </w14:solidFill>
          </w14:textFill>
        </w:rPr>
        <w:t xml:space="preserve">   </w:t>
      </w:r>
      <w:r>
        <w:rPr>
          <w:rFonts w:hint="eastAsia" w:ascii="Times New Roman"/>
          <w:b/>
          <w:bCs/>
          <w:color w:val="0D0D0D" w:themeColor="text1" w:themeTint="F2"/>
          <w:kern w:val="0"/>
          <w:szCs w:val="32"/>
          <w14:textFill>
            <w14:solidFill>
              <w14:schemeClr w14:val="tx1">
                <w14:lumMod w14:val="95000"/>
                <w14:lumOff w14:val="5000"/>
              </w14:schemeClr>
            </w14:solidFill>
          </w14:textFill>
        </w:rPr>
        <w:t xml:space="preserve"> 二、层层传导压力，压紧压实责任。</w:t>
      </w:r>
      <w:r>
        <w:rPr>
          <w:rFonts w:hint="eastAsia" w:ascii="Times New Roman"/>
          <w:color w:val="0D0D0D" w:themeColor="text1" w:themeTint="F2"/>
          <w:kern w:val="0"/>
          <w:szCs w:val="32"/>
          <w14:textFill>
            <w14:solidFill>
              <w14:schemeClr w14:val="tx1">
                <w14:lumMod w14:val="95000"/>
                <w14:lumOff w14:val="5000"/>
              </w14:schemeClr>
            </w14:solidFill>
          </w14:textFill>
        </w:rPr>
        <w:t>全</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校</w:t>
      </w:r>
      <w:r>
        <w:rPr>
          <w:rFonts w:hint="eastAsia" w:ascii="Times New Roman"/>
          <w:color w:val="0D0D0D" w:themeColor="text1" w:themeTint="F2"/>
          <w:kern w:val="0"/>
          <w:szCs w:val="32"/>
          <w14:textFill>
            <w14:solidFill>
              <w14:schemeClr w14:val="tx1">
                <w14:lumMod w14:val="95000"/>
                <w14:lumOff w14:val="5000"/>
              </w14:schemeClr>
            </w14:solidFill>
          </w14:textFill>
        </w:rPr>
        <w:t>各级党组织要自觉扛起全面从严治党主体责任，党组织“一把手”要切实履行第一责任人的职责，督促班子成员履行“一岗双责”，逐级细化目标要求、任务分工和工作措施，层层传导压力，共同推动全面从严治党主体责任落地见效。</w:t>
      </w:r>
    </w:p>
    <w:p>
      <w:pPr>
        <w:autoSpaceDE w:val="0"/>
        <w:autoSpaceDN w:val="0"/>
        <w:adjustRightInd w:val="0"/>
        <w:spacing w:line="560" w:lineRule="exact"/>
        <w:ind w:firstLine="640"/>
        <w:rPr>
          <w:rFonts w:hint="eastAsia" w:ascii="Times New Roman"/>
          <w:color w:val="0D0D0D" w:themeColor="text1" w:themeTint="F2"/>
          <w:kern w:val="0"/>
          <w:szCs w:val="32"/>
          <w14:textFill>
            <w14:solidFill>
              <w14:schemeClr w14:val="tx1">
                <w14:lumMod w14:val="95000"/>
                <w14:lumOff w14:val="5000"/>
              </w14:schemeClr>
            </w14:solidFill>
          </w14:textFill>
        </w:rPr>
      </w:pPr>
      <w:r>
        <w:rPr>
          <w:rFonts w:hint="eastAsia" w:ascii="Times New Roman"/>
          <w:b/>
          <w:bCs/>
          <w:color w:val="0D0D0D" w:themeColor="text1" w:themeTint="F2"/>
          <w:kern w:val="0"/>
          <w:szCs w:val="32"/>
          <w14:textFill>
            <w14:solidFill>
              <w14:schemeClr w14:val="tx1">
                <w14:lumMod w14:val="95000"/>
                <w14:lumOff w14:val="5000"/>
              </w14:schemeClr>
            </w14:solidFill>
          </w14:textFill>
        </w:rPr>
        <w:t>三、加强监督检查，强化责任追究</w:t>
      </w:r>
      <w:r>
        <w:rPr>
          <w:rFonts w:hint="eastAsia" w:ascii="Times New Roman"/>
          <w:color w:val="0D0D0D" w:themeColor="text1" w:themeTint="F2"/>
          <w:kern w:val="0"/>
          <w:szCs w:val="32"/>
          <w14:textFill>
            <w14:solidFill>
              <w14:schemeClr w14:val="tx1">
                <w14:lumMod w14:val="95000"/>
                <w14:lumOff w14:val="5000"/>
              </w14:schemeClr>
            </w14:solidFill>
          </w14:textFill>
        </w:rPr>
        <w:t>。各</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二级</w:t>
      </w:r>
      <w:r>
        <w:rPr>
          <w:rFonts w:hint="eastAsia" w:ascii="Times New Roman"/>
          <w:color w:val="0D0D0D" w:themeColor="text1" w:themeTint="F2"/>
          <w:kern w:val="0"/>
          <w:szCs w:val="32"/>
          <w14:textFill>
            <w14:solidFill>
              <w14:schemeClr w14:val="tx1">
                <w14:lumMod w14:val="95000"/>
                <w14:lumOff w14:val="5000"/>
              </w14:schemeClr>
            </w14:solidFill>
          </w14:textFill>
        </w:rPr>
        <w:t>党委</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（党总支）</w:t>
      </w:r>
      <w:r>
        <w:rPr>
          <w:rFonts w:hint="eastAsia" w:ascii="Times New Roman"/>
          <w:color w:val="0D0D0D" w:themeColor="text1" w:themeTint="F2"/>
          <w:kern w:val="0"/>
          <w:szCs w:val="32"/>
          <w14:textFill>
            <w14:solidFill>
              <w14:schemeClr w14:val="tx1">
                <w14:lumMod w14:val="95000"/>
                <w14:lumOff w14:val="5000"/>
              </w14:schemeClr>
            </w14:solidFill>
          </w14:textFill>
        </w:rPr>
        <w:t>要通过日常监督、</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定期</w:t>
      </w:r>
      <w:r>
        <w:rPr>
          <w:rFonts w:hint="eastAsia" w:ascii="Times New Roman"/>
          <w:color w:val="0D0D0D" w:themeColor="text1" w:themeTint="F2"/>
          <w:kern w:val="0"/>
          <w:szCs w:val="32"/>
          <w14:textFill>
            <w14:solidFill>
              <w14:schemeClr w14:val="tx1">
                <w14:lumMod w14:val="95000"/>
                <w14:lumOff w14:val="5000"/>
              </w14:schemeClr>
            </w14:solidFill>
          </w14:textFill>
        </w:rPr>
        <w:t>检查等方式，对所管辖范围内的党</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支部</w:t>
      </w:r>
      <w:r>
        <w:rPr>
          <w:rFonts w:hint="eastAsia" w:ascii="Times New Roman"/>
          <w:color w:val="0D0D0D" w:themeColor="text1" w:themeTint="F2"/>
          <w:kern w:val="0"/>
          <w:szCs w:val="32"/>
          <w14:textFill>
            <w14:solidFill>
              <w14:schemeClr w14:val="tx1">
                <w14:lumMod w14:val="95000"/>
                <w14:lumOff w14:val="5000"/>
              </w14:schemeClr>
            </w14:solidFill>
          </w14:textFill>
        </w:rPr>
        <w:t>贯彻落实情况进行检查，着力解决管党治党宽松软和基层党组织软弱涣散，战斗堡垒作用不强等问题。</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校纪委</w:t>
      </w:r>
      <w:r>
        <w:rPr>
          <w:rFonts w:hint="eastAsia" w:ascii="Times New Roman"/>
          <w:color w:val="0D0D0D" w:themeColor="text1" w:themeTint="F2"/>
          <w:kern w:val="0"/>
          <w:szCs w:val="32"/>
          <w14:textFill>
            <w14:solidFill>
              <w14:schemeClr w14:val="tx1">
                <w14:lumMod w14:val="95000"/>
                <w14:lumOff w14:val="5000"/>
              </w14:schemeClr>
            </w14:solidFill>
          </w14:textFill>
        </w:rPr>
        <w:t>要坚持失责必问、问责必严，对党的领导弱化、党的建设缺失、全面从严治党责任落实不到位，对维护党的政治纪律和政治规矩失责、贯彻中央八项规定精神不力的，要严肃追责问责、曝光典型问题。</w:t>
      </w:r>
    </w:p>
    <w:p>
      <w:pPr>
        <w:autoSpaceDE w:val="0"/>
        <w:autoSpaceDN w:val="0"/>
        <w:adjustRightInd w:val="0"/>
        <w:spacing w:line="560" w:lineRule="exact"/>
        <w:ind w:firstLine="640"/>
        <w:rPr>
          <w:rFonts w:hint="eastAsia" w:ascii="Times New Roman" w:eastAsia="仿宋_GB2312"/>
          <w:color w:val="0D0D0D" w:themeColor="text1" w:themeTint="F2"/>
          <w:kern w:val="0"/>
          <w:szCs w:val="32"/>
          <w:lang w:eastAsia="zh-CN"/>
          <w14:textFill>
            <w14:solidFill>
              <w14:schemeClr w14:val="tx1">
                <w14:lumMod w14:val="95000"/>
                <w14:lumOff w14:val="5000"/>
              </w14:schemeClr>
            </w14:solidFill>
          </w14:textFill>
        </w:rPr>
      </w:pPr>
    </w:p>
    <w:p>
      <w:pPr>
        <w:autoSpaceDE w:val="0"/>
        <w:autoSpaceDN w:val="0"/>
        <w:adjustRightInd w:val="0"/>
        <w:spacing w:line="560" w:lineRule="exact"/>
        <w:ind w:left="1600" w:leftChars="200" w:hanging="960" w:hangingChars="300"/>
        <w:rPr>
          <w:rFonts w:hint="eastAsia" w:ascii="Times New Roman" w:eastAsia="仿宋_GB2312"/>
          <w:color w:val="0D0D0D" w:themeColor="text1" w:themeTint="F2"/>
          <w:kern w:val="0"/>
          <w:szCs w:val="32"/>
          <w:lang w:eastAsia="zh-CN"/>
          <w14:textFill>
            <w14:solidFill>
              <w14:schemeClr w14:val="tx1">
                <w14:lumMod w14:val="95000"/>
                <w14:lumOff w14:val="5000"/>
              </w14:schemeClr>
            </w14:solidFill>
          </w14:textFill>
        </w:rPr>
      </w:pP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附件：中共泉州师范学院委员会关于把政治摆在首位落深</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 xml:space="preserve"> </w:t>
      </w:r>
      <w:r>
        <w:rPr>
          <w:rFonts w:hint="eastAsia" w:ascii="Times New Roman"/>
          <w:color w:val="0D0D0D" w:themeColor="text1" w:themeTint="F2"/>
          <w:kern w:val="0"/>
          <w:szCs w:val="32"/>
          <w:lang w:eastAsia="zh-CN"/>
          <w14:textFill>
            <w14:solidFill>
              <w14:schemeClr w14:val="tx1">
                <w14:lumMod w14:val="95000"/>
                <w14:lumOff w14:val="5000"/>
              </w14:schemeClr>
            </w14:solidFill>
          </w14:textFill>
        </w:rPr>
        <w:t>落细落实全面从严治党主体责任任务分解表</w:t>
      </w:r>
    </w:p>
    <w:p>
      <w:pPr>
        <w:autoSpaceDE w:val="0"/>
        <w:autoSpaceDN w:val="0"/>
        <w:adjustRightInd w:val="0"/>
        <w:spacing w:line="560" w:lineRule="exact"/>
        <w:ind w:firstLine="4320" w:firstLineChars="1350"/>
        <w:rPr>
          <w:rFonts w:ascii="Times New Roman"/>
          <w:color w:val="0D0D0D" w:themeColor="text1" w:themeTint="F2"/>
          <w:kern w:val="0"/>
          <w:szCs w:val="32"/>
          <w14:textFill>
            <w14:solidFill>
              <w14:schemeClr w14:val="tx1">
                <w14:lumMod w14:val="95000"/>
                <w14:lumOff w14:val="5000"/>
              </w14:schemeClr>
            </w14:solidFill>
          </w14:textFill>
        </w:rPr>
      </w:pPr>
    </w:p>
    <w:p>
      <w:pPr>
        <w:autoSpaceDE w:val="0"/>
        <w:autoSpaceDN w:val="0"/>
        <w:adjustRightInd w:val="0"/>
        <w:spacing w:line="560" w:lineRule="exact"/>
        <w:ind w:firstLine="4320" w:firstLineChars="1350"/>
        <w:rPr>
          <w:rFonts w:ascii="Times New Roman"/>
          <w:color w:val="0D0D0D" w:themeColor="text1" w:themeTint="F2"/>
          <w:kern w:val="0"/>
          <w:szCs w:val="32"/>
          <w14:textFill>
            <w14:solidFill>
              <w14:schemeClr w14:val="tx1">
                <w14:lumMod w14:val="95000"/>
                <w14:lumOff w14:val="5000"/>
              </w14:schemeClr>
            </w14:solidFill>
          </w14:textFill>
        </w:rPr>
      </w:pPr>
    </w:p>
    <w:p>
      <w:pPr>
        <w:autoSpaceDE w:val="0"/>
        <w:autoSpaceDN w:val="0"/>
        <w:adjustRightInd w:val="0"/>
        <w:spacing w:line="560" w:lineRule="exact"/>
        <w:ind w:firstLine="4320" w:firstLineChars="1350"/>
        <w:rPr>
          <w:rFonts w:ascii="Times New Roman"/>
          <w:color w:val="0D0D0D" w:themeColor="text1" w:themeTint="F2"/>
          <w:kern w:val="0"/>
          <w:szCs w:val="32"/>
          <w14:textFill>
            <w14:solidFill>
              <w14:schemeClr w14:val="tx1">
                <w14:lumMod w14:val="95000"/>
                <w14:lumOff w14:val="5000"/>
              </w14:schemeClr>
            </w14:solidFill>
          </w14:textFill>
        </w:rPr>
      </w:pPr>
    </w:p>
    <w:p>
      <w:pPr>
        <w:autoSpaceDE w:val="0"/>
        <w:autoSpaceDN w:val="0"/>
        <w:adjustRightInd w:val="0"/>
        <w:spacing w:line="560" w:lineRule="exact"/>
        <w:ind w:firstLine="4320" w:firstLineChars="1350"/>
        <w:rPr>
          <w:rFonts w:ascii="Times New Roman"/>
          <w:color w:val="0D0D0D" w:themeColor="text1" w:themeTint="F2"/>
          <w:kern w:val="0"/>
          <w:szCs w:val="32"/>
          <w14:textFill>
            <w14:solidFill>
              <w14:schemeClr w14:val="tx1">
                <w14:lumMod w14:val="95000"/>
                <w14:lumOff w14:val="5000"/>
              </w14:schemeClr>
            </w14:solidFill>
          </w14:textFill>
        </w:rPr>
      </w:pPr>
      <w:r>
        <w:rPr>
          <w:rFonts w:ascii="Times New Roman"/>
          <w:color w:val="0D0D0D" w:themeColor="text1" w:themeTint="F2"/>
          <w:kern w:val="0"/>
          <w:szCs w:val="32"/>
          <w14:textFill>
            <w14:solidFill>
              <w14:schemeClr w14:val="tx1">
                <w14:lumMod w14:val="95000"/>
                <w14:lumOff w14:val="5000"/>
              </w14:schemeClr>
            </w14:solidFill>
          </w14:textFill>
        </w:rPr>
        <w:t>中共</w:t>
      </w:r>
      <w:r>
        <w:rPr>
          <w:rFonts w:ascii="Times New Roman"/>
          <w:color w:val="0D0D0D" w:themeColor="text1" w:themeTint="F2"/>
          <w:szCs w:val="32"/>
          <w14:textFill>
            <w14:solidFill>
              <w14:schemeClr w14:val="tx1">
                <w14:lumMod w14:val="95000"/>
                <w14:lumOff w14:val="5000"/>
              </w14:schemeClr>
            </w14:solidFill>
          </w14:textFill>
        </w:rPr>
        <w:t>泉州师范</w:t>
      </w:r>
      <w:r>
        <w:rPr>
          <w:rFonts w:ascii="Times New Roman"/>
          <w:color w:val="0D0D0D" w:themeColor="text1" w:themeTint="F2"/>
          <w:kern w:val="0"/>
          <w:szCs w:val="32"/>
          <w14:textFill>
            <w14:solidFill>
              <w14:schemeClr w14:val="tx1">
                <w14:lumMod w14:val="95000"/>
                <w14:lumOff w14:val="5000"/>
              </w14:schemeClr>
            </w14:solidFill>
          </w14:textFill>
        </w:rPr>
        <w:t>学院委员会</w:t>
      </w:r>
    </w:p>
    <w:p>
      <w:pPr>
        <w:autoSpaceDE w:val="0"/>
        <w:autoSpaceDN w:val="0"/>
        <w:adjustRightInd w:val="0"/>
        <w:spacing w:line="560" w:lineRule="exact"/>
        <w:ind w:firstLine="5120" w:firstLineChars="1600"/>
        <w:rPr>
          <w:rFonts w:ascii="Times New Roman"/>
          <w:color w:val="0D0D0D" w:themeColor="text1" w:themeTint="F2"/>
          <w:kern w:val="0"/>
          <w:szCs w:val="32"/>
          <w14:textFill>
            <w14:solidFill>
              <w14:schemeClr w14:val="tx1">
                <w14:lumMod w14:val="95000"/>
                <w14:lumOff w14:val="5000"/>
              </w14:schemeClr>
            </w14:solidFill>
          </w14:textFill>
        </w:rPr>
      </w:pPr>
      <w:r>
        <w:rPr>
          <w:rFonts w:ascii="Times New Roman"/>
          <w:color w:val="0D0D0D" w:themeColor="text1" w:themeTint="F2"/>
          <w:kern w:val="0"/>
          <w:szCs w:val="32"/>
          <w14:textFill>
            <w14:solidFill>
              <w14:schemeClr w14:val="tx1">
                <w14:lumMod w14:val="95000"/>
                <w14:lumOff w14:val="5000"/>
              </w14:schemeClr>
            </w14:solidFill>
          </w14:textFill>
        </w:rPr>
        <w:t>2018年</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8</w:t>
      </w:r>
      <w:r>
        <w:rPr>
          <w:rFonts w:ascii="Times New Roman"/>
          <w:color w:val="0D0D0D" w:themeColor="text1" w:themeTint="F2"/>
          <w:kern w:val="0"/>
          <w:szCs w:val="32"/>
          <w14:textFill>
            <w14:solidFill>
              <w14:schemeClr w14:val="tx1">
                <w14:lumMod w14:val="95000"/>
                <w14:lumOff w14:val="5000"/>
              </w14:schemeClr>
            </w14:solidFill>
          </w14:textFill>
        </w:rPr>
        <w:t>月</w:t>
      </w:r>
      <w:r>
        <w:rPr>
          <w:rFonts w:hint="eastAsia" w:ascii="Times New Roman"/>
          <w:color w:val="0D0D0D" w:themeColor="text1" w:themeTint="F2"/>
          <w:kern w:val="0"/>
          <w:szCs w:val="32"/>
          <w:lang w:val="en-US" w:eastAsia="zh-CN"/>
          <w14:textFill>
            <w14:solidFill>
              <w14:schemeClr w14:val="tx1">
                <w14:lumMod w14:val="95000"/>
                <w14:lumOff w14:val="5000"/>
              </w14:schemeClr>
            </w14:solidFill>
          </w14:textFill>
        </w:rPr>
        <w:t>1</w:t>
      </w:r>
      <w:r>
        <w:rPr>
          <w:rFonts w:ascii="Times New Roman"/>
          <w:color w:val="0D0D0D" w:themeColor="text1" w:themeTint="F2"/>
          <w:kern w:val="0"/>
          <w:szCs w:val="32"/>
          <w14:textFill>
            <w14:solidFill>
              <w14:schemeClr w14:val="tx1">
                <w14:lumMod w14:val="95000"/>
                <w14:lumOff w14:val="5000"/>
              </w14:schemeClr>
            </w14:solidFill>
          </w14:textFill>
        </w:rPr>
        <w:t>日</w:t>
      </w: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spacing w:line="500" w:lineRule="exact"/>
        <w:jc w:val="left"/>
        <w:rPr>
          <w:rFonts w:ascii="Times New Roman"/>
          <w:color w:val="0D0D0D" w:themeColor="text1" w:themeTint="F2"/>
          <w:szCs w:val="32"/>
          <w14:textFill>
            <w14:solidFill>
              <w14:schemeClr w14:val="tx1">
                <w14:lumMod w14:val="95000"/>
                <w14:lumOff w14:val="5000"/>
              </w14:schemeClr>
            </w14:solidFill>
          </w14:textFill>
        </w:rPr>
      </w:pPr>
    </w:p>
    <w:p>
      <w:pPr>
        <w:pStyle w:val="3"/>
        <w:spacing w:line="440" w:lineRule="exact"/>
        <w:ind w:firstLine="0" w:firstLineChars="0"/>
        <w:rPr>
          <w:rFonts w:hint="eastAsia" w:ascii="仿宋_GB2312" w:eastAsia="仿宋_GB2312"/>
          <w:b w:val="0"/>
          <w:bCs w:val="0"/>
          <w:u w:val="single"/>
        </w:rPr>
      </w:pPr>
      <w:r>
        <w:rPr>
          <w:rFonts w:hint="eastAsia" w:ascii="仿宋_GB2312" w:eastAsia="仿宋_GB2312"/>
          <w:bCs w:val="0"/>
          <w:u w:val="thick"/>
        </w:rPr>
        <w:t xml:space="preserve">                                                              </w:t>
      </w:r>
    </w:p>
    <w:p>
      <w:pPr>
        <w:pStyle w:val="3"/>
        <w:spacing w:line="440" w:lineRule="exact"/>
        <w:ind w:firstLine="0" w:firstLineChars="0"/>
        <w:rPr>
          <w:rFonts w:hint="eastAsia" w:ascii="仿宋_GB2312" w:eastAsia="仿宋_GB2312"/>
          <w:b w:val="0"/>
          <w:bCs w:val="0"/>
          <w:szCs w:val="28"/>
          <w:u w:val="single"/>
        </w:rPr>
      </w:pPr>
      <w:r>
        <w:rPr>
          <w:rFonts w:hint="eastAsia" w:ascii="仿宋_GB2312" w:eastAsia="仿宋_GB2312"/>
          <w:b w:val="0"/>
          <w:bCs w:val="0"/>
          <w:szCs w:val="28"/>
          <w:u w:val="single"/>
        </w:rPr>
        <w:t xml:space="preserve"> 抄送：省委组织部、省委教育工委</w:t>
      </w:r>
      <w:r>
        <w:rPr>
          <w:rFonts w:hint="eastAsia" w:ascii="仿宋_GB2312" w:eastAsia="仿宋_GB2312"/>
          <w:b w:val="0"/>
          <w:bCs w:val="0"/>
          <w:szCs w:val="28"/>
          <w:u w:val="single"/>
          <w:lang w:eastAsia="zh-CN"/>
        </w:rPr>
        <w:t>。</w:t>
      </w:r>
      <w:r>
        <w:rPr>
          <w:rFonts w:hint="eastAsia" w:ascii="仿宋_GB2312" w:eastAsia="仿宋_GB2312"/>
          <w:b w:val="0"/>
          <w:bCs w:val="0"/>
          <w:szCs w:val="28"/>
          <w:u w:val="single"/>
        </w:rPr>
        <w:t xml:space="preserve">                              </w:t>
      </w:r>
    </w:p>
    <w:p>
      <w:pPr>
        <w:pStyle w:val="3"/>
        <w:spacing w:line="320" w:lineRule="exact"/>
        <w:ind w:firstLine="0" w:firstLineChars="0"/>
        <w:rPr>
          <w:rFonts w:eastAsia="仿宋_GB2312"/>
          <w:b w:val="0"/>
          <w:bCs w:val="0"/>
          <w:color w:val="0D0D0D" w:themeColor="text1" w:themeTint="F2"/>
          <w:szCs w:val="28"/>
          <w:u w:val="single"/>
          <w14:textFill>
            <w14:solidFill>
              <w14:schemeClr w14:val="tx1">
                <w14:lumMod w14:val="95000"/>
                <w14:lumOff w14:val="5000"/>
              </w14:schemeClr>
            </w14:solidFill>
          </w14:textFill>
        </w:rPr>
      </w:pPr>
      <w:r>
        <w:rPr>
          <w:rFonts w:hint="eastAsia" w:ascii="仿宋_GB2312" w:eastAsia="仿宋_GB2312"/>
          <w:b w:val="0"/>
          <w:bCs w:val="0"/>
          <w:szCs w:val="28"/>
          <w:u w:val="thick"/>
        </w:rPr>
        <w:t xml:space="preserve"> 泉州师范学院党委办公室                  201</w:t>
      </w:r>
      <w:r>
        <w:rPr>
          <w:rFonts w:hint="eastAsia" w:ascii="仿宋_GB2312" w:eastAsia="仿宋_GB2312"/>
          <w:b w:val="0"/>
          <w:bCs w:val="0"/>
          <w:szCs w:val="28"/>
          <w:u w:val="thick"/>
          <w:lang w:val="en-US" w:eastAsia="zh-CN"/>
        </w:rPr>
        <w:t>8</w:t>
      </w:r>
      <w:r>
        <w:rPr>
          <w:rFonts w:hint="eastAsia" w:ascii="仿宋_GB2312" w:eastAsia="仿宋_GB2312"/>
          <w:b w:val="0"/>
          <w:bCs w:val="0"/>
          <w:szCs w:val="28"/>
          <w:u w:val="thick"/>
        </w:rPr>
        <w:t>年</w:t>
      </w:r>
      <w:r>
        <w:rPr>
          <w:rFonts w:hint="eastAsia" w:ascii="仿宋_GB2312" w:eastAsia="仿宋_GB2312"/>
          <w:b w:val="0"/>
          <w:bCs w:val="0"/>
          <w:szCs w:val="28"/>
          <w:u w:val="thick"/>
          <w:lang w:val="en-US" w:eastAsia="zh-CN"/>
        </w:rPr>
        <w:t>8</w:t>
      </w:r>
      <w:r>
        <w:rPr>
          <w:rFonts w:hint="eastAsia" w:ascii="仿宋_GB2312" w:eastAsia="仿宋_GB2312"/>
          <w:b w:val="0"/>
          <w:bCs w:val="0"/>
          <w:szCs w:val="28"/>
          <w:u w:val="thick"/>
        </w:rPr>
        <w:t>月</w:t>
      </w:r>
      <w:r>
        <w:rPr>
          <w:rFonts w:hint="eastAsia" w:ascii="仿宋_GB2312" w:eastAsia="仿宋_GB2312"/>
          <w:b w:val="0"/>
          <w:bCs w:val="0"/>
          <w:szCs w:val="28"/>
          <w:u w:val="thick"/>
          <w:lang w:val="en-US" w:eastAsia="zh-CN"/>
        </w:rPr>
        <w:t>3</w:t>
      </w:r>
      <w:r>
        <w:rPr>
          <w:rFonts w:hint="eastAsia" w:ascii="仿宋_GB2312" w:eastAsia="仿宋_GB2312"/>
          <w:b w:val="0"/>
          <w:bCs w:val="0"/>
          <w:szCs w:val="28"/>
          <w:u w:val="thick"/>
        </w:rPr>
        <w:t xml:space="preserve">日印发 </w:t>
      </w:r>
    </w:p>
    <w:sectPr>
      <w:footerReference r:id="rId3" w:type="default"/>
      <w:footerReference r:id="rId4" w:type="even"/>
      <w:pgSz w:w="11906" w:h="16838"/>
      <w:pgMar w:top="2098" w:right="1474" w:bottom="1985" w:left="1588" w:header="851" w:footer="992" w:gutter="0"/>
      <w:pgNumType w:fmt="numberInDash" w:start="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mc:Fallback>
      </mc:AlternateContent>
    </w:r>
  </w:p>
  <w:p>
    <w:pPr>
      <w:pStyle w:val="4"/>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EF"/>
    <w:rsid w:val="00025820"/>
    <w:rsid w:val="00027A28"/>
    <w:rsid w:val="00064173"/>
    <w:rsid w:val="000A1C33"/>
    <w:rsid w:val="000B658D"/>
    <w:rsid w:val="000D689D"/>
    <w:rsid w:val="000E461B"/>
    <w:rsid w:val="00122DCE"/>
    <w:rsid w:val="00123592"/>
    <w:rsid w:val="001306CC"/>
    <w:rsid w:val="00140A7B"/>
    <w:rsid w:val="001430A8"/>
    <w:rsid w:val="0015177E"/>
    <w:rsid w:val="00161642"/>
    <w:rsid w:val="00171D41"/>
    <w:rsid w:val="00173807"/>
    <w:rsid w:val="00177130"/>
    <w:rsid w:val="001A050B"/>
    <w:rsid w:val="001B4034"/>
    <w:rsid w:val="001B5FC3"/>
    <w:rsid w:val="001B7753"/>
    <w:rsid w:val="001C6A20"/>
    <w:rsid w:val="002003CC"/>
    <w:rsid w:val="00202816"/>
    <w:rsid w:val="002134E6"/>
    <w:rsid w:val="002356C6"/>
    <w:rsid w:val="002836F0"/>
    <w:rsid w:val="002B179B"/>
    <w:rsid w:val="002E1F13"/>
    <w:rsid w:val="002E4851"/>
    <w:rsid w:val="00302969"/>
    <w:rsid w:val="00341E26"/>
    <w:rsid w:val="00347D38"/>
    <w:rsid w:val="00367935"/>
    <w:rsid w:val="00376CA5"/>
    <w:rsid w:val="00386718"/>
    <w:rsid w:val="00392392"/>
    <w:rsid w:val="003A4624"/>
    <w:rsid w:val="003D2E85"/>
    <w:rsid w:val="003F3D2B"/>
    <w:rsid w:val="0040432B"/>
    <w:rsid w:val="0040788F"/>
    <w:rsid w:val="004339FE"/>
    <w:rsid w:val="00461AF6"/>
    <w:rsid w:val="00492FBC"/>
    <w:rsid w:val="0049383D"/>
    <w:rsid w:val="004B1080"/>
    <w:rsid w:val="004B35C0"/>
    <w:rsid w:val="00545A91"/>
    <w:rsid w:val="0058206A"/>
    <w:rsid w:val="005A5B6B"/>
    <w:rsid w:val="005A673A"/>
    <w:rsid w:val="005D1646"/>
    <w:rsid w:val="005D1BFF"/>
    <w:rsid w:val="00600257"/>
    <w:rsid w:val="00604B62"/>
    <w:rsid w:val="00616002"/>
    <w:rsid w:val="0062017A"/>
    <w:rsid w:val="0063771C"/>
    <w:rsid w:val="00675DA3"/>
    <w:rsid w:val="00684553"/>
    <w:rsid w:val="00684E03"/>
    <w:rsid w:val="006B2034"/>
    <w:rsid w:val="006E7951"/>
    <w:rsid w:val="0072480E"/>
    <w:rsid w:val="007805A4"/>
    <w:rsid w:val="007902FF"/>
    <w:rsid w:val="007A5418"/>
    <w:rsid w:val="007B79FB"/>
    <w:rsid w:val="007D4866"/>
    <w:rsid w:val="007E4542"/>
    <w:rsid w:val="008051A7"/>
    <w:rsid w:val="008569CA"/>
    <w:rsid w:val="008A0E41"/>
    <w:rsid w:val="008A5631"/>
    <w:rsid w:val="008B143F"/>
    <w:rsid w:val="008C5BFD"/>
    <w:rsid w:val="008E7B1E"/>
    <w:rsid w:val="008F6963"/>
    <w:rsid w:val="00953227"/>
    <w:rsid w:val="00953F59"/>
    <w:rsid w:val="009B0E50"/>
    <w:rsid w:val="009E0C7B"/>
    <w:rsid w:val="009E5379"/>
    <w:rsid w:val="009F4417"/>
    <w:rsid w:val="00A16338"/>
    <w:rsid w:val="00A3249E"/>
    <w:rsid w:val="00A72226"/>
    <w:rsid w:val="00AA3DAD"/>
    <w:rsid w:val="00AA6E83"/>
    <w:rsid w:val="00AC73E0"/>
    <w:rsid w:val="00AE12E8"/>
    <w:rsid w:val="00B12CA2"/>
    <w:rsid w:val="00B511D5"/>
    <w:rsid w:val="00B72404"/>
    <w:rsid w:val="00BC79F8"/>
    <w:rsid w:val="00BD7846"/>
    <w:rsid w:val="00C2195D"/>
    <w:rsid w:val="00C46987"/>
    <w:rsid w:val="00C66528"/>
    <w:rsid w:val="00C70791"/>
    <w:rsid w:val="00C74A73"/>
    <w:rsid w:val="00C777C9"/>
    <w:rsid w:val="00C81712"/>
    <w:rsid w:val="00CA4C6B"/>
    <w:rsid w:val="00CA7782"/>
    <w:rsid w:val="00CA7EC9"/>
    <w:rsid w:val="00CE6399"/>
    <w:rsid w:val="00CF0795"/>
    <w:rsid w:val="00CF0EC5"/>
    <w:rsid w:val="00CF29D6"/>
    <w:rsid w:val="00D005C5"/>
    <w:rsid w:val="00D14978"/>
    <w:rsid w:val="00D23A15"/>
    <w:rsid w:val="00D34C39"/>
    <w:rsid w:val="00D41068"/>
    <w:rsid w:val="00D46E5A"/>
    <w:rsid w:val="00D52894"/>
    <w:rsid w:val="00D70DE6"/>
    <w:rsid w:val="00D93834"/>
    <w:rsid w:val="00E07A97"/>
    <w:rsid w:val="00E21B78"/>
    <w:rsid w:val="00E235AE"/>
    <w:rsid w:val="00E520F6"/>
    <w:rsid w:val="00E61398"/>
    <w:rsid w:val="00E8528A"/>
    <w:rsid w:val="00E91C69"/>
    <w:rsid w:val="00EC05E2"/>
    <w:rsid w:val="00ED7519"/>
    <w:rsid w:val="00EE279F"/>
    <w:rsid w:val="00EE4B50"/>
    <w:rsid w:val="00EF2131"/>
    <w:rsid w:val="00F30CE7"/>
    <w:rsid w:val="00F36DAA"/>
    <w:rsid w:val="00F949CD"/>
    <w:rsid w:val="00FC3CEF"/>
    <w:rsid w:val="01787364"/>
    <w:rsid w:val="01F72DDF"/>
    <w:rsid w:val="0D250D06"/>
    <w:rsid w:val="17785DF4"/>
    <w:rsid w:val="1DC50360"/>
    <w:rsid w:val="1F86314A"/>
    <w:rsid w:val="1FC05E47"/>
    <w:rsid w:val="26611ED3"/>
    <w:rsid w:val="2A015DD4"/>
    <w:rsid w:val="3CBA3A4E"/>
    <w:rsid w:val="44230906"/>
    <w:rsid w:val="58C25A51"/>
    <w:rsid w:val="5BD87D6E"/>
    <w:rsid w:val="619925F2"/>
    <w:rsid w:val="6A537F41"/>
    <w:rsid w:val="6C202E78"/>
    <w:rsid w:val="708B2DAD"/>
    <w:rsid w:val="7F5360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locked/>
    <w:uiPriority w:val="99"/>
    <w:pPr>
      <w:ind w:left="100" w:leftChars="2500"/>
    </w:pPr>
  </w:style>
  <w:style w:type="paragraph" w:styleId="3">
    <w:name w:val="Body Text Indent 2"/>
    <w:basedOn w:val="1"/>
    <w:link w:val="16"/>
    <w:qFormat/>
    <w:locked/>
    <w:uiPriority w:val="0"/>
    <w:pPr>
      <w:ind w:firstLine="562" w:firstLineChars="200"/>
    </w:pPr>
    <w:rPr>
      <w:rFonts w:ascii="Times New Roman" w:eastAsia="宋体"/>
      <w:b/>
      <w:bCs/>
      <w:sz w:val="28"/>
    </w:rPr>
  </w:style>
  <w:style w:type="paragraph" w:styleId="4">
    <w:name w:val="footer"/>
    <w:basedOn w:val="1"/>
    <w:link w:val="14"/>
    <w:unhideWhenUsed/>
    <w:qFormat/>
    <w:locked/>
    <w:uiPriority w:val="99"/>
    <w:pPr>
      <w:tabs>
        <w:tab w:val="center" w:pos="4153"/>
        <w:tab w:val="right" w:pos="8306"/>
      </w:tabs>
      <w:snapToGrid w:val="0"/>
      <w:jc w:val="left"/>
    </w:pPr>
    <w:rPr>
      <w:sz w:val="18"/>
      <w:szCs w:val="18"/>
    </w:rPr>
  </w:style>
  <w:style w:type="paragraph" w:styleId="5">
    <w:name w:val="header"/>
    <w:basedOn w:val="1"/>
    <w:link w:val="13"/>
    <w:semiHidden/>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locked/>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rFonts w:cs="Times New Roman"/>
      <w:b/>
      <w:bCs/>
    </w:rPr>
  </w:style>
  <w:style w:type="paragraph" w:customStyle="1" w:styleId="10">
    <w:name w:val="Char Char Char Char Char Char Char Char Char Char Char Char"/>
    <w:basedOn w:val="1"/>
    <w:qFormat/>
    <w:uiPriority w:val="99"/>
    <w:pPr>
      <w:widowControl/>
      <w:spacing w:after="160" w:line="240" w:lineRule="exact"/>
      <w:jc w:val="left"/>
    </w:pPr>
    <w:rPr>
      <w:rFonts w:ascii="Times New Roman" w:eastAsia="宋体"/>
      <w:sz w:val="21"/>
    </w:rPr>
  </w:style>
  <w:style w:type="paragraph" w:customStyle="1" w:styleId="11">
    <w:name w:val="Char Char Char Char Char Char Char Char Char Char Char Char1"/>
    <w:basedOn w:val="1"/>
    <w:qFormat/>
    <w:uiPriority w:val="99"/>
    <w:pPr>
      <w:widowControl/>
      <w:spacing w:after="160" w:line="240" w:lineRule="exact"/>
      <w:jc w:val="left"/>
    </w:pPr>
    <w:rPr>
      <w:rFonts w:ascii="Times New Roman" w:eastAsia="宋体"/>
      <w:sz w:val="21"/>
    </w:rPr>
  </w:style>
  <w:style w:type="character" w:customStyle="1" w:styleId="12">
    <w:name w:val="日期 Char"/>
    <w:basedOn w:val="7"/>
    <w:link w:val="2"/>
    <w:semiHidden/>
    <w:qFormat/>
    <w:uiPriority w:val="99"/>
    <w:rPr>
      <w:rFonts w:ascii="仿宋_GB2312" w:eastAsia="仿宋_GB2312"/>
      <w:sz w:val="32"/>
      <w:szCs w:val="24"/>
    </w:rPr>
  </w:style>
  <w:style w:type="character" w:customStyle="1" w:styleId="13">
    <w:name w:val="页眉 Char"/>
    <w:basedOn w:val="7"/>
    <w:link w:val="5"/>
    <w:semiHidden/>
    <w:qFormat/>
    <w:uiPriority w:val="99"/>
    <w:rPr>
      <w:rFonts w:ascii="仿宋_GB2312" w:eastAsia="仿宋_GB2312"/>
      <w:sz w:val="18"/>
      <w:szCs w:val="18"/>
    </w:rPr>
  </w:style>
  <w:style w:type="character" w:customStyle="1" w:styleId="14">
    <w:name w:val="页脚 Char"/>
    <w:basedOn w:val="7"/>
    <w:link w:val="4"/>
    <w:qFormat/>
    <w:uiPriority w:val="99"/>
    <w:rPr>
      <w:rFonts w:ascii="仿宋_GB2312" w:eastAsia="仿宋_GB2312"/>
      <w:sz w:val="18"/>
      <w:szCs w:val="18"/>
    </w:rPr>
  </w:style>
  <w:style w:type="paragraph" w:customStyle="1" w:styleId="15">
    <w:name w:val="Char Char Char Char Char Char Char Char Char Char Char Char2"/>
    <w:basedOn w:val="1"/>
    <w:qFormat/>
    <w:uiPriority w:val="0"/>
    <w:pPr>
      <w:widowControl/>
      <w:spacing w:after="160" w:line="240" w:lineRule="exact"/>
      <w:jc w:val="left"/>
    </w:pPr>
    <w:rPr>
      <w:rFonts w:ascii="Times New Roman" w:eastAsia="宋体"/>
      <w:sz w:val="21"/>
    </w:rPr>
  </w:style>
  <w:style w:type="character" w:customStyle="1" w:styleId="16">
    <w:name w:val="正文文本缩进 2 Char"/>
    <w:basedOn w:val="7"/>
    <w:link w:val="3"/>
    <w:qFormat/>
    <w:uiPriority w:val="0"/>
    <w:rPr>
      <w:b/>
      <w:bCs/>
      <w:sz w:val="28"/>
      <w:szCs w:val="24"/>
    </w:rPr>
  </w:style>
  <w:style w:type="paragraph" w:styleId="17">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6F34F-0599-43B2-9EDC-C7F2DFA00B4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161</Words>
  <Characters>924</Characters>
  <Lines>7</Lines>
  <Paragraphs>2</Paragraphs>
  <TotalTime>1</TotalTime>
  <ScaleCrop>false</ScaleCrop>
  <LinksUpToDate>false</LinksUpToDate>
  <CharactersWithSpaces>1083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2018-05-14T03:58:00Z</dcterms:created>
  <dc:creator>lenovo7</dc:creator>
  <cp:lastModifiedBy>Administrator</cp:lastModifiedBy>
  <cp:lastPrinted>2018-08-28T03:08:00Z</cp:lastPrinted>
  <dcterms:modified xsi:type="dcterms:W3CDTF">2018-08-28T03:35:21Z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