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公  示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经征求意见、学院学生工作指导小组审议、学院党政联席会研究通过，现将《数计学院优秀学生干部评选办法》予以公示，公示时间为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日（三个工作日）。在此期间，欢迎广大师生以来电、来信、来访的形式反映情况，发表看法和意见，公示电话：0595-22111807。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附件：数计学院优秀学生干部评选办法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数学与计算机科学</w:t>
      </w:r>
      <w:r>
        <w:rPr>
          <w:rFonts w:hint="eastAsia" w:ascii="仿宋" w:hAnsi="仿宋" w:eastAsia="仿宋" w:cs="仿宋"/>
          <w:sz w:val="32"/>
          <w:szCs w:val="40"/>
        </w:rPr>
        <w:t>学院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40"/>
        </w:rPr>
        <w:t xml:space="preserve">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 xml:space="preserve"> 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>
      <w:pPr>
        <w:pStyle w:val="2"/>
        <w:spacing w:line="3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数计学院优秀学生干部评选办法</w:t>
      </w:r>
    </w:p>
    <w:p>
      <w:pPr>
        <w:pStyle w:val="2"/>
        <w:spacing w:line="320" w:lineRule="exact"/>
        <w:rPr>
          <w:rFonts w:hint="eastAsia" w:ascii="黑体" w:eastAsia="黑体"/>
          <w:b/>
          <w:color w:val="FF0000"/>
          <w:sz w:val="28"/>
          <w:szCs w:val="28"/>
        </w:rPr>
      </w:pP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为切实做好数计学院优秀学生干部评选工作，根据《泉州师范学院三好学生、优秀学生干部和文明班级评选办法》，结合学院实际，特制定本办法。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一、评选项目：优秀学生干部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二、评选对象：数计学院全体学生干部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三、评选时间：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毕业班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为大四下学期初及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5月份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；非毕业班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为大一下至大四上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每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学期期初。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四、评选名额：原则上控制在学生干部总数的30%以内，其中排名在前20%的同学同时确定为学生干部年度考核优秀。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五、评选条件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拥护中国共产党领导，坚定中国特色社会主义道路自信、理论自信、制度自信、文化自信，树立中国特色社会主义共同理想；树立爱国主义思想，具有团结统一、爱好和平、勤劳勇敢、自强不息的精神；增强法治观念，遵守宪法、法律、法规，遵守公民道德规范，模范遵守学校管理制度，具有良好的道德品质和行为习惯。本学年内无受过纪律处分，学生素质综合考评成绩在专业前50%以内，品行分在16分以上，且该项目扣分不超过1分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2、刻苦学习，勇于探索，积极实践，努力掌握现代科学文化知识和专业技能，本学年所修课程(必修课和限制性选修课)成绩均在及格以上，学习成绩在专业排名前50%以内。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3、工作认真负责，有大局意识和奉献精神，能起到模范带头作用。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4、积极锻炼身体，增进身心健康，提高个人修养，培养审美情趣，通过国家《国家学生体质健康标准》。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5、积极承担社会工作或参加义务性、公益性活动，乐于为集体和同学服务，有较强的创新精神和实践能力。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6、在校期间有特别突出表现或特殊贡献学生，可适当放宽条件。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六、评选程序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1、学院负责评选的宣传、组织、初审和上报等工作，由学工办、数计学院学生工作指导小组具体负责实施。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2、评选工作要坚持德、智、体、美、劳全面发展和公平、公正、公开原则，严格按照标准和程序进行。要充分发扬民主，注意倾听学生、教师的反映，置评优工作于群众监督下。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28"/>
          <w:szCs w:val="28"/>
        </w:rPr>
        <w:t>3、优秀学生干部的评选，严格按照评选条件，学生个人提出申请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辅导员进行初审并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组织召开考核评议会对参评优秀学生干部人员进行民主测评，根据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票数从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高到低按照比例确定优秀等次人选，参加考核评议会的人数须占班级、部门学生干部数2/3以上。辅导员将拟推荐人选报学院学生工作指导小组研究确定，公示3个工作日后报院党政联席会通过。</w:t>
      </w:r>
    </w:p>
    <w:bookmarkEnd w:id="0"/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七、本标准与细则由数计学院学工办负责解释，未尽事宜将在今后实践中予以完善。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2"/>
        <w:spacing w:line="520" w:lineRule="exact"/>
        <w:ind w:firstLine="560" w:firstLineChars="200"/>
        <w:jc w:val="righ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数学与计算机科学学院</w:t>
      </w:r>
    </w:p>
    <w:p>
      <w:pPr>
        <w:pStyle w:val="2"/>
        <w:spacing w:line="520" w:lineRule="exact"/>
        <w:ind w:firstLine="560" w:firstLineChars="200"/>
        <w:jc w:val="righ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2023年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月3日</w:t>
      </w:r>
    </w:p>
    <w:p>
      <w:pPr>
        <w:pStyle w:val="2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ZDQxY2E3YjgxYzIwOGQ0YzUzYjcwMDQ2NTQ5OGEifQ=="/>
  </w:docVars>
  <w:rsids>
    <w:rsidRoot w:val="6EEE632E"/>
    <w:rsid w:val="011C626C"/>
    <w:rsid w:val="113D447D"/>
    <w:rsid w:val="2DC93154"/>
    <w:rsid w:val="37781529"/>
    <w:rsid w:val="394F7113"/>
    <w:rsid w:val="39F30627"/>
    <w:rsid w:val="49F7474D"/>
    <w:rsid w:val="4BBA2175"/>
    <w:rsid w:val="4DAD24BF"/>
    <w:rsid w:val="4F4B0F15"/>
    <w:rsid w:val="5F061262"/>
    <w:rsid w:val="5F3A7F19"/>
    <w:rsid w:val="64321EEC"/>
    <w:rsid w:val="697063ED"/>
    <w:rsid w:val="6ACF10A2"/>
    <w:rsid w:val="6EEE632E"/>
    <w:rsid w:val="72726068"/>
    <w:rsid w:val="7E00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1156</Characters>
  <Lines>0</Lines>
  <Paragraphs>0</Paragraphs>
  <TotalTime>7</TotalTime>
  <ScaleCrop>false</ScaleCrop>
  <LinksUpToDate>false</LinksUpToDate>
  <CharactersWithSpaces>1178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2022-12-23T07:58:00Z</dcterms:created>
  <dc:creator>Administrator</dc:creator>
  <cp:lastModifiedBy>你还未来</cp:lastModifiedBy>
  <dcterms:modified xsi:type="dcterms:W3CDTF">2023-08-03T04:06:52Z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7A0E610C95CE472CA273EFEDD1E35489_13</vt:lpwstr>
  </property>
</Properties>
</file>