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附件1</w:t>
      </w:r>
    </w:p>
    <w:p>
      <w:pPr>
        <w:rPr>
          <w:sz w:val="36"/>
          <w:szCs w:val="36"/>
        </w:rPr>
      </w:pPr>
    </w:p>
    <w:p>
      <w:pPr>
        <w:rPr>
          <w:sz w:val="36"/>
          <w:szCs w:val="36"/>
        </w:rPr>
      </w:pPr>
    </w:p>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rPr>
        <w:t>20</w:t>
      </w:r>
      <w:r>
        <w:rPr>
          <w:rFonts w:hint="eastAsia" w:ascii="方正小标宋_GBK" w:hAnsi="方正小标宋_GBK" w:eastAsia="方正小标宋_GBK" w:cs="方正小标宋_GBK"/>
          <w:sz w:val="52"/>
          <w:szCs w:val="52"/>
          <w:lang w:val="en-US" w:eastAsia="zh-CN"/>
        </w:rPr>
        <w:t>21年福建省信息技术应用创新</w:t>
      </w:r>
    </w:p>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rPr>
        <w:t>解决方案</w:t>
      </w:r>
      <w:r>
        <w:rPr>
          <w:rFonts w:hint="eastAsia" w:ascii="方正小标宋_GBK" w:hAnsi="方正小标宋_GBK" w:eastAsia="方正小标宋_GBK" w:cs="方正小标宋_GBK"/>
          <w:sz w:val="52"/>
          <w:szCs w:val="52"/>
          <w:lang w:val="en-US" w:eastAsia="zh-CN"/>
        </w:rPr>
        <w:t>申报信息表</w:t>
      </w:r>
    </w:p>
    <w:p>
      <w:pPr>
        <w:jc w:val="center"/>
        <w:rPr>
          <w:rFonts w:hint="eastAsia" w:ascii="黑体" w:hAnsi="黑体" w:eastAsia="黑体" w:cs="黑体"/>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28"/>
        </w:rPr>
        <mc:AlternateContent>
          <mc:Choice Requires="wps">
            <w:drawing>
              <wp:anchor distT="0" distB="0" distL="114300" distR="114300" simplePos="0" relativeHeight="251660288" behindDoc="0" locked="0" layoutInCell="1" allowOverlap="1">
                <wp:simplePos x="0" y="0"/>
                <wp:positionH relativeFrom="column">
                  <wp:posOffset>587375</wp:posOffset>
                </wp:positionH>
                <wp:positionV relativeFrom="paragraph">
                  <wp:posOffset>539750</wp:posOffset>
                </wp:positionV>
                <wp:extent cx="4043045" cy="1202690"/>
                <wp:effectExtent l="0" t="0" r="0" b="0"/>
                <wp:wrapNone/>
                <wp:docPr id="2" name="文本框 2"/>
                <wp:cNvGraphicFramePr/>
                <a:graphic xmlns:a="http://schemas.openxmlformats.org/drawingml/2006/main">
                  <a:graphicData uri="http://schemas.microsoft.com/office/word/2010/wordprocessingShape">
                    <wps:wsp>
                      <wps:cNvSpPr txBox="1"/>
                      <wps:spPr>
                        <a:xfrm>
                          <a:off x="2633980" y="4484370"/>
                          <a:ext cx="4043045" cy="1202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600" w:lineRule="auto"/>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 xml:space="preserve">申报类别： </w:t>
                            </w:r>
                            <w:r>
                              <w:rPr>
                                <w:rFonts w:hint="eastAsia" w:ascii="黑体" w:hAnsi="黑体" w:eastAsia="黑体" w:cs="黑体"/>
                                <w:sz w:val="28"/>
                                <w:szCs w:val="28"/>
                                <w:highlight w:val="none"/>
                                <w:lang w:val="en-US" w:eastAsia="zh-CN"/>
                              </w:rPr>
                              <w:sym w:font="Wingdings 2" w:char="00A3"/>
                            </w:r>
                            <w:r>
                              <w:rPr>
                                <w:rFonts w:hint="eastAsia" w:ascii="黑体" w:hAnsi="黑体" w:eastAsia="黑体" w:cs="黑体"/>
                                <w:sz w:val="28"/>
                                <w:szCs w:val="28"/>
                                <w:highlight w:val="none"/>
                                <w:lang w:val="en-US" w:eastAsia="zh-CN"/>
                              </w:rPr>
                              <w:t xml:space="preserve"> 典型解决方案 </w:t>
                            </w:r>
                            <w:r>
                              <w:rPr>
                                <w:rFonts w:hint="eastAsia" w:ascii="仿宋_GB2312" w:hAnsi="仿宋_GB2312" w:eastAsia="仿宋_GB2312" w:cs="仿宋_GB2312"/>
                                <w:sz w:val="24"/>
                                <w:szCs w:val="24"/>
                                <w:highlight w:val="none"/>
                                <w:lang w:val="en-US" w:eastAsia="zh-CN"/>
                              </w:rPr>
                              <w:t>（信创企业申报）</w:t>
                            </w:r>
                          </w:p>
                          <w:p>
                            <w:pPr>
                              <w:spacing w:line="600" w:lineRule="auto"/>
                              <w:jc w:val="left"/>
                            </w:pP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eastAsia="zh-CN"/>
                              </w:rPr>
                              <w:sym w:font="Wingdings 2" w:char="00A3"/>
                            </w:r>
                            <w:r>
                              <w:rPr>
                                <w:rFonts w:hint="eastAsia" w:ascii="黑体" w:hAnsi="黑体" w:eastAsia="黑体" w:cs="黑体"/>
                                <w:sz w:val="28"/>
                                <w:szCs w:val="28"/>
                                <w:highlight w:val="none"/>
                                <w:lang w:val="en-US" w:eastAsia="zh-CN"/>
                              </w:rPr>
                              <w:t xml:space="preserve"> 应用示范案例 </w:t>
                            </w:r>
                            <w:r>
                              <w:rPr>
                                <w:rFonts w:hint="eastAsia" w:ascii="仿宋_GB2312" w:hAnsi="仿宋_GB2312" w:eastAsia="仿宋_GB2312" w:cs="仿宋_GB2312"/>
                                <w:sz w:val="24"/>
                                <w:szCs w:val="24"/>
                                <w:highlight w:val="none"/>
                                <w:lang w:val="en-US" w:eastAsia="zh-CN"/>
                              </w:rPr>
                              <w:t>（用户单位申报）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25pt;margin-top:42.5pt;height:94.7pt;width:318.35pt;z-index:251660288;mso-width-relative:page;mso-height-relative:page;" filled="f" stroked="f" coordsize="21600,21600" o:gfxdata="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W69v9oAAAAJAQAADwAAAAAA&#10;AAABACAAAAAiAAAAZHJzL2Rvd25yZXYueG1sUEsBAhQAFAAAAAgAh07iQOCZHfBKAgAAcwQAAA4A&#10;AAAAAAAAAQAgAAAAKQEAAGRycy9lMm9Eb2MueG1sUEsFBgAAAAAGAAYAWQEAAOUFAAAAAA==&#10;">
                <v:fill on="f" focussize="0,0"/>
                <v:stroke on="f" weight="0.5pt"/>
                <v:imagedata o:title=""/>
                <o:lock v:ext="edit" aspectratio="f"/>
                <v:textbox>
                  <w:txbxContent>
                    <w:p>
                      <w:pPr>
                        <w:spacing w:line="600" w:lineRule="auto"/>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 xml:space="preserve">申报类别： </w:t>
                      </w:r>
                      <w:r>
                        <w:rPr>
                          <w:rFonts w:hint="eastAsia" w:ascii="黑体" w:hAnsi="黑体" w:eastAsia="黑体" w:cs="黑体"/>
                          <w:sz w:val="28"/>
                          <w:szCs w:val="28"/>
                          <w:highlight w:val="none"/>
                          <w:lang w:val="en-US" w:eastAsia="zh-CN"/>
                        </w:rPr>
                        <w:sym w:font="Wingdings 2" w:char="00A3"/>
                      </w:r>
                      <w:r>
                        <w:rPr>
                          <w:rFonts w:hint="eastAsia" w:ascii="黑体" w:hAnsi="黑体" w:eastAsia="黑体" w:cs="黑体"/>
                          <w:sz w:val="28"/>
                          <w:szCs w:val="28"/>
                          <w:highlight w:val="none"/>
                          <w:lang w:val="en-US" w:eastAsia="zh-CN"/>
                        </w:rPr>
                        <w:t xml:space="preserve"> 典型解决方案 </w:t>
                      </w:r>
                      <w:r>
                        <w:rPr>
                          <w:rFonts w:hint="eastAsia" w:ascii="仿宋_GB2312" w:hAnsi="仿宋_GB2312" w:eastAsia="仿宋_GB2312" w:cs="仿宋_GB2312"/>
                          <w:sz w:val="24"/>
                          <w:szCs w:val="24"/>
                          <w:highlight w:val="none"/>
                          <w:lang w:val="en-US" w:eastAsia="zh-CN"/>
                        </w:rPr>
                        <w:t>（信创企业申报）</w:t>
                      </w:r>
                    </w:p>
                    <w:p>
                      <w:pPr>
                        <w:spacing w:line="600" w:lineRule="auto"/>
                        <w:jc w:val="left"/>
                      </w:pP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val="en-US" w:eastAsia="zh-CN"/>
                        </w:rPr>
                        <w:sym w:font="Wingdings 2" w:char="00A3"/>
                      </w:r>
                      <w:r>
                        <w:rPr>
                          <w:rFonts w:hint="eastAsia" w:ascii="黑体" w:hAnsi="黑体" w:eastAsia="黑体" w:cs="黑体"/>
                          <w:sz w:val="28"/>
                          <w:szCs w:val="28"/>
                          <w:highlight w:val="none"/>
                          <w:lang w:val="en-US" w:eastAsia="zh-CN"/>
                        </w:rPr>
                        <w:t xml:space="preserve"> 应用示范案例 </w:t>
                      </w:r>
                      <w:r>
                        <w:rPr>
                          <w:rFonts w:hint="eastAsia" w:ascii="仿宋_GB2312" w:hAnsi="仿宋_GB2312" w:eastAsia="仿宋_GB2312" w:cs="仿宋_GB2312"/>
                          <w:sz w:val="24"/>
                          <w:szCs w:val="24"/>
                          <w:highlight w:val="none"/>
                          <w:lang w:val="en-US" w:eastAsia="zh-CN"/>
                        </w:rPr>
                        <w:t>（用户单位申报）</w:t>
                      </w:r>
                    </w:p>
                  </w:txbxContent>
                </v:textbox>
              </v:shape>
            </w:pict>
          </mc:Fallback>
        </mc:AlternateContent>
      </w:r>
      <w:r>
        <w:rPr>
          <w:rFonts w:hint="eastAsia" w:ascii="黑体" w:hAnsi="黑体" w:eastAsia="黑体" w:cs="黑体"/>
          <w:sz w:val="28"/>
          <w:szCs w:val="28"/>
          <w:highlight w:val="none"/>
        </w:rPr>
        <mc:AlternateContent>
          <mc:Choice Requires="wps">
            <w:drawing>
              <wp:anchor distT="0" distB="0" distL="114935" distR="114935" simplePos="0" relativeHeight="251659264" behindDoc="0" locked="0" layoutInCell="1" allowOverlap="1">
                <wp:simplePos x="0" y="0"/>
                <wp:positionH relativeFrom="column">
                  <wp:posOffset>441325</wp:posOffset>
                </wp:positionH>
                <wp:positionV relativeFrom="paragraph">
                  <wp:posOffset>2532380</wp:posOffset>
                </wp:positionV>
                <wp:extent cx="4415790" cy="236156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4415790" cy="2361565"/>
                        </a:xfrm>
                        <a:prstGeom prst="rect">
                          <a:avLst/>
                        </a:prstGeom>
                        <a:noFill/>
                        <a:ln>
                          <a:noFill/>
                        </a:ln>
                      </wps:spPr>
                      <wps:txbx>
                        <w:txbxContent>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方案</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所属领域：</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wps:txbx>
                      <wps:bodyPr upright="1"/>
                    </wps:wsp>
                  </a:graphicData>
                </a:graphic>
              </wp:anchor>
            </w:drawing>
          </mc:Choice>
          <mc:Fallback>
            <w:pict>
              <v:shape id="_x0000_s1026" o:spid="_x0000_s1026" o:spt="202" type="#_x0000_t202" style="position:absolute;left:0pt;margin-left:34.75pt;margin-top:199.4pt;height:185.95pt;width:347.7pt;mso-wrap-distance-bottom:0pt;mso-wrap-distance-top:0pt;z-index:251659264;mso-width-relative:page;mso-height-relative:page;" filled="f" stroked="f" coordsize="21600,21600" o:gfxdata="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X6ODY&#10;AAAACgEAAA8AAAAAAAAAAQAgAAAAIgAAAGRycy9kb3ducmV2LnhtbFBLAQIUABQAAAAIAIdO4kBq&#10;v2AyrgEAAE8DAAAOAAAAAAAAAAEAIAAAACcBAABkcnMvZTJvRG9jLnhtbFBLBQYAAAAABgAGAFkB&#10;AABHBQAAAAA=&#10;">
                <v:fill on="f" focussize="0,0"/>
                <v:stroke on="f"/>
                <v:imagedata o:title=""/>
                <o:lock v:ext="edit" aspectratio="f"/>
                <v:textbox>
                  <w:txbxContent>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方案</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所属领域：</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v:textbox>
                <w10:wrap type="topAndBottom"/>
              </v:shape>
            </w:pict>
          </mc:Fallback>
        </mc:AlternateContent>
      </w:r>
    </w:p>
    <w:p>
      <w:pPr>
        <w:bidi w:val="0"/>
        <w:jc w:val="center"/>
        <w:rPr>
          <w:rFonts w:hint="eastAsia" w:ascii="黑体" w:hAnsi="黑体" w:eastAsia="黑体" w:cs="黑体"/>
          <w:b/>
          <w:bCs/>
          <w:sz w:val="28"/>
          <w:szCs w:val="28"/>
        </w:rPr>
      </w:pPr>
    </w:p>
    <w:p>
      <w:pPr>
        <w:bidi w:val="0"/>
        <w:jc w:val="center"/>
        <w:rPr>
          <w:rFonts w:hint="eastAsia" w:ascii="黑体" w:hAnsi="黑体" w:eastAsia="黑体" w:cs="黑体"/>
          <w:b/>
          <w:bCs/>
          <w:sz w:val="36"/>
          <w:szCs w:val="36"/>
        </w:rPr>
      </w:pPr>
      <w:r>
        <w:rPr>
          <w:rFonts w:hint="eastAsia" w:ascii="黑体" w:hAnsi="黑体" w:eastAsia="黑体" w:cs="黑体"/>
          <w:b/>
          <w:bCs/>
          <w:sz w:val="36"/>
          <w:szCs w:val="36"/>
        </w:rPr>
        <w:t>填表须知</w:t>
      </w:r>
    </w:p>
    <w:p>
      <w:pPr>
        <w:bidi w:val="0"/>
        <w:jc w:val="center"/>
        <w:rPr>
          <w:rFonts w:hint="eastAsia" w:ascii="楷体" w:hAnsi="楷体" w:eastAsia="楷体" w:cs="楷体"/>
          <w:b/>
          <w:bCs/>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rPr>
        <w:t>申报</w:t>
      </w:r>
      <w:r>
        <w:rPr>
          <w:rFonts w:hint="eastAsia" w:ascii="楷体" w:hAnsi="楷体" w:eastAsia="楷体" w:cs="楷体"/>
          <w:b w:val="0"/>
          <w:bCs w:val="0"/>
          <w:sz w:val="24"/>
          <w:szCs w:val="24"/>
          <w:lang w:val="en-US" w:eastAsia="zh-CN"/>
        </w:rPr>
        <w:t>主体</w:t>
      </w:r>
      <w:r>
        <w:rPr>
          <w:rFonts w:hint="eastAsia" w:ascii="楷体" w:hAnsi="楷体" w:eastAsia="楷体" w:cs="楷体"/>
          <w:b w:val="0"/>
          <w:bCs w:val="0"/>
          <w:sz w:val="24"/>
          <w:szCs w:val="24"/>
        </w:rPr>
        <w:t>应仔细阅读《</w:t>
      </w:r>
      <w:r>
        <w:rPr>
          <w:rFonts w:hint="eastAsia" w:ascii="楷体" w:hAnsi="楷体" w:eastAsia="楷体" w:cs="楷体"/>
          <w:b w:val="0"/>
          <w:bCs w:val="0"/>
          <w:sz w:val="24"/>
          <w:szCs w:val="24"/>
          <w:lang w:val="en-US" w:eastAsia="zh-CN"/>
        </w:rPr>
        <w:t>关于2021年信息技术应用创新解决方案征集工作的通知</w:t>
      </w:r>
      <w:r>
        <w:rPr>
          <w:rFonts w:hint="eastAsia" w:ascii="楷体" w:hAnsi="楷体" w:eastAsia="楷体" w:cs="楷体"/>
          <w:b w:val="0"/>
          <w:bCs w:val="0"/>
          <w:sz w:val="24"/>
          <w:szCs w:val="24"/>
        </w:rPr>
        <w:t>》的有关说明</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如实</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详细地填写每一部分内容</w:t>
      </w:r>
      <w:r>
        <w:rPr>
          <w:rFonts w:hint="eastAsia" w:ascii="楷体" w:hAnsi="楷体" w:eastAsia="楷体" w:cs="楷体"/>
          <w:b w:val="0"/>
          <w:bCs w:val="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jc w:val="both"/>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sz w:val="24"/>
          <w:szCs w:val="24"/>
          <w:highlight w:val="none"/>
          <w:lang w:val="en-US" w:eastAsia="zh-CN"/>
        </w:rPr>
        <w:t>二、</w:t>
      </w:r>
      <w:r>
        <w:rPr>
          <w:rFonts w:hint="eastAsia" w:ascii="楷体" w:hAnsi="楷体" w:eastAsia="楷体" w:cs="楷体"/>
          <w:b w:val="0"/>
          <w:bCs w:val="0"/>
          <w:sz w:val="24"/>
          <w:szCs w:val="24"/>
          <w:highlight w:val="none"/>
          <w:lang w:val="en-US" w:eastAsia="zh-CN"/>
        </w:rPr>
        <w:t>允许以联合体方式参与申报，联合体中的单位数量不超过3家，申报主体申报范围和申报类别均以牵头单位信息为准。企业单独申报或以企业为申报主体，由用户单位推荐联合申报，申报类别均属典型解决方案；用户单独申报或以用户单位为申报主体，企业作为支撑单位联合申报，申报类别均属应用示范案例。</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val="en-US" w:eastAsia="zh-CN"/>
        </w:rPr>
        <w:t>三</w:t>
      </w:r>
      <w:r>
        <w:rPr>
          <w:rFonts w:hint="eastAsia" w:ascii="楷体" w:hAnsi="楷体" w:eastAsia="楷体" w:cs="楷体"/>
          <w:b w:val="0"/>
          <w:bCs w:val="0"/>
          <w:sz w:val="24"/>
          <w:szCs w:val="24"/>
        </w:rPr>
        <w:t>、除另有说明外</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信息</w:t>
      </w:r>
      <w:r>
        <w:rPr>
          <w:rFonts w:hint="eastAsia" w:ascii="楷体" w:hAnsi="楷体" w:eastAsia="楷体" w:cs="楷体"/>
          <w:b w:val="0"/>
          <w:bCs w:val="0"/>
          <w:sz w:val="24"/>
          <w:szCs w:val="24"/>
        </w:rPr>
        <w:t>表中栏目不得空缺</w:t>
      </w:r>
      <w:r>
        <w:rPr>
          <w:rFonts w:hint="eastAsia" w:ascii="楷体" w:hAnsi="楷体" w:eastAsia="楷体" w:cs="楷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一</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格式要求</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1.统一使用A4纸打印，胶装；</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2.标题仿宋字体小四号加粗、正文仿宋字体小四号、图注仿宋字体五号加粗。</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3.材料中图片分辨率不低于</w:t>
      </w:r>
      <w:r>
        <w:rPr>
          <w:rFonts w:hint="eastAsia" w:ascii="楷体" w:hAnsi="楷体" w:eastAsia="楷体" w:cs="楷体"/>
          <w:b/>
          <w:bCs/>
          <w:sz w:val="24"/>
          <w:szCs w:val="24"/>
          <w:lang w:val="en-US" w:eastAsia="zh-CN"/>
        </w:rPr>
        <w:t>300dpi，7M</w:t>
      </w:r>
      <w:r>
        <w:rPr>
          <w:rFonts w:hint="eastAsia" w:ascii="楷体" w:hAnsi="楷体" w:eastAsia="楷体" w:cs="楷体"/>
          <w:b w:val="0"/>
          <w:bCs w:val="0"/>
          <w:sz w:val="24"/>
          <w:szCs w:val="24"/>
          <w:lang w:val="en-US" w:eastAsia="zh-CN"/>
        </w:rPr>
        <w:t>以上，原图请另附。</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（二）相关证明材料请根据附件1-1编辑目录，佐证材料复印件接续在后。</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四</w:t>
      </w:r>
      <w:r>
        <w:rPr>
          <w:rFonts w:hint="eastAsia" w:ascii="楷体" w:hAnsi="楷体" w:eastAsia="楷体" w:cs="楷体"/>
          <w:b w:val="0"/>
          <w:bCs w:val="0"/>
          <w:sz w:val="24"/>
          <w:szCs w:val="24"/>
        </w:rPr>
        <w:t>、纸质版申报材料要求盖章处</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须加盖公章</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复印无效</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一式两份发送至联系人地址，电子版须同时提交DOC版本和PDF版本，发送到联系人邮箱，纸质和电子版文件内容需完全一致。</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default" w:ascii="楷体" w:hAnsi="楷体" w:eastAsia="楷体" w:cs="楷体"/>
          <w:b w:val="0"/>
          <w:bCs w:val="0"/>
          <w:strike/>
          <w:dstrike w:val="0"/>
          <w:sz w:val="24"/>
          <w:szCs w:val="24"/>
          <w:lang w:val="en-US" w:eastAsia="zh-CN"/>
        </w:rPr>
      </w:pPr>
      <w:r>
        <w:rPr>
          <w:rFonts w:hint="eastAsia" w:ascii="楷体" w:hAnsi="楷体" w:eastAsia="楷体" w:cs="楷体"/>
          <w:b w:val="0"/>
          <w:bCs w:val="0"/>
          <w:sz w:val="24"/>
          <w:szCs w:val="24"/>
          <w:lang w:val="en-US" w:eastAsia="zh-CN"/>
        </w:rPr>
        <w:t>五</w:t>
      </w:r>
      <w:r>
        <w:rPr>
          <w:rFonts w:hint="eastAsia" w:ascii="楷体" w:hAnsi="楷体" w:eastAsia="楷体" w:cs="楷体"/>
          <w:b w:val="0"/>
          <w:bCs w:val="0"/>
          <w:sz w:val="24"/>
          <w:szCs w:val="24"/>
        </w:rPr>
        <w:t>、申报主体所</w:t>
      </w:r>
      <w:r>
        <w:rPr>
          <w:rFonts w:hint="eastAsia" w:ascii="楷体" w:hAnsi="楷体" w:eastAsia="楷体" w:cs="楷体"/>
          <w:b w:val="0"/>
          <w:bCs w:val="0"/>
          <w:sz w:val="24"/>
          <w:szCs w:val="24"/>
          <w:lang w:val="en-US" w:eastAsia="zh-CN"/>
        </w:rPr>
        <w:t>填写解决方案</w:t>
      </w:r>
      <w:r>
        <w:rPr>
          <w:rFonts w:hint="eastAsia" w:ascii="楷体" w:hAnsi="楷体" w:eastAsia="楷体" w:cs="楷体"/>
          <w:b w:val="0"/>
          <w:bCs w:val="0"/>
          <w:sz w:val="24"/>
          <w:szCs w:val="24"/>
        </w:rPr>
        <w:t>需拥有自主知识产权</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对提供参评的全部资料的真实性负责</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并签署责任声明（见</w:t>
      </w:r>
      <w:r>
        <w:rPr>
          <w:rFonts w:hint="eastAsia" w:ascii="楷体" w:hAnsi="楷体" w:eastAsia="楷体" w:cs="楷体"/>
          <w:b w:val="0"/>
          <w:bCs w:val="0"/>
          <w:sz w:val="24"/>
          <w:szCs w:val="24"/>
          <w:lang w:val="en-US" w:eastAsia="zh-CN"/>
        </w:rPr>
        <w:t>附件1-2</w:t>
      </w:r>
      <w:r>
        <w:rPr>
          <w:rFonts w:hint="eastAsia" w:ascii="楷体" w:hAnsi="楷体" w:eastAsia="楷体" w:cs="楷体"/>
          <w:b w:val="0"/>
          <w:bCs w:val="0"/>
          <w:sz w:val="24"/>
          <w:szCs w:val="24"/>
        </w:rPr>
        <w:t>）</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若多家联合申报，均需独立签署责任申明。</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六、相关名词说明</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基础设施。提供机房资源、计算资源、存储资源、网络资源等基础设施支撑。要素可包括：机房资源、计算资源（物理服务器资源和虚拟服务器资源）、存储资源（物理存储资源和虚拟存储资源）、网络资源（物理网络资源和虚拟网络资源）、资源调度（实时监控、综合分析、快速部署、动态扩展等）、备份及容灾等。</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二）支撑平台。开发应用系统所需的开发、运行和支撑环境，各种开发工具。要素可包括：工具资源（主流的开发框架、通用的开发工具、通用代码库、主流操作系统、数据库、中间件等）、应用支撑（服务总线、工作流、信息资源整合、统一身份认证、统一权限管理、内容管理、数据采集、数据处理、数据分析、可视化展现、报表工具、信息发布等）、开发过程管理（应用设计、定制开发、应用生成、开发过程管理、配置管理、迁移部署、试运行等）、大数据分析服务（批处理分析平台和流处理分析平台）等。</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（三）信息资源。要素可包括：支撑构建平台信息资源目录、平台信息资源交换共享、信息资源开放目录、数据开放子系统等各类应用系统。</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四）业务应用。要素可包括：共用软件（包括网站系统、邮件系统、数字证书、即时通讯、电子公文传输系统、电子签章系统、云盘服务、视频会议等）、通用软件（办公系统、政策制定、规划编制、行政事务管理等）、互联网应用（GIS服务、定位服务、支付服务、物流服务、语音识别服务、视频分析服务、数据分析服务等）、移动应用（移动办公系统、移动邮件系统、移动即时通讯、应用商城等）。</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五）信息安全。要素可包括基础安全服务和高级安全服务，满足不同部门业务需求。基础安全服务，可包括应用防火墙服务、入侵检测服务、漏洞检测服务、堡垒机服务、渗透测试服务、防病毒服务、日志审计服务、应用与数据库审计服务、网页防篡改服务、密钥管理服务、证书管理服务、Web安全监测服务、Anti-DDoS服务、网闸服务；高级安全服务，可包括程序运行认证服务、安全评估服务和安全态势分析。</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（六）运维保障。主要保障安全可靠运行并为各部门提供满足需求、响应及时、安全可靠的服务。要素可包括服务评价管理、资质管理、服务人员资格管理、应急管理、服务质量管理等。</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七）终端设备。为保障终端用户业务应用提供服务的设备，主要包括终端整机（台式机、笔记本、一体机、平板等）、领域专用设备（如金融领域的柜台机、ATM机、POS机等）、外部设备（打印机、扫描仪、扫码枪、高拍仪等）等。</w:t>
      </w:r>
    </w:p>
    <w:p>
      <w:pP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rPr>
        <w:t>20</w:t>
      </w:r>
      <w:r>
        <w:rPr>
          <w:rFonts w:hint="eastAsia" w:ascii="方正小标宋_GBK" w:hAnsi="方正小标宋_GBK" w:eastAsia="方正小标宋_GBK" w:cs="方正小标宋_GBK"/>
          <w:b/>
          <w:bCs/>
          <w:sz w:val="44"/>
          <w:szCs w:val="44"/>
          <w:lang w:val="en-US" w:eastAsia="zh-CN"/>
        </w:rPr>
        <w:t>21年福建省信息技术应用创新</w:t>
      </w:r>
      <w:r>
        <w:rPr>
          <w:rFonts w:hint="eastAsia" w:ascii="方正小标宋_GBK" w:hAnsi="方正小标宋_GBK" w:eastAsia="方正小标宋_GBK" w:cs="方正小标宋_GBK"/>
          <w:b/>
          <w:bCs/>
          <w:sz w:val="44"/>
          <w:szCs w:val="44"/>
        </w:rPr>
        <w:t>解决方案</w:t>
      </w:r>
      <w:r>
        <w:rPr>
          <w:rFonts w:hint="eastAsia" w:ascii="方正小标宋_GBK" w:hAnsi="方正小标宋_GBK" w:eastAsia="方正小标宋_GBK" w:cs="方正小标宋_GBK"/>
          <w:b/>
          <w:bCs/>
          <w:sz w:val="44"/>
          <w:szCs w:val="44"/>
          <w:lang w:val="en-US" w:eastAsia="zh-CN"/>
        </w:rPr>
        <w:t>信息表</w:t>
      </w:r>
    </w:p>
    <w:p>
      <w:pPr>
        <w:jc w:val="cente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填写单位</w:t>
      </w:r>
      <w:r>
        <w:rPr>
          <w:rFonts w:hint="eastAsia" w:ascii="仿宋_GB2312" w:hAnsi="仿宋_GB2312" w:eastAsia="仿宋_GB2312" w:cs="仿宋_GB2312"/>
          <w:sz w:val="28"/>
          <w:szCs w:val="28"/>
        </w:rPr>
        <w:t>可参照自行拓展）</w:t>
      </w:r>
    </w:p>
    <w:tbl>
      <w:tblPr>
        <w:tblStyle w:val="4"/>
        <w:tblW w:w="10207" w:type="dxa"/>
        <w:jc w:val="center"/>
        <w:tblLayout w:type="fixed"/>
        <w:tblCellMar>
          <w:top w:w="0" w:type="dxa"/>
          <w:left w:w="108" w:type="dxa"/>
          <w:bottom w:w="0" w:type="dxa"/>
          <w:right w:w="108" w:type="dxa"/>
        </w:tblCellMar>
      </w:tblPr>
      <w:tblGrid>
        <w:gridCol w:w="1966"/>
        <w:gridCol w:w="1305"/>
        <w:gridCol w:w="507"/>
        <w:gridCol w:w="709"/>
        <w:gridCol w:w="128"/>
        <w:gridCol w:w="602"/>
        <w:gridCol w:w="287"/>
        <w:gridCol w:w="67"/>
        <w:gridCol w:w="389"/>
        <w:gridCol w:w="1402"/>
        <w:gridCol w:w="8"/>
        <w:gridCol w:w="1412"/>
        <w:gridCol w:w="33"/>
        <w:gridCol w:w="1392"/>
      </w:tblGrid>
      <w:tr>
        <w:tblPrEx>
          <w:tblCellMar>
            <w:top w:w="0" w:type="dxa"/>
            <w:left w:w="108" w:type="dxa"/>
            <w:bottom w:w="0" w:type="dxa"/>
            <w:right w:w="108" w:type="dxa"/>
          </w:tblCellMar>
        </w:tblPrEx>
        <w:trPr>
          <w:trHeight w:val="913" w:hRule="atLeast"/>
          <w:jc w:val="center"/>
        </w:trPr>
        <w:tc>
          <w:tcPr>
            <w:tcW w:w="10207" w:type="dxa"/>
            <w:gridSpan w:val="14"/>
            <w:tcBorders>
              <w:top w:val="single" w:color="auto" w:sz="4" w:space="0"/>
              <w:left w:val="single" w:color="auto" w:sz="4" w:space="0"/>
              <w:bottom w:val="single" w:color="auto" w:sz="4" w:space="0"/>
              <w:right w:val="single" w:color="auto" w:sz="4" w:space="0"/>
            </w:tcBorders>
            <w:shd w:val="clear" w:color="auto" w:fill="8496B0" w:themeFill="text2" w:themeFillTint="99"/>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8"/>
                <w:szCs w:val="28"/>
                <w:highlight w:val="none"/>
              </w:rPr>
              <w:t>1、</w:t>
            </w:r>
            <w:r>
              <w:rPr>
                <w:rFonts w:hint="eastAsia" w:ascii="仿宋_GB2312" w:hAnsi="仿宋_GB2312" w:eastAsia="仿宋_GB2312" w:cs="仿宋_GB2312"/>
                <w:b/>
                <w:bCs/>
                <w:sz w:val="28"/>
                <w:szCs w:val="28"/>
                <w:highlight w:val="none"/>
                <w:lang w:val="en-US" w:eastAsia="zh-CN"/>
              </w:rPr>
              <w:t>申报主体基本</w:t>
            </w:r>
            <w:r>
              <w:rPr>
                <w:rFonts w:hint="eastAsia" w:ascii="仿宋_GB2312" w:hAnsi="仿宋_GB2312" w:eastAsia="仿宋_GB2312" w:cs="仿宋_GB2312"/>
                <w:b/>
                <w:bCs/>
                <w:sz w:val="28"/>
                <w:szCs w:val="28"/>
                <w:highlight w:val="none"/>
              </w:rPr>
              <w:t>信息</w:t>
            </w:r>
          </w:p>
        </w:tc>
      </w:tr>
      <w:tr>
        <w:tblPrEx>
          <w:tblCellMar>
            <w:top w:w="0" w:type="dxa"/>
            <w:left w:w="108" w:type="dxa"/>
            <w:bottom w:w="0" w:type="dxa"/>
            <w:right w:w="108" w:type="dxa"/>
          </w:tblCellMar>
        </w:tblPrEx>
        <w:trPr>
          <w:trHeight w:val="799" w:hRule="atLeast"/>
          <w:jc w:val="center"/>
        </w:trPr>
        <w:tc>
          <w:tcPr>
            <w:tcW w:w="1966"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单位</w:t>
            </w:r>
            <w:r>
              <w:rPr>
                <w:rFonts w:hint="eastAsia" w:ascii="仿宋_GB2312" w:hAnsi="仿宋_GB2312" w:eastAsia="仿宋_GB2312" w:cs="仿宋_GB2312"/>
                <w:b/>
                <w:bCs/>
                <w:sz w:val="24"/>
                <w:szCs w:val="24"/>
                <w:highlight w:val="none"/>
              </w:rPr>
              <w:t>名称</w:t>
            </w:r>
          </w:p>
        </w:tc>
        <w:tc>
          <w:tcPr>
            <w:tcW w:w="8241" w:type="dxa"/>
            <w:gridSpan w:val="13"/>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color w:val="7F7F7F" w:themeColor="background1" w:themeShade="80"/>
                <w:sz w:val="24"/>
                <w:szCs w:val="24"/>
                <w:highlight w:val="none"/>
              </w:rPr>
              <w:t>（填写全称）</w:t>
            </w:r>
          </w:p>
        </w:tc>
      </w:tr>
      <w:tr>
        <w:tblPrEx>
          <w:tblCellMar>
            <w:top w:w="0" w:type="dxa"/>
            <w:left w:w="108" w:type="dxa"/>
            <w:bottom w:w="0" w:type="dxa"/>
            <w:right w:w="108" w:type="dxa"/>
          </w:tblCellMar>
        </w:tblPrEx>
        <w:trPr>
          <w:trHeight w:val="761" w:hRule="atLeast"/>
          <w:jc w:val="center"/>
        </w:trPr>
        <w:tc>
          <w:tcPr>
            <w:tcW w:w="1966" w:type="dxa"/>
            <w:tcBorders>
              <w:top w:val="nil"/>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注册登记地址</w:t>
            </w:r>
          </w:p>
        </w:tc>
        <w:tc>
          <w:tcPr>
            <w:tcW w:w="8241" w:type="dxa"/>
            <w:gridSpan w:val="13"/>
            <w:tcBorders>
              <w:top w:val="nil"/>
              <w:left w:val="nil"/>
              <w:bottom w:val="single" w:color="auto" w:sz="4" w:space="0"/>
              <w:right w:val="single" w:color="auto" w:sz="4" w:space="0"/>
            </w:tcBorders>
            <w:noWrap w:val="0"/>
            <w:vAlign w:val="center"/>
          </w:tcPr>
          <w:p>
            <w:pPr>
              <w:jc w:val="left"/>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641" w:hRule="atLeast"/>
          <w:jc w:val="center"/>
        </w:trPr>
        <w:tc>
          <w:tcPr>
            <w:tcW w:w="1966" w:type="dxa"/>
            <w:vMerge w:val="restart"/>
            <w:tcBorders>
              <w:top w:val="nil"/>
              <w:left w:val="single" w:color="auto" w:sz="4" w:space="0"/>
              <w:right w:val="single" w:color="auto" w:sz="4" w:space="0"/>
            </w:tcBorders>
            <w:noWrap w:val="0"/>
            <w:vAlign w:val="center"/>
          </w:tcPr>
          <w:p>
            <w:pPr>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负责人信息</w:t>
            </w:r>
          </w:p>
        </w:tc>
        <w:tc>
          <w:tcPr>
            <w:tcW w:w="1812" w:type="dxa"/>
            <w:gridSpan w:val="2"/>
            <w:tcBorders>
              <w:top w:val="nil"/>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主要负责人</w:t>
            </w:r>
          </w:p>
        </w:tc>
        <w:tc>
          <w:tcPr>
            <w:tcW w:w="1726" w:type="dxa"/>
            <w:gridSpan w:val="4"/>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c>
          <w:tcPr>
            <w:tcW w:w="1858"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部门/职务</w:t>
            </w:r>
          </w:p>
        </w:tc>
        <w:tc>
          <w:tcPr>
            <w:tcW w:w="2845" w:type="dxa"/>
            <w:gridSpan w:val="4"/>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641"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手  机</w:t>
            </w:r>
          </w:p>
        </w:tc>
        <w:tc>
          <w:tcPr>
            <w:tcW w:w="1726" w:type="dxa"/>
            <w:gridSpan w:val="4"/>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c>
          <w:tcPr>
            <w:tcW w:w="1858"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电子邮箱</w:t>
            </w:r>
          </w:p>
        </w:tc>
        <w:tc>
          <w:tcPr>
            <w:tcW w:w="2845" w:type="dxa"/>
            <w:gridSpan w:val="4"/>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641" w:hRule="atLeast"/>
          <w:jc w:val="center"/>
        </w:trPr>
        <w:tc>
          <w:tcPr>
            <w:tcW w:w="1966" w:type="dxa"/>
            <w:vMerge w:val="restart"/>
            <w:tcBorders>
              <w:top w:val="nil"/>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联系人信息</w:t>
            </w:r>
          </w:p>
        </w:tc>
        <w:tc>
          <w:tcPr>
            <w:tcW w:w="1812"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w:t>
            </w:r>
          </w:p>
        </w:tc>
        <w:tc>
          <w:tcPr>
            <w:tcW w:w="1726" w:type="dxa"/>
            <w:gridSpan w:val="4"/>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c>
          <w:tcPr>
            <w:tcW w:w="1858" w:type="dxa"/>
            <w:gridSpan w:val="3"/>
            <w:tcBorders>
              <w:top w:val="nil"/>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部门/职务</w:t>
            </w:r>
          </w:p>
        </w:tc>
        <w:tc>
          <w:tcPr>
            <w:tcW w:w="2845" w:type="dxa"/>
            <w:gridSpan w:val="4"/>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641" w:hRule="atLeast"/>
          <w:jc w:val="center"/>
        </w:trPr>
        <w:tc>
          <w:tcPr>
            <w:tcW w:w="1966"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手  机</w:t>
            </w:r>
          </w:p>
        </w:tc>
        <w:tc>
          <w:tcPr>
            <w:tcW w:w="1726" w:type="dxa"/>
            <w:gridSpan w:val="4"/>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c>
          <w:tcPr>
            <w:tcW w:w="1858" w:type="dxa"/>
            <w:gridSpan w:val="3"/>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2845" w:type="dxa"/>
            <w:gridSpan w:val="4"/>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641"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nil"/>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邮寄地址</w:t>
            </w:r>
          </w:p>
        </w:tc>
        <w:tc>
          <w:tcPr>
            <w:tcW w:w="6429" w:type="dxa"/>
            <w:gridSpan w:val="11"/>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3524" w:hRule="atLeast"/>
          <w:jc w:val="center"/>
        </w:trPr>
        <w:tc>
          <w:tcPr>
            <w:tcW w:w="1966"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单位</w:t>
            </w:r>
            <w:r>
              <w:rPr>
                <w:rFonts w:hint="eastAsia" w:ascii="仿宋_GB2312" w:hAnsi="仿宋_GB2312" w:eastAsia="仿宋_GB2312" w:cs="仿宋_GB2312"/>
                <w:b/>
                <w:bCs/>
                <w:sz w:val="24"/>
                <w:szCs w:val="24"/>
                <w:highlight w:val="none"/>
              </w:rPr>
              <w:t>简介</w:t>
            </w:r>
          </w:p>
        </w:tc>
        <w:tc>
          <w:tcPr>
            <w:tcW w:w="8241" w:type="dxa"/>
            <w:gridSpan w:val="13"/>
            <w:tcBorders>
              <w:top w:val="nil"/>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原则上不超过300字</w:t>
            </w:r>
            <w:r>
              <w:rPr>
                <w:rFonts w:hint="eastAsia" w:ascii="仿宋_GB2312" w:hAnsi="仿宋_GB2312" w:eastAsia="仿宋_GB2312" w:cs="仿宋_GB2312"/>
                <w:i/>
                <w:iCs/>
                <w:color w:val="7F7F7F" w:themeColor="background1" w:themeShade="80"/>
                <w:sz w:val="24"/>
                <w:szCs w:val="24"/>
                <w:highlight w:val="none"/>
                <w:lang w:eastAsia="zh-CN"/>
              </w:rPr>
              <w:t>）</w:t>
            </w:r>
          </w:p>
        </w:tc>
      </w:tr>
      <w:tr>
        <w:tblPrEx>
          <w:tblCellMar>
            <w:top w:w="0" w:type="dxa"/>
            <w:left w:w="108" w:type="dxa"/>
            <w:bottom w:w="0" w:type="dxa"/>
            <w:right w:w="108" w:type="dxa"/>
          </w:tblCellMar>
        </w:tblPrEx>
        <w:trPr>
          <w:trHeight w:val="965"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上一年度业务情况</w:t>
            </w:r>
            <w:r>
              <w:rPr>
                <w:rFonts w:hint="eastAsia" w:ascii="仿宋_GB2312" w:hAnsi="仿宋_GB2312" w:eastAsia="仿宋_GB2312" w:cs="仿宋_GB2312"/>
                <w:b/>
                <w:bCs/>
                <w:color w:val="7F7F7F" w:themeColor="background1" w:themeShade="80"/>
                <w:sz w:val="24"/>
                <w:szCs w:val="24"/>
                <w:highlight w:val="none"/>
              </w:rPr>
              <w:t>（202</w:t>
            </w:r>
            <w:r>
              <w:rPr>
                <w:rFonts w:hint="eastAsia" w:ascii="仿宋_GB2312" w:hAnsi="仿宋_GB2312" w:eastAsia="仿宋_GB2312" w:cs="仿宋_GB2312"/>
                <w:b/>
                <w:bCs/>
                <w:color w:val="7F7F7F" w:themeColor="background1" w:themeShade="80"/>
                <w:sz w:val="24"/>
                <w:szCs w:val="24"/>
                <w:highlight w:val="none"/>
                <w:lang w:val="en-US" w:eastAsia="zh-CN"/>
              </w:rPr>
              <w:t>0年</w:t>
            </w:r>
            <w:r>
              <w:rPr>
                <w:rFonts w:hint="eastAsia" w:ascii="仿宋_GB2312" w:hAnsi="仿宋_GB2312" w:eastAsia="仿宋_GB2312" w:cs="仿宋_GB2312"/>
                <w:b/>
                <w:bCs/>
                <w:color w:val="7F7F7F" w:themeColor="background1" w:themeShade="80"/>
                <w:sz w:val="24"/>
                <w:szCs w:val="24"/>
                <w:highlight w:val="none"/>
                <w:lang w:eastAsia="zh-CN"/>
              </w:rPr>
              <w:t>）</w:t>
            </w:r>
          </w:p>
          <w:p>
            <w:pPr>
              <w:pStyle w:val="2"/>
              <w:jc w:val="center"/>
              <w:rPr>
                <w:highlight w:val="none"/>
              </w:rPr>
            </w:pPr>
            <w:r>
              <w:rPr>
                <w:rFonts w:hint="eastAsia" w:ascii="黑体" w:hAnsi="黑体" w:eastAsia="黑体" w:cs="黑体"/>
                <w:strike w:val="0"/>
                <w:dstrike w:val="0"/>
                <w:color w:val="7F7F7F" w:themeColor="background1" w:themeShade="80"/>
                <w:sz w:val="18"/>
                <w:szCs w:val="18"/>
                <w:highlight w:val="none"/>
                <w:lang w:val="en-US" w:eastAsia="zh-CN"/>
              </w:rPr>
              <w:t>申报应用示范案例的主体，本部分内容选填</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主营</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业务收入</w:t>
            </w:r>
          </w:p>
        </w:tc>
        <w:tc>
          <w:tcPr>
            <w:tcW w:w="172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c>
          <w:tcPr>
            <w:tcW w:w="185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员工人数</w:t>
            </w:r>
          </w:p>
        </w:tc>
        <w:tc>
          <w:tcPr>
            <w:tcW w:w="284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937" w:hRule="atLeast"/>
          <w:jc w:val="center"/>
        </w:trPr>
        <w:tc>
          <w:tcPr>
            <w:tcW w:w="1966" w:type="dxa"/>
            <w:vMerge w:val="continue"/>
            <w:tcBorders>
              <w:left w:val="single" w:color="auto" w:sz="4" w:space="0"/>
              <w:right w:val="single" w:color="auto" w:sz="4" w:space="0"/>
            </w:tcBorders>
            <w:noWrap w:val="0"/>
            <w:vAlign w:val="center"/>
          </w:tcPr>
          <w:p>
            <w:pPr>
              <w:jc w:val="left"/>
              <w:rPr>
                <w:highlight w:val="none"/>
              </w:rPr>
            </w:pPr>
          </w:p>
        </w:tc>
        <w:tc>
          <w:tcPr>
            <w:tcW w:w="1812"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信创</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业务收入</w:t>
            </w:r>
          </w:p>
        </w:tc>
        <w:tc>
          <w:tcPr>
            <w:tcW w:w="1726" w:type="dxa"/>
            <w:gridSpan w:val="4"/>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c>
          <w:tcPr>
            <w:tcW w:w="1858" w:type="dxa"/>
            <w:gridSpan w:val="3"/>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研发人数</w:t>
            </w:r>
          </w:p>
        </w:tc>
        <w:tc>
          <w:tcPr>
            <w:tcW w:w="2845" w:type="dxa"/>
            <w:gridSpan w:val="4"/>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r>
      <w:tr>
        <w:tblPrEx>
          <w:tblCellMar>
            <w:top w:w="0" w:type="dxa"/>
            <w:left w:w="108" w:type="dxa"/>
            <w:bottom w:w="0" w:type="dxa"/>
            <w:right w:w="108" w:type="dxa"/>
          </w:tblCellMar>
        </w:tblPrEx>
        <w:trPr>
          <w:trHeight w:val="924"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left"/>
              <w:rPr>
                <w:highlight w:val="none"/>
              </w:rPr>
            </w:pPr>
          </w:p>
        </w:tc>
        <w:tc>
          <w:tcPr>
            <w:tcW w:w="1812"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信创业务同比增速</w:t>
            </w:r>
          </w:p>
        </w:tc>
        <w:tc>
          <w:tcPr>
            <w:tcW w:w="1726" w:type="dxa"/>
            <w:gridSpan w:val="4"/>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c>
          <w:tcPr>
            <w:tcW w:w="1858" w:type="dxa"/>
            <w:gridSpan w:val="3"/>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研发投入</w:t>
            </w:r>
          </w:p>
        </w:tc>
        <w:tc>
          <w:tcPr>
            <w:tcW w:w="2845" w:type="dxa"/>
            <w:gridSpan w:val="4"/>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r>
      <w:tr>
        <w:tblPrEx>
          <w:tblCellMar>
            <w:top w:w="0" w:type="dxa"/>
            <w:left w:w="108" w:type="dxa"/>
            <w:bottom w:w="0" w:type="dxa"/>
            <w:right w:w="108" w:type="dxa"/>
          </w:tblCellMar>
        </w:tblPrEx>
        <w:trPr>
          <w:trHeight w:val="893" w:hRule="atLeast"/>
          <w:jc w:val="center"/>
        </w:trPr>
        <w:tc>
          <w:tcPr>
            <w:tcW w:w="10207" w:type="dxa"/>
            <w:gridSpan w:val="14"/>
            <w:tcBorders>
              <w:top w:val="single" w:color="auto" w:sz="4" w:space="0"/>
              <w:left w:val="single" w:color="auto" w:sz="4" w:space="0"/>
              <w:bottom w:val="single" w:color="auto" w:sz="4" w:space="0"/>
              <w:right w:val="single" w:color="auto" w:sz="4" w:space="0"/>
            </w:tcBorders>
            <w:shd w:val="clear" w:color="auto" w:fill="8496B0" w:themeFill="text2" w:themeFillTint="99"/>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8"/>
                <w:szCs w:val="28"/>
                <w:highlight w:val="none"/>
              </w:rPr>
              <w:t>2、</w:t>
            </w:r>
            <w:r>
              <w:rPr>
                <w:rFonts w:hint="eastAsia" w:ascii="仿宋_GB2312" w:hAnsi="仿宋_GB2312" w:eastAsia="仿宋_GB2312" w:cs="仿宋_GB2312"/>
                <w:b/>
                <w:bCs/>
                <w:sz w:val="28"/>
                <w:szCs w:val="28"/>
                <w:highlight w:val="none"/>
                <w:lang w:val="en-US" w:eastAsia="zh-CN"/>
              </w:rPr>
              <w:t>解决方案描述</w:t>
            </w:r>
          </w:p>
        </w:tc>
      </w:tr>
      <w:tr>
        <w:tblPrEx>
          <w:tblCellMar>
            <w:top w:w="0" w:type="dxa"/>
            <w:left w:w="108" w:type="dxa"/>
            <w:bottom w:w="0" w:type="dxa"/>
            <w:right w:w="108" w:type="dxa"/>
          </w:tblCellMar>
        </w:tblPrEx>
        <w:trPr>
          <w:trHeight w:val="641"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申报方案名称</w:t>
            </w:r>
          </w:p>
        </w:tc>
        <w:tc>
          <w:tcPr>
            <w:tcW w:w="8241" w:type="dxa"/>
            <w:gridSpan w:val="1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请勿超22字</w:t>
            </w:r>
            <w:r>
              <w:rPr>
                <w:rFonts w:hint="eastAsia" w:ascii="仿宋_GB2312" w:hAnsi="仿宋_GB2312" w:eastAsia="仿宋_GB2312" w:cs="仿宋_GB2312"/>
                <w:b w:val="0"/>
                <w:bCs w:val="0"/>
                <w:i/>
                <w:iCs/>
                <w:color w:val="7F7F7F" w:themeColor="background1" w:themeShade="80"/>
                <w:sz w:val="24"/>
                <w:szCs w:val="24"/>
                <w:highlight w:val="none"/>
                <w:lang w:eastAsia="zh-CN"/>
              </w:rPr>
              <w:t>）</w:t>
            </w:r>
          </w:p>
        </w:tc>
      </w:tr>
      <w:tr>
        <w:tblPrEx>
          <w:tblCellMar>
            <w:top w:w="0" w:type="dxa"/>
            <w:left w:w="108" w:type="dxa"/>
            <w:bottom w:w="0" w:type="dxa"/>
            <w:right w:w="108" w:type="dxa"/>
          </w:tblCellMar>
        </w:tblPrEx>
        <w:trPr>
          <w:trHeight w:val="1242"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bCs/>
                <w:color w:val="auto"/>
                <w:sz w:val="24"/>
                <w:szCs w:val="24"/>
                <w:highlight w:val="none"/>
                <w:lang w:val="en-US" w:eastAsia="zh-CN"/>
              </w:rPr>
              <w:t>申报应用领域</w:t>
            </w:r>
          </w:p>
          <w:p>
            <w:pPr>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单选</w:t>
            </w:r>
            <w:r>
              <w:rPr>
                <w:rFonts w:hint="eastAsia" w:ascii="仿宋_GB2312" w:hAnsi="仿宋_GB2312" w:eastAsia="仿宋_GB2312" w:cs="仿宋_GB2312"/>
                <w:b/>
                <w:bCs/>
                <w:color w:val="auto"/>
                <w:sz w:val="24"/>
                <w:szCs w:val="24"/>
                <w:highlight w:val="none"/>
                <w:lang w:eastAsia="zh-CN"/>
              </w:rPr>
              <w:t>）</w:t>
            </w:r>
          </w:p>
        </w:tc>
        <w:tc>
          <w:tcPr>
            <w:tcW w:w="8241" w:type="dxa"/>
            <w:gridSpan w:val="1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0" w:firstLineChars="10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党政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金融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工业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医疗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交通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国防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能源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通信 </w:t>
            </w:r>
          </w:p>
          <w:p>
            <w:pPr>
              <w:spacing w:line="360" w:lineRule="auto"/>
              <w:ind w:firstLine="240" w:firstLineChars="100"/>
              <w:jc w:val="left"/>
              <w:rPr>
                <w:rFonts w:hint="default" w:ascii="仿宋_GB2312" w:hAnsi="仿宋_GB2312" w:eastAsia="仿宋_GB2312" w:cs="仿宋_GB2312"/>
                <w:b w:val="0"/>
                <w:bCs w:val="0"/>
                <w:sz w:val="24"/>
                <w:szCs w:val="24"/>
                <w:highlight w:val="none"/>
                <w:u w:val="single"/>
                <w:lang w:val="en-US" w:eastAsia="zh-CN"/>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教育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水利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广电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其他</w:t>
            </w:r>
            <w:r>
              <w:rPr>
                <w:rFonts w:hint="eastAsia" w:ascii="仿宋_GB2312" w:hAnsi="仿宋_GB2312" w:eastAsia="仿宋_GB2312" w:cs="仿宋_GB2312"/>
                <w:b w:val="0"/>
                <w:bCs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1218"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扩展领域</w:t>
            </w:r>
          </w:p>
          <w:p>
            <w:pPr>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（选填，可多选）</w:t>
            </w:r>
          </w:p>
        </w:tc>
        <w:tc>
          <w:tcPr>
            <w:tcW w:w="8241" w:type="dxa"/>
            <w:gridSpan w:val="13"/>
            <w:tcBorders>
              <w:top w:val="single" w:color="auto" w:sz="4" w:space="0"/>
              <w:left w:val="single" w:color="auto" w:sz="4" w:space="0"/>
              <w:bottom w:val="single" w:color="auto" w:sz="4" w:space="0"/>
              <w:right w:val="single" w:color="auto" w:sz="4" w:space="0"/>
            </w:tcBorders>
            <w:noWrap w:val="0"/>
            <w:vAlign w:val="center"/>
          </w:tcPr>
          <w:p>
            <w:pPr>
              <w:spacing w:line="360" w:lineRule="auto"/>
              <w:ind w:leftChars="10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党政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金融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工业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医疗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交通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国防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能源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通信 </w:t>
            </w:r>
          </w:p>
          <w:p>
            <w:pPr>
              <w:spacing w:line="360" w:lineRule="auto"/>
              <w:ind w:left="210" w:leftChars="10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教育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水利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广电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其他</w:t>
            </w:r>
            <w:r>
              <w:rPr>
                <w:rFonts w:hint="eastAsia" w:ascii="仿宋_GB2312" w:hAnsi="仿宋_GB2312" w:eastAsia="仿宋_GB2312" w:cs="仿宋_GB2312"/>
                <w:b w:val="0"/>
                <w:bCs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1235"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类别</w:t>
            </w:r>
          </w:p>
          <w:p>
            <w:pPr>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单选</w:t>
            </w:r>
            <w:r>
              <w:rPr>
                <w:rFonts w:hint="eastAsia" w:ascii="仿宋_GB2312" w:hAnsi="仿宋_GB2312" w:eastAsia="仿宋_GB2312" w:cs="仿宋_GB2312"/>
                <w:b/>
                <w:bCs/>
                <w:sz w:val="24"/>
                <w:szCs w:val="24"/>
                <w:highlight w:val="none"/>
                <w:lang w:eastAsia="zh-CN"/>
              </w:rPr>
              <w:t>）</w:t>
            </w:r>
          </w:p>
          <w:p>
            <w:pPr>
              <w:pStyle w:val="2"/>
              <w:jc w:val="center"/>
              <w:rPr>
                <w:rFonts w:hint="default"/>
                <w:highlight w:val="none"/>
                <w:lang w:val="en-US" w:eastAsia="zh-CN"/>
              </w:rPr>
            </w:pPr>
            <w:r>
              <w:rPr>
                <w:rFonts w:hint="eastAsia" w:ascii="黑体" w:hAnsi="黑体" w:eastAsia="黑体" w:cs="黑体"/>
                <w:b w:val="0"/>
                <w:bCs w:val="0"/>
                <w:color w:val="7F7F7F" w:themeColor="background1" w:themeShade="80"/>
                <w:sz w:val="18"/>
                <w:szCs w:val="18"/>
                <w:highlight w:val="none"/>
                <w:lang w:val="en-US" w:eastAsia="zh-CN"/>
              </w:rPr>
              <w:t>申报应用示范案例的主体，本部分选填</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按应用场景</w:t>
            </w:r>
          </w:p>
        </w:tc>
        <w:tc>
          <w:tcPr>
            <w:tcW w:w="6429"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 xml:space="preserve">基础设施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支撑</w:t>
            </w:r>
            <w:r>
              <w:rPr>
                <w:rFonts w:hint="eastAsia" w:ascii="仿宋_GB2312" w:hAnsi="仿宋_GB2312" w:eastAsia="仿宋_GB2312" w:cs="仿宋_GB2312"/>
                <w:b w:val="0"/>
                <w:bCs w:val="0"/>
                <w:sz w:val="24"/>
                <w:szCs w:val="24"/>
                <w:highlight w:val="none"/>
                <w:lang w:val="en-US" w:eastAsia="zh-CN"/>
              </w:rPr>
              <w:t>平台</w:t>
            </w:r>
            <w:r>
              <w:rPr>
                <w:rFonts w:hint="eastAsia" w:ascii="仿宋_GB2312" w:hAnsi="仿宋_GB2312" w:eastAsia="仿宋_GB2312" w:cs="仿宋_GB2312"/>
                <w:b w:val="0"/>
                <w:bCs w:val="0"/>
                <w:sz w:val="24"/>
                <w:szCs w:val="24"/>
                <w:highlight w:val="none"/>
              </w:rPr>
              <w:t xml:space="preserve">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 xml:space="preserve">信息资源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业务应用</w:t>
            </w:r>
          </w:p>
          <w:p>
            <w:pPr>
              <w:spacing w:line="360" w:lineRule="auto"/>
              <w:jc w:val="lef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 xml:space="preserve">信息安全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 xml:space="preserve">运维保障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终端设备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其他</w:t>
            </w:r>
            <w:r>
              <w:rPr>
                <w:rFonts w:hint="eastAsia" w:ascii="仿宋_GB2312" w:hAnsi="仿宋_GB2312" w:eastAsia="仿宋_GB2312" w:cs="仿宋_GB2312"/>
                <w:b w:val="0"/>
                <w:bCs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1266" w:hRule="atLeast"/>
          <w:jc w:val="center"/>
        </w:trPr>
        <w:tc>
          <w:tcPr>
            <w:tcW w:w="1966"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eastAsia="zh-CN"/>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按应用网络</w:t>
            </w:r>
          </w:p>
        </w:tc>
        <w:tc>
          <w:tcPr>
            <w:tcW w:w="6429" w:type="dxa"/>
            <w:gridSpan w:val="11"/>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互联网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专用网络 </w:t>
            </w:r>
            <w:r>
              <w:rPr>
                <w:rFonts w:hint="eastAsia" w:ascii="仿宋_GB2312" w:hAnsi="仿宋_GB2312" w:eastAsia="仿宋_GB2312" w:cs="仿宋_GB2312"/>
                <w:b w:val="0"/>
                <w:bCs w:val="0"/>
                <w:sz w:val="24"/>
                <w:szCs w:val="24"/>
                <w:highlight w:val="none"/>
              </w:rPr>
              <w:sym w:font="Wingdings 2" w:char="00A3"/>
            </w:r>
            <w:r>
              <w:rPr>
                <w:rFonts w:hint="eastAsia" w:ascii="仿宋_GB2312" w:hAnsi="仿宋_GB2312" w:eastAsia="仿宋_GB2312" w:cs="仿宋_GB2312"/>
                <w:b w:val="0"/>
                <w:bCs w:val="0"/>
                <w:sz w:val="24"/>
                <w:szCs w:val="24"/>
                <w:highlight w:val="none"/>
                <w:lang w:val="en-US" w:eastAsia="zh-CN"/>
              </w:rPr>
              <w:t xml:space="preserve"> 未接入网络</w:t>
            </w:r>
          </w:p>
        </w:tc>
      </w:tr>
      <w:tr>
        <w:tblPrEx>
          <w:tblCellMar>
            <w:top w:w="0" w:type="dxa"/>
            <w:left w:w="108" w:type="dxa"/>
            <w:bottom w:w="0" w:type="dxa"/>
            <w:right w:w="108" w:type="dxa"/>
          </w:tblCellMar>
        </w:tblPrEx>
        <w:trPr>
          <w:trHeight w:val="1261"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sz w:val="24"/>
                <w:szCs w:val="24"/>
                <w:highlight w:val="none"/>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按流程环节</w:t>
            </w:r>
          </w:p>
        </w:tc>
        <w:tc>
          <w:tcPr>
            <w:tcW w:w="6429"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咨询规划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研发设计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生产制造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集成服务 </w:t>
            </w:r>
          </w:p>
          <w:p>
            <w:pPr>
              <w:spacing w:line="360" w:lineRule="auto"/>
              <w:jc w:val="left"/>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监理服务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数据管理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评估评测  </w:t>
            </w:r>
            <w:r>
              <w:rPr>
                <w:rFonts w:hint="eastAsia" w:ascii="仿宋_GB2312" w:hAnsi="仿宋_GB2312" w:eastAsia="仿宋_GB2312" w:cs="仿宋_GB2312"/>
                <w:b w:val="0"/>
                <w:bCs w:val="0"/>
                <w:sz w:val="24"/>
                <w:szCs w:val="24"/>
                <w:highlight w:val="none"/>
                <w:lang w:val="en-US" w:eastAsia="zh-CN"/>
              </w:rPr>
              <w:sym w:font="Wingdings 2" w:char="00A3"/>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其他</w:t>
            </w:r>
            <w:r>
              <w:rPr>
                <w:rFonts w:hint="eastAsia" w:ascii="仿宋_GB2312" w:hAnsi="仿宋_GB2312" w:eastAsia="仿宋_GB2312" w:cs="仿宋_GB2312"/>
                <w:b w:val="0"/>
                <w:bCs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2750"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rPr>
              <w:t>方案</w:t>
            </w:r>
            <w:r>
              <w:rPr>
                <w:rFonts w:hint="eastAsia" w:ascii="仿宋_GB2312" w:hAnsi="仿宋_GB2312" w:eastAsia="仿宋_GB2312" w:cs="仿宋_GB2312"/>
                <w:b/>
                <w:bCs/>
                <w:sz w:val="24"/>
                <w:szCs w:val="24"/>
                <w:highlight w:val="none"/>
                <w:lang w:val="en-US" w:eastAsia="zh-CN"/>
              </w:rPr>
              <w:t>概要</w:t>
            </w:r>
          </w:p>
        </w:tc>
        <w:tc>
          <w:tcPr>
            <w:tcW w:w="8241" w:type="dxa"/>
            <w:gridSpan w:val="13"/>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i/>
                <w:iCs/>
                <w:color w:val="7F7F7F" w:themeColor="background1" w:themeShade="80"/>
                <w:sz w:val="24"/>
                <w:szCs w:val="24"/>
                <w:highlight w:val="none"/>
                <w:lang w:val="en-US" w:eastAsia="zh-CN"/>
              </w:rPr>
              <w:t>（选取具体特定场景，高度概括解决方案在申报领域内的应用场景、解决的问题、主要业务功能、应用特点以及达到的应用效果，尽可能用可量化指标描述，原则上不超过500字）</w:t>
            </w:r>
          </w:p>
        </w:tc>
      </w:tr>
      <w:tr>
        <w:tblPrEx>
          <w:tblCellMar>
            <w:top w:w="0" w:type="dxa"/>
            <w:left w:w="108" w:type="dxa"/>
            <w:bottom w:w="0" w:type="dxa"/>
            <w:right w:w="108" w:type="dxa"/>
          </w:tblCellMar>
        </w:tblPrEx>
        <w:trPr>
          <w:trHeight w:val="3132"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方案</w:t>
            </w:r>
            <w:r>
              <w:rPr>
                <w:rFonts w:hint="eastAsia" w:ascii="仿宋_GB2312" w:hAnsi="仿宋_GB2312" w:eastAsia="仿宋_GB2312" w:cs="仿宋_GB2312"/>
                <w:b/>
                <w:bCs/>
                <w:sz w:val="24"/>
                <w:szCs w:val="24"/>
                <w:highlight w:val="none"/>
              </w:rPr>
              <w:t>架构</w:t>
            </w:r>
          </w:p>
        </w:tc>
        <w:tc>
          <w:tcPr>
            <w:tcW w:w="8241" w:type="dxa"/>
            <w:gridSpan w:val="13"/>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须提供解决方案架构图，并加以详细说明，原则上不超过1000字</w:t>
            </w:r>
            <w:r>
              <w:rPr>
                <w:rFonts w:hint="eastAsia" w:ascii="仿宋_GB2312" w:hAnsi="仿宋_GB2312" w:eastAsia="仿宋_GB2312" w:cs="仿宋_GB2312"/>
                <w:i/>
                <w:iCs/>
                <w:color w:val="7F7F7F" w:themeColor="background1" w:themeShade="80"/>
                <w:sz w:val="24"/>
                <w:szCs w:val="24"/>
                <w:highlight w:val="none"/>
                <w:lang w:eastAsia="zh-CN"/>
              </w:rPr>
              <w:t>）</w:t>
            </w:r>
          </w:p>
          <w:p>
            <w:pPr>
              <w:jc w:val="both"/>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2336"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应用支持能力</w:t>
            </w:r>
          </w:p>
        </w:tc>
        <w:tc>
          <w:tcPr>
            <w:tcW w:w="1812"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应用场景</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情况</w:t>
            </w:r>
          </w:p>
        </w:tc>
        <w:tc>
          <w:tcPr>
            <w:tcW w:w="6429" w:type="dxa"/>
            <w:gridSpan w:val="11"/>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详细描述解决方案的应用场景，包括背景、目标、解决问题、用户规模等情况</w:t>
            </w:r>
            <w:r>
              <w:rPr>
                <w:rFonts w:hint="eastAsia" w:ascii="仿宋_GB2312" w:hAnsi="仿宋_GB2312" w:eastAsia="仿宋_GB2312" w:cs="仿宋_GB2312"/>
                <w:i/>
                <w:iCs/>
                <w:color w:val="7F7F7F" w:themeColor="background1" w:themeShade="80"/>
                <w:sz w:val="24"/>
                <w:szCs w:val="24"/>
                <w:highlight w:val="none"/>
                <w:lang w:eastAsia="zh-CN"/>
              </w:rPr>
              <w:t>）</w:t>
            </w:r>
          </w:p>
          <w:p>
            <w:pPr>
              <w:tabs>
                <w:tab w:val="left" w:pos="809"/>
              </w:tabs>
              <w:jc w:val="both"/>
              <w:rPr>
                <w:rFonts w:hint="eastAsia" w:ascii="仿宋_GB2312" w:hAnsi="仿宋_GB2312" w:eastAsia="仿宋_GB2312" w:cs="仿宋_GB2312"/>
                <w:sz w:val="24"/>
                <w:szCs w:val="24"/>
                <w:highlight w:val="none"/>
                <w:lang w:eastAsia="zh-CN"/>
              </w:rPr>
            </w:pPr>
          </w:p>
        </w:tc>
      </w:tr>
      <w:tr>
        <w:tblPrEx>
          <w:tblCellMar>
            <w:top w:w="0" w:type="dxa"/>
            <w:left w:w="108" w:type="dxa"/>
            <w:bottom w:w="0" w:type="dxa"/>
            <w:right w:w="108" w:type="dxa"/>
          </w:tblCellMar>
        </w:tblPrEx>
        <w:trPr>
          <w:trHeight w:val="2586"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业务应用</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情况</w:t>
            </w:r>
          </w:p>
        </w:tc>
        <w:tc>
          <w:tcPr>
            <w:tcW w:w="6429" w:type="dxa"/>
            <w:gridSpan w:val="11"/>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详细描述解决方案的业务需求、功能模块、交互设计、数据共享交换等情况</w:t>
            </w:r>
            <w:r>
              <w:rPr>
                <w:rFonts w:hint="eastAsia" w:ascii="仿宋_GB2312" w:hAnsi="仿宋_GB2312" w:eastAsia="仿宋_GB2312" w:cs="仿宋_GB2312"/>
                <w:i/>
                <w:iCs/>
                <w:color w:val="7F7F7F" w:themeColor="background1" w:themeShade="80"/>
                <w:sz w:val="24"/>
                <w:szCs w:val="24"/>
                <w:highlight w:val="none"/>
                <w:lang w:eastAsia="zh-CN"/>
              </w:rPr>
              <w:t>）</w:t>
            </w:r>
          </w:p>
          <w:p>
            <w:pPr>
              <w:tabs>
                <w:tab w:val="left" w:pos="4089"/>
              </w:tabs>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ab/>
            </w:r>
          </w:p>
        </w:tc>
      </w:tr>
      <w:tr>
        <w:tblPrEx>
          <w:tblCellMar>
            <w:top w:w="0" w:type="dxa"/>
            <w:left w:w="108" w:type="dxa"/>
            <w:bottom w:w="0" w:type="dxa"/>
            <w:right w:w="108" w:type="dxa"/>
          </w:tblCellMar>
        </w:tblPrEx>
        <w:trPr>
          <w:trHeight w:val="773"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技术先进性</w:t>
            </w:r>
          </w:p>
        </w:tc>
        <w:tc>
          <w:tcPr>
            <w:tcW w:w="1812" w:type="dxa"/>
            <w:gridSpan w:val="2"/>
            <w:vMerge w:val="restart"/>
            <w:tcBorders>
              <w:top w:val="single" w:color="auto" w:sz="4" w:space="0"/>
              <w:left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自主程度（单选）及适配情况（多选）</w:t>
            </w:r>
          </w:p>
        </w:tc>
        <w:tc>
          <w:tcPr>
            <w:tcW w:w="1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自主率</w:t>
            </w:r>
          </w:p>
        </w:tc>
        <w:tc>
          <w:tcPr>
            <w:tcW w:w="4990" w:type="dxa"/>
            <w:gridSpan w:val="8"/>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0-25%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25%-50%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50%-75% </w:t>
            </w:r>
            <w:r>
              <w:rPr>
                <w:rFonts w:hint="eastAsia" w:ascii="仿宋_GB2312" w:hAnsi="仿宋_GB2312" w:eastAsia="仿宋_GB2312" w:cs="仿宋_GB2312"/>
                <w:sz w:val="24"/>
                <w:szCs w:val="24"/>
                <w:highlight w:val="none"/>
              </w:rPr>
              <w:sym w:font="Wingdings 2" w:char="0052"/>
            </w:r>
            <w:r>
              <w:rPr>
                <w:rFonts w:hint="eastAsia" w:ascii="仿宋_GB2312" w:hAnsi="仿宋_GB2312" w:eastAsia="仿宋_GB2312" w:cs="仿宋_GB2312"/>
                <w:sz w:val="24"/>
                <w:szCs w:val="24"/>
                <w:highlight w:val="none"/>
                <w:lang w:val="en-US" w:eastAsia="zh-CN"/>
              </w:rPr>
              <w:t>75%-100%</w:t>
            </w:r>
          </w:p>
        </w:tc>
      </w:tr>
      <w:tr>
        <w:tblPrEx>
          <w:tblCellMar>
            <w:top w:w="0" w:type="dxa"/>
            <w:left w:w="108" w:type="dxa"/>
            <w:bottom w:w="0" w:type="dxa"/>
            <w:right w:w="108" w:type="dxa"/>
          </w:tblCellMar>
        </w:tblPrEx>
        <w:trPr>
          <w:trHeight w:val="852" w:hRule="atLeast"/>
          <w:jc w:val="center"/>
        </w:trPr>
        <w:tc>
          <w:tcPr>
            <w:tcW w:w="1966" w:type="dxa"/>
            <w:vMerge w:val="continue"/>
            <w:tcBorders>
              <w:left w:val="single" w:color="auto" w:sz="4" w:space="0"/>
              <w:right w:val="single" w:color="auto" w:sz="4" w:space="0"/>
            </w:tcBorders>
            <w:noWrap w:val="0"/>
            <w:vAlign w:val="center"/>
          </w:tcPr>
          <w:p>
            <w:pPr>
              <w:jc w:val="both"/>
              <w:rPr>
                <w:highlight w:val="none"/>
              </w:rPr>
            </w:pPr>
          </w:p>
        </w:tc>
        <w:tc>
          <w:tcPr>
            <w:tcW w:w="1812" w:type="dxa"/>
            <w:gridSpan w:val="2"/>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p>
        </w:tc>
        <w:tc>
          <w:tcPr>
            <w:tcW w:w="1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信创CPU</w:t>
            </w:r>
          </w:p>
        </w:tc>
        <w:tc>
          <w:tcPr>
            <w:tcW w:w="4990"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龙 芯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飞 腾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鲲 鹏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海 光</w:t>
            </w:r>
          </w:p>
          <w:p>
            <w:pPr>
              <w:spacing w:line="360" w:lineRule="auto"/>
              <w:jc w:val="both"/>
              <w:rPr>
                <w:rFonts w:hint="default"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兆 芯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申 威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其 他</w:t>
            </w:r>
            <w:r>
              <w:rPr>
                <w:rFonts w:hint="eastAsia" w:ascii="仿宋_GB2312" w:hAnsi="仿宋_GB2312" w:eastAsia="仿宋_GB2312" w:cs="仿宋_GB2312"/>
                <w:sz w:val="24"/>
                <w:szCs w:val="24"/>
                <w:highlight w:val="none"/>
                <w:u w:val="single"/>
                <w:lang w:val="en-US" w:eastAsia="zh-CN"/>
              </w:rPr>
              <w:t xml:space="preserve">         </w:t>
            </w:r>
          </w:p>
        </w:tc>
      </w:tr>
      <w:tr>
        <w:tblPrEx>
          <w:tblCellMar>
            <w:top w:w="0" w:type="dxa"/>
            <w:left w:w="108" w:type="dxa"/>
            <w:bottom w:w="0" w:type="dxa"/>
            <w:right w:w="108" w:type="dxa"/>
          </w:tblCellMar>
        </w:tblPrEx>
        <w:trPr>
          <w:trHeight w:val="741" w:hRule="atLeast"/>
          <w:jc w:val="center"/>
        </w:trPr>
        <w:tc>
          <w:tcPr>
            <w:tcW w:w="1966" w:type="dxa"/>
            <w:vMerge w:val="continue"/>
            <w:tcBorders>
              <w:left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lang w:val="en-US" w:eastAsia="zh-CN"/>
              </w:rPr>
            </w:pPr>
          </w:p>
        </w:tc>
        <w:tc>
          <w:tcPr>
            <w:tcW w:w="1812" w:type="dxa"/>
            <w:gridSpan w:val="2"/>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p>
        </w:tc>
        <w:tc>
          <w:tcPr>
            <w:tcW w:w="1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信创</w:t>
            </w:r>
          </w:p>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操作系统</w:t>
            </w:r>
          </w:p>
        </w:tc>
        <w:tc>
          <w:tcPr>
            <w:tcW w:w="4990"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麒 麟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UOS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 xml:space="preserve"> 其 他</w:t>
            </w:r>
            <w:r>
              <w:rPr>
                <w:rFonts w:hint="eastAsia" w:ascii="仿宋_GB2312" w:hAnsi="仿宋_GB2312" w:eastAsia="仿宋_GB2312" w:cs="仿宋_GB2312"/>
                <w:sz w:val="24"/>
                <w:szCs w:val="24"/>
                <w:highlight w:val="none"/>
                <w:u w:val="single"/>
                <w:lang w:val="en-US" w:eastAsia="zh-CN"/>
              </w:rPr>
              <w:t xml:space="preserve">          </w:t>
            </w:r>
          </w:p>
        </w:tc>
      </w:tr>
      <w:tr>
        <w:tblPrEx>
          <w:tblCellMar>
            <w:top w:w="0" w:type="dxa"/>
            <w:left w:w="108" w:type="dxa"/>
            <w:bottom w:w="0" w:type="dxa"/>
            <w:right w:w="108" w:type="dxa"/>
          </w:tblCellMar>
        </w:tblPrEx>
        <w:trPr>
          <w:trHeight w:val="874" w:hRule="atLeast"/>
          <w:jc w:val="center"/>
        </w:trPr>
        <w:tc>
          <w:tcPr>
            <w:tcW w:w="1966" w:type="dxa"/>
            <w:vMerge w:val="continue"/>
            <w:tcBorders>
              <w:left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lang w:val="en-US" w:eastAsia="zh-CN"/>
              </w:rPr>
            </w:pPr>
          </w:p>
        </w:tc>
        <w:tc>
          <w:tcPr>
            <w:tcW w:w="1812" w:type="dxa"/>
            <w:gridSpan w:val="2"/>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4"/>
                <w:szCs w:val="24"/>
                <w:highlight w:val="none"/>
                <w:lang w:val="en-US" w:eastAsia="zh-CN"/>
              </w:rPr>
            </w:pPr>
          </w:p>
        </w:tc>
        <w:tc>
          <w:tcPr>
            <w:tcW w:w="1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适配认证</w:t>
            </w:r>
          </w:p>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证书数量</w:t>
            </w:r>
          </w:p>
        </w:tc>
        <w:tc>
          <w:tcPr>
            <w:tcW w:w="4990"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2668" w:hRule="atLeast"/>
          <w:jc w:val="center"/>
        </w:trPr>
        <w:tc>
          <w:tcPr>
            <w:tcW w:w="1966" w:type="dxa"/>
            <w:vMerge w:val="continue"/>
            <w:tcBorders>
              <w:left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lang w:val="en-US" w:eastAsia="zh-CN"/>
              </w:rPr>
            </w:pPr>
          </w:p>
        </w:tc>
        <w:tc>
          <w:tcPr>
            <w:tcW w:w="1812" w:type="dxa"/>
            <w:gridSpan w:val="2"/>
            <w:vMerge w:val="continue"/>
            <w:tcBorders>
              <w:left w:val="single" w:color="auto" w:sz="4" w:space="0"/>
              <w:bottom w:val="single" w:color="auto" w:sz="4" w:space="0"/>
              <w:right w:val="single" w:color="auto" w:sz="4" w:space="0"/>
            </w:tcBorders>
            <w:noWrap w:val="0"/>
            <w:vAlign w:val="center"/>
          </w:tcPr>
          <w:p>
            <w:pPr>
              <w:jc w:val="both"/>
              <w:rPr>
                <w:rFonts w:hint="default" w:ascii="仿宋_GB2312" w:hAnsi="仿宋_GB2312" w:eastAsia="仿宋_GB2312" w:cs="仿宋_GB2312"/>
                <w:sz w:val="24"/>
                <w:szCs w:val="24"/>
                <w:highlight w:val="none"/>
                <w:lang w:val="en-US" w:eastAsia="zh-CN"/>
              </w:rPr>
            </w:pPr>
          </w:p>
        </w:tc>
        <w:tc>
          <w:tcPr>
            <w:tcW w:w="6429" w:type="dxa"/>
            <w:gridSpan w:val="11"/>
            <w:tcBorders>
              <w:top w:val="single" w:color="auto" w:sz="4" w:space="0"/>
              <w:left w:val="single" w:color="auto" w:sz="4" w:space="0"/>
              <w:bottom w:val="single" w:color="auto" w:sz="4" w:space="0"/>
              <w:right w:val="single" w:color="auto" w:sz="4" w:space="0"/>
            </w:tcBorders>
            <w:noWrap w:val="0"/>
            <w:vAlign w:val="top"/>
          </w:tcPr>
          <w:p>
            <w:pPr>
              <w:jc w:val="both"/>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列出具体兼容情况清单，须提供与主流技术路线的兼容性证明，如互认证证书、产品适配性测试报告等材料，附于1-1佐证材料目录后</w:t>
            </w: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申报应用示范案例的主体，本部分选择性提供）</w:t>
            </w:r>
          </w:p>
        </w:tc>
      </w:tr>
      <w:tr>
        <w:tblPrEx>
          <w:tblCellMar>
            <w:top w:w="0" w:type="dxa"/>
            <w:left w:w="108" w:type="dxa"/>
            <w:bottom w:w="0" w:type="dxa"/>
            <w:right w:w="108" w:type="dxa"/>
          </w:tblCellMar>
        </w:tblPrEx>
        <w:trPr>
          <w:trHeight w:val="2671" w:hRule="atLeast"/>
          <w:jc w:val="center"/>
        </w:trPr>
        <w:tc>
          <w:tcPr>
            <w:tcW w:w="1966"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技术特点</w:t>
            </w:r>
          </w:p>
        </w:tc>
        <w:tc>
          <w:tcPr>
            <w:tcW w:w="6429" w:type="dxa"/>
            <w:gridSpan w:val="11"/>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从功能、性能、易用性、完整性、可移植性、可靠性、扩展性、安全性等指标描述技术特点，尽可能用可量化指标描述）</w:t>
            </w: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申报应用示范案例的主体，本部分佐证材料选择性提供）</w:t>
            </w:r>
          </w:p>
        </w:tc>
      </w:tr>
      <w:tr>
        <w:tblPrEx>
          <w:tblCellMar>
            <w:top w:w="0" w:type="dxa"/>
            <w:left w:w="108" w:type="dxa"/>
            <w:bottom w:w="0" w:type="dxa"/>
            <w:right w:w="108" w:type="dxa"/>
          </w:tblCellMar>
        </w:tblPrEx>
        <w:trPr>
          <w:trHeight w:val="2189"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核心优势</w:t>
            </w:r>
          </w:p>
        </w:tc>
        <w:tc>
          <w:tcPr>
            <w:tcW w:w="6429" w:type="dxa"/>
            <w:gridSpan w:val="11"/>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从技术特色、亮点、核心竞争力等方面阐述，尽可能用可量化指标描述</w:t>
            </w:r>
            <w:r>
              <w:rPr>
                <w:rFonts w:hint="eastAsia" w:ascii="仿宋_GB2312" w:hAnsi="仿宋_GB2312" w:eastAsia="仿宋_GB2312" w:cs="仿宋_GB2312"/>
                <w:i/>
                <w:iCs/>
                <w:color w:val="7F7F7F" w:themeColor="background1" w:themeShade="80"/>
                <w:sz w:val="24"/>
                <w:szCs w:val="24"/>
                <w:highlight w:val="none"/>
                <w:lang w:eastAsia="zh-CN"/>
              </w:rPr>
              <w:t>）</w:t>
            </w:r>
          </w:p>
          <w:p>
            <w:pPr>
              <w:jc w:val="both"/>
              <w:rPr>
                <w:rFonts w:hint="eastAsia" w:ascii="仿宋_GB2312" w:hAnsi="仿宋_GB2312" w:eastAsia="仿宋_GB2312" w:cs="仿宋_GB2312"/>
                <w:sz w:val="24"/>
                <w:szCs w:val="24"/>
                <w:highlight w:val="none"/>
                <w:lang w:eastAsia="zh-CN"/>
              </w:rPr>
            </w:pPr>
          </w:p>
        </w:tc>
      </w:tr>
      <w:tr>
        <w:tblPrEx>
          <w:tblCellMar>
            <w:top w:w="0" w:type="dxa"/>
            <w:left w:w="108" w:type="dxa"/>
            <w:bottom w:w="0" w:type="dxa"/>
            <w:right w:w="108" w:type="dxa"/>
          </w:tblCellMar>
        </w:tblPrEx>
        <w:trPr>
          <w:trHeight w:val="926"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应用示范性</w:t>
            </w:r>
          </w:p>
        </w:tc>
        <w:tc>
          <w:tcPr>
            <w:tcW w:w="1812"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实施效果</w:t>
            </w:r>
          </w:p>
        </w:tc>
        <w:tc>
          <w:tcPr>
            <w:tcW w:w="709"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kern w:val="2"/>
                <w:sz w:val="24"/>
                <w:szCs w:val="24"/>
                <w:highlight w:val="none"/>
                <w:lang w:val="en-US" w:eastAsia="zh-CN" w:bidi="ar-SA"/>
              </w:rPr>
            </w:pPr>
            <w:r>
              <w:rPr>
                <w:rFonts w:hint="eastAsia" w:ascii="黑体" w:hAnsi="黑体" w:eastAsia="黑体" w:cs="黑体"/>
                <w:b w:val="0"/>
                <w:bCs w:val="0"/>
                <w:color w:val="7F7F7F" w:themeColor="background1" w:themeShade="80"/>
                <w:sz w:val="18"/>
                <w:szCs w:val="18"/>
                <w:highlight w:val="none"/>
                <w:lang w:val="en-US" w:eastAsia="zh-CN"/>
              </w:rPr>
              <w:t>申报应用示范案例的主体，本部分选填</w:t>
            </w:r>
          </w:p>
        </w:tc>
        <w:tc>
          <w:tcPr>
            <w:tcW w:w="10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实际案例</w:t>
            </w:r>
          </w:p>
          <w:p>
            <w:pPr>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数量</w:t>
            </w:r>
          </w:p>
        </w:tc>
        <w:tc>
          <w:tcPr>
            <w:tcW w:w="1799"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809"/>
              </w:tabs>
              <w:jc w:val="left"/>
              <w:rPr>
                <w:rFonts w:hint="eastAsia" w:ascii="仿宋_GB2312" w:hAnsi="仿宋_GB2312" w:eastAsia="仿宋_GB2312" w:cs="仿宋_GB2312"/>
                <w:kern w:val="2"/>
                <w:sz w:val="24"/>
                <w:szCs w:val="24"/>
                <w:highlight w:val="none"/>
                <w:lang w:val="en-US" w:eastAsia="zh-CN" w:bidi="ar-SA"/>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809"/>
              </w:tabs>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涉及省份</w:t>
            </w:r>
          </w:p>
          <w:p>
            <w:pPr>
              <w:tabs>
                <w:tab w:val="left" w:pos="809"/>
              </w:tabs>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区域数量</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tabs>
                <w:tab w:val="left" w:pos="809"/>
              </w:tabs>
              <w:jc w:val="left"/>
              <w:rPr>
                <w:rFonts w:hint="eastAsia" w:ascii="仿宋_GB2312" w:hAnsi="仿宋_GB2312" w:eastAsia="仿宋_GB2312" w:cs="仿宋_GB2312"/>
                <w:kern w:val="2"/>
                <w:sz w:val="24"/>
                <w:szCs w:val="24"/>
                <w:highlight w:val="none"/>
                <w:lang w:val="en-US" w:eastAsia="zh-CN" w:bidi="ar-SA"/>
              </w:rPr>
            </w:pPr>
          </w:p>
        </w:tc>
      </w:tr>
      <w:tr>
        <w:tblPrEx>
          <w:tblCellMar>
            <w:top w:w="0" w:type="dxa"/>
            <w:left w:w="108" w:type="dxa"/>
            <w:bottom w:w="0" w:type="dxa"/>
            <w:right w:w="108" w:type="dxa"/>
          </w:tblCellMar>
        </w:tblPrEx>
        <w:trPr>
          <w:trHeight w:val="926" w:hRule="atLeast"/>
          <w:jc w:val="center"/>
        </w:trPr>
        <w:tc>
          <w:tcPr>
            <w:tcW w:w="1966"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p>
        </w:tc>
        <w:tc>
          <w:tcPr>
            <w:tcW w:w="1812" w:type="dxa"/>
            <w:gridSpan w:val="2"/>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c>
          <w:tcPr>
            <w:tcW w:w="709"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p>
        </w:tc>
        <w:tc>
          <w:tcPr>
            <w:tcW w:w="1084"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809"/>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所应用项目的</w:t>
            </w:r>
          </w:p>
          <w:p>
            <w:pPr>
              <w:tabs>
                <w:tab w:val="left" w:pos="809"/>
              </w:tabs>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最大用户规模</w:t>
            </w:r>
          </w:p>
        </w:tc>
        <w:tc>
          <w:tcPr>
            <w:tcW w:w="1799"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809"/>
              </w:tabs>
              <w:jc w:val="left"/>
              <w:rPr>
                <w:rFonts w:hint="eastAsia" w:ascii="仿宋_GB2312" w:hAnsi="仿宋_GB2312" w:eastAsia="仿宋_GB2312" w:cs="仿宋_GB2312"/>
                <w:kern w:val="2"/>
                <w:sz w:val="24"/>
                <w:szCs w:val="24"/>
                <w:highlight w:val="none"/>
                <w:lang w:val="en-US" w:eastAsia="zh-CN" w:bidi="ar-SA"/>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809"/>
              </w:tabs>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所应有项目的最大资金规模</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tabs>
                <w:tab w:val="left" w:pos="809"/>
              </w:tabs>
              <w:jc w:val="left"/>
              <w:rPr>
                <w:rFonts w:hint="eastAsia" w:ascii="仿宋_GB2312" w:hAnsi="仿宋_GB2312" w:eastAsia="仿宋_GB2312" w:cs="仿宋_GB2312"/>
                <w:kern w:val="2"/>
                <w:sz w:val="24"/>
                <w:szCs w:val="24"/>
                <w:highlight w:val="none"/>
                <w:lang w:val="en-US" w:eastAsia="zh-CN" w:bidi="ar-SA"/>
              </w:rPr>
            </w:pPr>
          </w:p>
        </w:tc>
      </w:tr>
      <w:tr>
        <w:tblPrEx>
          <w:tblCellMar>
            <w:top w:w="0" w:type="dxa"/>
            <w:left w:w="108" w:type="dxa"/>
            <w:bottom w:w="0" w:type="dxa"/>
            <w:right w:w="108" w:type="dxa"/>
          </w:tblCellMar>
        </w:tblPrEx>
        <w:trPr>
          <w:trHeight w:val="2535" w:hRule="atLeast"/>
          <w:jc w:val="center"/>
        </w:trPr>
        <w:tc>
          <w:tcPr>
            <w:tcW w:w="1966" w:type="dxa"/>
            <w:vMerge w:val="continue"/>
            <w:tcBorders>
              <w:left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lang w:eastAsia="zh-CN"/>
              </w:rPr>
            </w:pPr>
          </w:p>
        </w:tc>
        <w:tc>
          <w:tcPr>
            <w:tcW w:w="1812" w:type="dxa"/>
            <w:gridSpan w:val="2"/>
            <w:vMerge w:val="continue"/>
            <w:tcBorders>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lang w:eastAsia="zh-CN"/>
              </w:rPr>
            </w:pPr>
          </w:p>
        </w:tc>
        <w:tc>
          <w:tcPr>
            <w:tcW w:w="6429" w:type="dxa"/>
            <w:gridSpan w:val="11"/>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描述解决方案所应用项目中相关建设的规模数量、覆盖范围、资金投入、实施周期、应用成效、用户满意度等，尽可能用可量化指标描述</w:t>
            </w:r>
            <w:r>
              <w:rPr>
                <w:rFonts w:hint="eastAsia" w:ascii="仿宋_GB2312" w:hAnsi="仿宋_GB2312" w:eastAsia="仿宋_GB2312" w:cs="仿宋_GB2312"/>
                <w:i/>
                <w:iCs/>
                <w:color w:val="7F7F7F" w:themeColor="background1" w:themeShade="80"/>
                <w:sz w:val="24"/>
                <w:szCs w:val="24"/>
                <w:highlight w:val="none"/>
                <w:lang w:eastAsia="zh-CN"/>
              </w:rPr>
              <w:t>）</w:t>
            </w:r>
          </w:p>
          <w:p>
            <w:pPr>
              <w:jc w:val="both"/>
              <w:rPr>
                <w:rFonts w:hint="eastAsia" w:ascii="仿宋_GB2312" w:hAnsi="仿宋_GB2312" w:eastAsia="仿宋_GB2312" w:cs="仿宋_GB2312"/>
                <w:sz w:val="24"/>
                <w:szCs w:val="24"/>
                <w:highlight w:val="none"/>
                <w:lang w:eastAsia="zh-CN"/>
              </w:rPr>
            </w:pPr>
          </w:p>
        </w:tc>
      </w:tr>
      <w:tr>
        <w:tblPrEx>
          <w:tblCellMar>
            <w:top w:w="0" w:type="dxa"/>
            <w:left w:w="108" w:type="dxa"/>
            <w:bottom w:w="0" w:type="dxa"/>
            <w:right w:w="108" w:type="dxa"/>
          </w:tblCellMar>
        </w:tblPrEx>
        <w:trPr>
          <w:trHeight w:val="2823" w:hRule="atLeast"/>
          <w:jc w:val="center"/>
        </w:trPr>
        <w:tc>
          <w:tcPr>
            <w:tcW w:w="1966"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推广价值</w:t>
            </w:r>
          </w:p>
        </w:tc>
        <w:tc>
          <w:tcPr>
            <w:tcW w:w="6429" w:type="dxa"/>
            <w:gridSpan w:val="11"/>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描述在本应用领域中的推广价值，如规模化应用价值，对其他同类应用的支撑能力等，并提供相关证明材料，附于1-1佐证材料目录后</w:t>
            </w:r>
            <w:r>
              <w:rPr>
                <w:rFonts w:hint="eastAsia" w:ascii="仿宋_GB2312" w:hAnsi="仿宋_GB2312" w:eastAsia="仿宋_GB2312" w:cs="仿宋_GB2312"/>
                <w:i/>
                <w:iCs/>
                <w:color w:val="7F7F7F" w:themeColor="background1" w:themeShade="80"/>
                <w:sz w:val="24"/>
                <w:szCs w:val="24"/>
                <w:highlight w:val="none"/>
                <w:lang w:eastAsia="zh-CN"/>
              </w:rPr>
              <w:t>）</w:t>
            </w:r>
          </w:p>
          <w:p>
            <w:pPr>
              <w:jc w:val="both"/>
              <w:rPr>
                <w:rFonts w:hint="eastAsia" w:ascii="仿宋_GB2312" w:hAnsi="仿宋_GB2312" w:eastAsia="仿宋_GB2312" w:cs="仿宋_GB2312"/>
                <w:sz w:val="24"/>
                <w:szCs w:val="24"/>
                <w:highlight w:val="none"/>
                <w:lang w:eastAsia="zh-CN"/>
              </w:rPr>
            </w:pPr>
          </w:p>
        </w:tc>
      </w:tr>
      <w:tr>
        <w:tblPrEx>
          <w:tblCellMar>
            <w:top w:w="0" w:type="dxa"/>
            <w:left w:w="108" w:type="dxa"/>
            <w:bottom w:w="0" w:type="dxa"/>
            <w:right w:w="108" w:type="dxa"/>
          </w:tblCellMar>
        </w:tblPrEx>
        <w:trPr>
          <w:trHeight w:val="2779"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示范意义</w:t>
            </w:r>
          </w:p>
        </w:tc>
        <w:tc>
          <w:tcPr>
            <w:tcW w:w="6429" w:type="dxa"/>
            <w:gridSpan w:val="11"/>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描述本解决方案对其他应用领域的可借鉴、可推广、可实施等成果和经验</w:t>
            </w:r>
            <w:r>
              <w:rPr>
                <w:rFonts w:hint="eastAsia" w:ascii="仿宋_GB2312" w:hAnsi="仿宋_GB2312" w:eastAsia="仿宋_GB2312" w:cs="仿宋_GB2312"/>
                <w:i/>
                <w:iCs/>
                <w:color w:val="7F7F7F" w:themeColor="background1" w:themeShade="80"/>
                <w:sz w:val="24"/>
                <w:szCs w:val="24"/>
                <w:highlight w:val="none"/>
                <w:lang w:eastAsia="zh-CN"/>
              </w:rPr>
              <w:t>）</w:t>
            </w:r>
          </w:p>
        </w:tc>
      </w:tr>
      <w:tr>
        <w:tblPrEx>
          <w:tblCellMar>
            <w:top w:w="0" w:type="dxa"/>
            <w:left w:w="108" w:type="dxa"/>
            <w:bottom w:w="0" w:type="dxa"/>
            <w:right w:w="108" w:type="dxa"/>
          </w:tblCellMar>
        </w:tblPrEx>
        <w:trPr>
          <w:trHeight w:val="2662"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产业带动性</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i w:val="0"/>
                <w:iCs w:val="0"/>
                <w:color w:val="auto"/>
                <w:sz w:val="24"/>
                <w:szCs w:val="24"/>
                <w:highlight w:val="none"/>
                <w:lang w:val="en-US" w:eastAsia="zh-CN"/>
              </w:rPr>
              <w:t>经济效益</w:t>
            </w:r>
          </w:p>
        </w:tc>
        <w:tc>
          <w:tcPr>
            <w:tcW w:w="6429" w:type="dxa"/>
            <w:gridSpan w:val="11"/>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阐述解决方案为申报单位带来的经济效益以及支持相关产业经济发展的情况</w:t>
            </w:r>
            <w:r>
              <w:rPr>
                <w:rFonts w:hint="eastAsia" w:ascii="仿宋_GB2312" w:hAnsi="仿宋_GB2312" w:eastAsia="仿宋_GB2312" w:cs="仿宋_GB2312"/>
                <w:i/>
                <w:iCs/>
                <w:color w:val="7F7F7F" w:themeColor="background1" w:themeShade="80"/>
                <w:sz w:val="24"/>
                <w:szCs w:val="24"/>
                <w:highlight w:val="none"/>
                <w:lang w:eastAsia="zh-CN"/>
              </w:rPr>
              <w:t>）</w:t>
            </w:r>
          </w:p>
        </w:tc>
      </w:tr>
      <w:tr>
        <w:tblPrEx>
          <w:tblCellMar>
            <w:top w:w="0" w:type="dxa"/>
            <w:left w:w="108" w:type="dxa"/>
            <w:bottom w:w="0" w:type="dxa"/>
            <w:right w:w="108" w:type="dxa"/>
          </w:tblCellMar>
        </w:tblPrEx>
        <w:trPr>
          <w:trHeight w:val="2662"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both"/>
              <w:rPr>
                <w:highlight w:val="none"/>
              </w:rPr>
            </w:pP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ascii="仿宋_GB2312" w:hAnsi="仿宋_GB2312" w:eastAsia="仿宋_GB2312" w:cs="仿宋_GB2312"/>
                <w:i w:val="0"/>
                <w:iCs w:val="0"/>
                <w:color w:val="auto"/>
                <w:sz w:val="24"/>
                <w:szCs w:val="24"/>
                <w:highlight w:val="none"/>
                <w:lang w:val="en-US" w:eastAsia="zh-CN"/>
              </w:rPr>
              <w:t>社会效益</w:t>
            </w:r>
          </w:p>
        </w:tc>
        <w:tc>
          <w:tcPr>
            <w:tcW w:w="6429" w:type="dxa"/>
            <w:gridSpan w:val="11"/>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阐述解决方案带动信息化发展、支持社会发展的情况</w:t>
            </w:r>
            <w:r>
              <w:rPr>
                <w:rFonts w:hint="eastAsia" w:ascii="仿宋_GB2312" w:hAnsi="仿宋_GB2312" w:eastAsia="仿宋_GB2312" w:cs="仿宋_GB2312"/>
                <w:i/>
                <w:iCs/>
                <w:color w:val="7F7F7F" w:themeColor="background1" w:themeShade="80"/>
                <w:sz w:val="24"/>
                <w:szCs w:val="24"/>
                <w:highlight w:val="none"/>
                <w:lang w:eastAsia="zh-CN"/>
              </w:rPr>
              <w:t>）</w:t>
            </w:r>
          </w:p>
        </w:tc>
      </w:tr>
      <w:tr>
        <w:tblPrEx>
          <w:tblCellMar>
            <w:top w:w="0" w:type="dxa"/>
            <w:left w:w="108" w:type="dxa"/>
            <w:bottom w:w="0" w:type="dxa"/>
            <w:right w:w="108" w:type="dxa"/>
          </w:tblCellMar>
        </w:tblPrEx>
        <w:trPr>
          <w:trHeight w:val="3699"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业务服务能力</w:t>
            </w:r>
          </w:p>
          <w:p>
            <w:pPr>
              <w:pStyle w:val="2"/>
              <w:jc w:val="center"/>
              <w:rPr>
                <w:rFonts w:hint="eastAsia"/>
                <w:highlight w:val="none"/>
                <w:lang w:val="en-US" w:eastAsia="zh-CN"/>
              </w:rPr>
            </w:pPr>
            <w:r>
              <w:rPr>
                <w:rFonts w:hint="eastAsia" w:ascii="黑体" w:hAnsi="黑体" w:eastAsia="黑体" w:cs="黑体"/>
                <w:b w:val="0"/>
                <w:bCs w:val="0"/>
                <w:color w:val="7F7F7F" w:themeColor="background1" w:themeShade="80"/>
                <w:sz w:val="18"/>
                <w:szCs w:val="18"/>
                <w:highlight w:val="none"/>
                <w:lang w:val="en-US" w:eastAsia="zh-CN"/>
              </w:rPr>
              <w:t>申报应用示范案例的主体，本部分选填</w:t>
            </w:r>
          </w:p>
        </w:tc>
        <w:tc>
          <w:tcPr>
            <w:tcW w:w="8241" w:type="dxa"/>
            <w:gridSpan w:val="13"/>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eastAsia="zh-CN"/>
              </w:rPr>
            </w:pPr>
            <w:r>
              <w:rPr>
                <w:rFonts w:hint="eastAsia" w:ascii="仿宋_GB2312" w:hAnsi="仿宋_GB2312" w:eastAsia="仿宋_GB2312" w:cs="仿宋_GB2312"/>
                <w:i/>
                <w:iCs/>
                <w:color w:val="7F7F7F" w:themeColor="background1" w:themeShade="80"/>
                <w:sz w:val="24"/>
                <w:szCs w:val="24"/>
                <w:highlight w:val="none"/>
                <w:lang w:eastAsia="zh-CN"/>
              </w:rPr>
              <w:t>（</w:t>
            </w:r>
            <w:r>
              <w:rPr>
                <w:rFonts w:hint="eastAsia" w:ascii="仿宋_GB2312" w:hAnsi="仿宋_GB2312" w:eastAsia="仿宋_GB2312" w:cs="仿宋_GB2312"/>
                <w:i/>
                <w:iCs/>
                <w:color w:val="7F7F7F" w:themeColor="background1" w:themeShade="80"/>
                <w:sz w:val="24"/>
                <w:szCs w:val="24"/>
                <w:highlight w:val="none"/>
                <w:lang w:val="en-US" w:eastAsia="zh-CN"/>
              </w:rPr>
              <w:t>从实施和综合保障等能力进行描述，可包括团队构成、负责人、资质经验、为服务对象提供的资讯、培训、技术支持、运营等服务保障措施，尽可能用量化指标描述）</w:t>
            </w:r>
          </w:p>
          <w:p>
            <w:pPr>
              <w:jc w:val="center"/>
              <w:rPr>
                <w:rFonts w:hint="default" w:ascii="仿宋_GB2312" w:hAnsi="仿宋_GB2312" w:eastAsia="仿宋_GB2312" w:cs="仿宋_GB2312"/>
                <w:i/>
                <w:iCs/>
                <w:color w:val="7F7F7F" w:themeColor="background1" w:themeShade="80"/>
                <w:sz w:val="24"/>
                <w:szCs w:val="24"/>
                <w:highlight w:val="none"/>
                <w:lang w:val="en-US" w:eastAsia="zh-CN"/>
              </w:rPr>
            </w:pPr>
          </w:p>
          <w:p>
            <w:pPr>
              <w:jc w:val="both"/>
              <w:rPr>
                <w:highlight w:val="none"/>
              </w:rPr>
            </w:pPr>
          </w:p>
        </w:tc>
      </w:tr>
      <w:tr>
        <w:tblPrEx>
          <w:tblCellMar>
            <w:top w:w="0" w:type="dxa"/>
            <w:left w:w="108" w:type="dxa"/>
            <w:bottom w:w="0" w:type="dxa"/>
            <w:right w:w="108" w:type="dxa"/>
          </w:tblCellMar>
        </w:tblPrEx>
        <w:trPr>
          <w:trHeight w:val="731" w:hRule="atLeast"/>
          <w:jc w:val="center"/>
        </w:trPr>
        <w:tc>
          <w:tcPr>
            <w:tcW w:w="1966"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专利授权及获奖情况（与申报方案相关）</w:t>
            </w:r>
          </w:p>
          <w:p>
            <w:pPr>
              <w:jc w:val="center"/>
              <w:rPr>
                <w:rFonts w:hint="eastAsia" w:ascii="仿宋_GB2312" w:hAnsi="仿宋_GB2312" w:eastAsia="仿宋_GB2312" w:cs="仿宋_GB2312"/>
                <w:b/>
                <w:bCs/>
                <w:sz w:val="24"/>
                <w:szCs w:val="24"/>
                <w:highlight w:val="none"/>
                <w:lang w:val="en-US" w:eastAsia="zh-CN"/>
              </w:rPr>
            </w:pPr>
            <w:r>
              <w:rPr>
                <w:rFonts w:hint="eastAsia" w:ascii="黑体" w:hAnsi="黑体" w:eastAsia="黑体" w:cs="黑体"/>
                <w:b w:val="0"/>
                <w:bCs w:val="0"/>
                <w:color w:val="7F7F7F" w:themeColor="background1" w:themeShade="80"/>
                <w:sz w:val="18"/>
                <w:szCs w:val="18"/>
                <w:highlight w:val="none"/>
                <w:lang w:val="en-US" w:eastAsia="zh-CN"/>
              </w:rPr>
              <w:t>申报应用示范案例的主体，本部分选填</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专利数</w:t>
            </w:r>
          </w:p>
        </w:tc>
        <w:tc>
          <w:tcPr>
            <w:tcW w:w="134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eastAsia="zh-CN"/>
              </w:rPr>
            </w:pPr>
          </w:p>
        </w:tc>
        <w:tc>
          <w:tcPr>
            <w:tcW w:w="134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知识产权数量</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参与标准数量</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eastAsia="zh-CN"/>
              </w:rPr>
            </w:pPr>
          </w:p>
        </w:tc>
      </w:tr>
      <w:tr>
        <w:tblPrEx>
          <w:tblCellMar>
            <w:top w:w="0" w:type="dxa"/>
            <w:left w:w="108" w:type="dxa"/>
            <w:bottom w:w="0" w:type="dxa"/>
            <w:right w:w="108" w:type="dxa"/>
          </w:tblCellMar>
        </w:tblPrEx>
        <w:trPr>
          <w:trHeight w:val="814" w:hRule="atLeast"/>
          <w:jc w:val="center"/>
        </w:trPr>
        <w:tc>
          <w:tcPr>
            <w:tcW w:w="1966" w:type="dxa"/>
            <w:vMerge w:val="continue"/>
            <w:tcBorders>
              <w:left w:val="single" w:color="auto" w:sz="4" w:space="0"/>
              <w:right w:val="single" w:color="auto" w:sz="4" w:space="0"/>
            </w:tcBorders>
            <w:noWrap w:val="0"/>
            <w:vAlign w:val="center"/>
          </w:tcPr>
          <w:p>
            <w:pPr>
              <w:jc w:val="both"/>
              <w:rPr>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所获荣誉数量</w:t>
            </w:r>
          </w:p>
        </w:tc>
        <w:tc>
          <w:tcPr>
            <w:tcW w:w="134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val="en-US" w:eastAsia="zh-CN"/>
              </w:rPr>
            </w:pPr>
          </w:p>
        </w:tc>
        <w:tc>
          <w:tcPr>
            <w:tcW w:w="134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其中：国家级荣誉</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val="en-US"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其中：省部级荣誉</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386"/>
              </w:tabs>
              <w:jc w:val="center"/>
              <w:rPr>
                <w:rFonts w:hint="eastAsia" w:ascii="仿宋_GB2312" w:hAnsi="仿宋_GB2312" w:eastAsia="仿宋_GB2312" w:cs="仿宋_GB2312"/>
                <w:sz w:val="24"/>
                <w:szCs w:val="24"/>
                <w:highlight w:val="none"/>
                <w:lang w:val="en-US" w:eastAsia="zh-CN"/>
              </w:rPr>
            </w:pPr>
          </w:p>
        </w:tc>
      </w:tr>
      <w:tr>
        <w:tblPrEx>
          <w:tblCellMar>
            <w:top w:w="0" w:type="dxa"/>
            <w:left w:w="108" w:type="dxa"/>
            <w:bottom w:w="0" w:type="dxa"/>
            <w:right w:w="108" w:type="dxa"/>
          </w:tblCellMar>
        </w:tblPrEx>
        <w:trPr>
          <w:trHeight w:val="2312" w:hRule="atLeast"/>
          <w:jc w:val="center"/>
        </w:trPr>
        <w:tc>
          <w:tcPr>
            <w:tcW w:w="1966" w:type="dxa"/>
            <w:vMerge w:val="continue"/>
            <w:tcBorders>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i/>
                <w:iCs/>
                <w:color w:val="7F7F7F" w:themeColor="background1" w:themeShade="80"/>
                <w:sz w:val="24"/>
                <w:szCs w:val="24"/>
                <w:highlight w:val="none"/>
                <w:lang w:val="en-US" w:eastAsia="zh-CN"/>
              </w:rPr>
            </w:pPr>
          </w:p>
        </w:tc>
        <w:tc>
          <w:tcPr>
            <w:tcW w:w="8241" w:type="dxa"/>
            <w:gridSpan w:val="13"/>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_GB2312" w:hAnsi="仿宋_GB2312" w:eastAsia="仿宋_GB2312" w:cs="仿宋_GB2312"/>
                <w:i/>
                <w:iCs/>
                <w:color w:val="7F7F7F" w:themeColor="background1" w:themeShade="80"/>
                <w:sz w:val="24"/>
                <w:szCs w:val="24"/>
                <w:highlight w:val="none"/>
                <w:lang w:val="en-US" w:eastAsia="zh-CN"/>
              </w:rPr>
            </w:pPr>
            <w:r>
              <w:rPr>
                <w:rFonts w:hint="eastAsia" w:ascii="仿宋_GB2312" w:hAnsi="仿宋_GB2312" w:eastAsia="仿宋_GB2312" w:cs="仿宋_GB2312"/>
                <w:i/>
                <w:iCs/>
                <w:color w:val="7F7F7F" w:themeColor="background1" w:themeShade="80"/>
                <w:sz w:val="24"/>
                <w:szCs w:val="24"/>
                <w:highlight w:val="none"/>
                <w:lang w:val="en-US" w:eastAsia="zh-CN"/>
              </w:rPr>
              <w:t>（列出方案拥有专利权、知识产权、参与制定的国家或行业标准、国际标准以及获得荣誉情况，须提供相关证明材料，附于1-1佐证材料目录后</w:t>
            </w:r>
            <w:r>
              <w:rPr>
                <w:rFonts w:hint="eastAsia" w:ascii="仿宋_GB2312" w:hAnsi="仿宋_GB2312" w:eastAsia="仿宋_GB2312" w:cs="仿宋_GB2312"/>
                <w:i/>
                <w:iCs/>
                <w:color w:val="7F7F7F" w:themeColor="background1" w:themeShade="80"/>
                <w:sz w:val="24"/>
                <w:szCs w:val="24"/>
                <w:highlight w:val="none"/>
              </w:rPr>
              <w:t>）</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附件1-1</w:t>
      </w:r>
    </w:p>
    <w:p>
      <w:pPr>
        <w:jc w:val="center"/>
        <w:rPr>
          <w:rFonts w:hint="eastAsia" w:ascii="黑体" w:hAnsi="黑体" w:eastAsia="黑体" w:cs="黑体"/>
          <w:b/>
          <w:bCs/>
          <w:sz w:val="44"/>
          <w:szCs w:val="44"/>
          <w:lang w:val="en-US" w:eastAsia="zh-CN"/>
        </w:rPr>
      </w:pPr>
      <w:r>
        <w:rPr>
          <w:rFonts w:hint="eastAsia" w:ascii="方正小标宋_GBK" w:hAnsi="方正小标宋_GBK" w:eastAsia="方正小标宋_GBK" w:cs="方正小标宋_GBK"/>
          <w:b/>
          <w:bCs/>
          <w:sz w:val="44"/>
          <w:szCs w:val="44"/>
          <w:lang w:val="en-US" w:eastAsia="zh-CN"/>
        </w:rPr>
        <w:t>相关证明材料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仿宋_GB2312" w:hAnsi="仿宋_GB2312" w:eastAsia="仿宋_GB2312" w:cs="仿宋_GB2312"/>
          <w:sz w:val="28"/>
          <w:szCs w:val="28"/>
          <w:lang w:val="en-US" w:eastAsia="zh-CN"/>
        </w:rPr>
        <w:t>1.</w:t>
      </w:r>
      <w:r>
        <w:rPr>
          <w:rFonts w:hint="eastAsia" w:ascii="方正仿宋_GBK" w:hAnsi="方正仿宋_GBK" w:eastAsia="方正仿宋_GBK" w:cs="方正仿宋_GBK"/>
          <w:sz w:val="28"/>
          <w:szCs w:val="28"/>
          <w:highlight w:val="none"/>
          <w:lang w:val="en-US" w:eastAsia="zh-CN"/>
        </w:rPr>
        <w:t>解决方案架构图；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2.技术水平自主程度应提供相关资质、适配互认证证书、第三方测试机构出具的产品适配测试报告或自主可控源代码溯源报告等佐证材料；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3.解决方案的推广效果、可推广性证明材料，包括但不限于项目实施合同复印件（合同首页及签字页即可）、客户方出具的项目应用证明、用户单位推荐函等；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4.解决方案的平台架构、关键技术等获得专利、知识产权、标准及获得荣誉的相关证明材料；</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ascii="方正仿宋_GBK" w:hAnsi="方正仿宋_GBK" w:eastAsia="方正仿宋_GBK" w:cs="方正仿宋_GBK"/>
          <w:sz w:val="28"/>
          <w:szCs w:val="28"/>
          <w:highlight w:val="none"/>
          <w:lang w:val="en-US" w:eastAsia="zh-CN"/>
        </w:rPr>
        <w:t>5.其他材料。</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佐证材料目录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3" w:type="dxa"/>
            <w:shd w:val="clear" w:color="auto" w:fill="8496B0" w:themeFill="text2" w:themeFillTint="99"/>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7100" w:type="dxa"/>
            <w:shd w:val="clear" w:color="auto" w:fill="8496B0" w:themeFill="text2" w:themeFillTint="99"/>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71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p>
        </w:tc>
        <w:tc>
          <w:tcPr>
            <w:tcW w:w="71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p>
        </w:tc>
        <w:tc>
          <w:tcPr>
            <w:tcW w:w="71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w:t>
            </w:r>
          </w:p>
        </w:tc>
        <w:tc>
          <w:tcPr>
            <w:tcW w:w="71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5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w:t>
            </w:r>
          </w:p>
        </w:tc>
        <w:tc>
          <w:tcPr>
            <w:tcW w:w="71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textAlignment w:val="auto"/>
        <w:outlineLvl w:val="9"/>
        <w:rPr>
          <w:rFonts w:hint="eastAsia" w:eastAsia="宋体"/>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28"/>
          <w:szCs w:val="28"/>
          <w:lang w:val="en-US" w:eastAsia="zh-CN"/>
        </w:rPr>
        <w:t>（</w:t>
      </w:r>
      <w:r>
        <w:rPr>
          <w:rFonts w:hint="eastAsia" w:ascii="方正仿宋_GBK" w:hAnsi="方正仿宋_GBK" w:eastAsia="方正仿宋_GBK" w:cs="方正仿宋_GBK"/>
          <w:sz w:val="28"/>
          <w:szCs w:val="28"/>
          <w:lang w:val="en-US" w:eastAsia="zh-CN"/>
        </w:rPr>
        <w:t>说明：</w:t>
      </w:r>
      <w:r>
        <w:rPr>
          <w:rFonts w:hint="eastAsia" w:ascii="方正仿宋_GBK" w:hAnsi="方正仿宋_GBK" w:eastAsia="方正仿宋_GBK" w:cs="方正仿宋_GBK"/>
          <w:spacing w:val="-20"/>
          <w:sz w:val="28"/>
          <w:szCs w:val="28"/>
          <w:lang w:val="en-US" w:eastAsia="zh-CN"/>
        </w:rPr>
        <w:t>提供的证明材料须与解决方案直接相关，依次附于表后，所</w:t>
      </w:r>
      <w:r>
        <w:rPr>
          <w:rFonts w:hint="eastAsia" w:ascii="方正仿宋_GBK" w:hAnsi="方正仿宋_GBK" w:eastAsia="方正仿宋_GBK" w:cs="方正仿宋_GBK"/>
          <w:spacing w:val="-20"/>
          <w:sz w:val="28"/>
          <w:szCs w:val="28"/>
          <w:highlight w:val="none"/>
          <w:lang w:val="en-US" w:eastAsia="zh-CN"/>
        </w:rPr>
        <w:t>有证明材料加盖申报单位公章。申报应用示范案例的主体，选择性提供</w:t>
      </w:r>
      <w:r>
        <w:rPr>
          <w:rFonts w:hint="eastAsia" w:ascii="仿宋_GB2312" w:hAnsi="仿宋_GB2312" w:eastAsia="仿宋_GB2312" w:cs="仿宋_GB2312"/>
          <w:sz w:val="28"/>
          <w:szCs w:val="28"/>
          <w:highlight w:val="none"/>
          <w:lang w:val="en-US" w:eastAsia="zh-CN"/>
        </w:rPr>
        <w:t>）</w:t>
      </w: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附件1-2</w:t>
      </w:r>
    </w:p>
    <w:p>
      <w:pPr>
        <w:jc w:val="center"/>
        <w:rPr>
          <w:rFonts w:hint="eastAsia" w:ascii="仿宋_GB2312" w:hAnsi="仿宋_GB2312" w:eastAsia="仿宋_GB2312" w:cs="仿宋_GB2312"/>
          <w:sz w:val="28"/>
          <w:szCs w:val="28"/>
        </w:rPr>
      </w:pPr>
      <w:r>
        <w:rPr>
          <w:rFonts w:hint="eastAsia" w:ascii="方正小标宋_GBK" w:hAnsi="方正小标宋_GBK" w:eastAsia="方正小标宋_GBK" w:cs="方正小标宋_GBK"/>
          <w:b/>
          <w:bCs/>
          <w:sz w:val="44"/>
          <w:szCs w:val="44"/>
        </w:rPr>
        <w:t>责任声明</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根据《</w:t>
      </w:r>
      <w:r>
        <w:rPr>
          <w:rFonts w:hint="eastAsia" w:ascii="方正仿宋_GBK" w:hAnsi="方正仿宋_GBK" w:eastAsia="方正仿宋_GBK" w:cs="方正仿宋_GBK"/>
          <w:sz w:val="28"/>
          <w:szCs w:val="28"/>
          <w:lang w:eastAsia="zh-CN"/>
        </w:rPr>
        <w:t>福建省数字福建建设领导小组办公室</w:t>
      </w:r>
      <w:r>
        <w:rPr>
          <w:rFonts w:hint="eastAsia" w:ascii="方正仿宋_GBK" w:hAnsi="方正仿宋_GBK" w:eastAsia="方正仿宋_GBK" w:cs="方正仿宋_GBK"/>
          <w:sz w:val="28"/>
          <w:szCs w:val="28"/>
          <w:lang w:val="en-US" w:eastAsia="zh-CN"/>
        </w:rPr>
        <w:t>关于开展2021年福建省信息技术应用创新解决方案征集工作的通知</w:t>
      </w:r>
      <w:r>
        <w:rPr>
          <w:rFonts w:hint="eastAsia" w:ascii="方正仿宋_GBK" w:hAnsi="方正仿宋_GBK" w:eastAsia="方正仿宋_GBK" w:cs="方正仿宋_GBK"/>
          <w:sz w:val="28"/>
          <w:szCs w:val="28"/>
        </w:rPr>
        <w:t>》要求，我单位提交了</w:t>
      </w:r>
      <w:r>
        <w:rPr>
          <w:rFonts w:hint="eastAsia" w:ascii="方正仿宋_GBK" w:hAnsi="方正仿宋_GBK" w:eastAsia="方正仿宋_GBK" w:cs="方正仿宋_GBK"/>
          <w:sz w:val="28"/>
          <w:szCs w:val="28"/>
          <w:u w:val="thick"/>
          <w:lang w:val="en-US" w:eastAsia="zh-CN"/>
        </w:rPr>
        <w:t xml:space="preserve">                                     </w:t>
      </w:r>
      <w:r>
        <w:rPr>
          <w:rFonts w:hint="eastAsia" w:ascii="方正仿宋_GBK" w:hAnsi="方正仿宋_GBK" w:eastAsia="方正仿宋_GBK" w:cs="方正仿宋_GBK"/>
          <w:sz w:val="28"/>
          <w:szCs w:val="28"/>
          <w:lang w:val="en-US" w:eastAsia="zh-CN"/>
        </w:rPr>
        <w:t>解决方案的信息表</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现就有关情况声明如下：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1.我单位对提供的全部资料的真实性负责</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并保证所涉及解决方案皆为自主知识产权。</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2.我单位</w:t>
      </w:r>
      <w:r>
        <w:rPr>
          <w:rFonts w:hint="eastAsia" w:ascii="方正仿宋_GBK" w:hAnsi="方正仿宋_GBK" w:eastAsia="方正仿宋_GBK" w:cs="方正仿宋_GBK"/>
          <w:sz w:val="28"/>
          <w:szCs w:val="28"/>
          <w:lang w:val="en-US" w:eastAsia="zh-CN"/>
        </w:rPr>
        <w:t>提交材料所涉及的解决方案</w:t>
      </w:r>
      <w:r>
        <w:rPr>
          <w:rFonts w:hint="eastAsia" w:ascii="方正仿宋_GBK" w:hAnsi="方正仿宋_GBK" w:eastAsia="方正仿宋_GBK" w:cs="方正仿宋_GBK"/>
          <w:sz w:val="28"/>
          <w:szCs w:val="28"/>
        </w:rPr>
        <w:t>内容和程序皆符合国家有关法律法规及相关产业政策要求。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3.我单位对所提交的</w:t>
      </w:r>
      <w:r>
        <w:rPr>
          <w:rFonts w:hint="eastAsia" w:ascii="方正仿宋_GBK" w:hAnsi="方正仿宋_GBK" w:eastAsia="方正仿宋_GBK" w:cs="方正仿宋_GBK"/>
          <w:sz w:val="28"/>
          <w:szCs w:val="28"/>
          <w:lang w:val="en-US" w:eastAsia="zh-CN"/>
        </w:rPr>
        <w:t>解决方案</w:t>
      </w:r>
      <w:r>
        <w:rPr>
          <w:rFonts w:hint="eastAsia" w:ascii="方正仿宋_GBK" w:hAnsi="方正仿宋_GBK" w:eastAsia="方正仿宋_GBK" w:cs="方正仿宋_GBK"/>
          <w:sz w:val="28"/>
          <w:szCs w:val="28"/>
        </w:rPr>
        <w:t>内容负有保密责任，按照国家相关保密规定，所提交的</w:t>
      </w:r>
      <w:r>
        <w:rPr>
          <w:rFonts w:hint="eastAsia" w:ascii="方正仿宋_GBK" w:hAnsi="方正仿宋_GBK" w:eastAsia="方正仿宋_GBK" w:cs="方正仿宋_GBK"/>
          <w:sz w:val="28"/>
          <w:szCs w:val="28"/>
          <w:lang w:val="en-US" w:eastAsia="zh-CN"/>
        </w:rPr>
        <w:t>方案</w:t>
      </w:r>
      <w:r>
        <w:rPr>
          <w:rFonts w:hint="eastAsia" w:ascii="方正仿宋_GBK" w:hAnsi="方正仿宋_GBK" w:eastAsia="方正仿宋_GBK" w:cs="方正仿宋_GBK"/>
          <w:sz w:val="28"/>
          <w:szCs w:val="28"/>
        </w:rPr>
        <w:t>内容未涉及国家秘密、个人信息和其他敏感信息。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4.所填写的相关文字和图片已经由我单位审核，确认无误。</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我单位对违反上述声明导致的后果承担全部法律责任。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法定代表人：（签字）</w:t>
      </w:r>
    </w:p>
    <w:p>
      <w:pPr>
        <w:keepNext w:val="0"/>
        <w:keepLines w:val="0"/>
        <w:pageBreakBefore w:val="0"/>
        <w:widowControl w:val="0"/>
        <w:kinsoku/>
        <w:wordWrap/>
        <w:overflowPunct/>
        <w:topLinePunct w:val="0"/>
        <w:autoSpaceDE/>
        <w:autoSpaceDN/>
        <w:bidi w:val="0"/>
        <w:adjustRightInd/>
        <w:snapToGrid/>
        <w:ind w:firstLine="3920" w:firstLineChars="1400"/>
        <w:jc w:val="both"/>
        <w:textAlignment w:val="auto"/>
        <w:outlineLvl w:val="9"/>
        <w:rPr>
          <w:rFonts w:hint="eastAsia" w:ascii="仿宋_GB2312" w:hAnsi="仿宋_GB2312" w:eastAsia="仿宋_GB2312" w:cs="仿宋_GB2312"/>
          <w:sz w:val="28"/>
          <w:szCs w:val="28"/>
        </w:rPr>
      </w:pPr>
      <w:r>
        <w:rPr>
          <w:rFonts w:hint="eastAsia" w:ascii="方正仿宋_GBK" w:hAnsi="方正仿宋_GBK" w:eastAsia="方正仿宋_GBK" w:cs="方正仿宋_GBK"/>
          <w:sz w:val="28"/>
          <w:szCs w:val="28"/>
        </w:rPr>
        <w:t>公司</w:t>
      </w:r>
      <w:r>
        <w:rPr>
          <w:rFonts w:hint="eastAsia" w:ascii="仿宋_GB2312" w:hAnsi="仿宋_GB2312" w:eastAsia="仿宋_GB2312" w:cs="仿宋_GB2312"/>
          <w:sz w:val="28"/>
          <w:szCs w:val="28"/>
        </w:rPr>
        <w:t>（企业盖章）</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047C2C-668C-424D-8860-5296143DDB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DF0C975-0CC7-4B49-8A33-085DE657D8D6}"/>
  </w:font>
  <w:font w:name="方正小标宋_GBK">
    <w:altName w:val="微软雅黑"/>
    <w:panose1 w:val="02000000000000000000"/>
    <w:charset w:val="86"/>
    <w:family w:val="auto"/>
    <w:pitch w:val="default"/>
    <w:sig w:usb0="00000000" w:usb1="00000000" w:usb2="00000000" w:usb3="00000000" w:csb0="00040000" w:csb1="00000000"/>
    <w:embedRegular r:id="rId3" w:fontKey="{621A0FF8-2B73-4A59-9EDA-35BA054DD1E4}"/>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embedRegular r:id="rId4" w:fontKey="{7177EFF4-82DD-415E-B9B0-7AA97CF713FA}"/>
  </w:font>
  <w:font w:name="Wingdings">
    <w:panose1 w:val="05000000000000000000"/>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embedRegular r:id="rId5" w:fontKey="{41A5A193-CBAD-45EF-ADB2-56C28C77257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6" w:fontKey="{567E470B-4875-4D55-BA4A-FA0EA2F90FDF}"/>
  </w:font>
  <w:font w:name="方正仿宋_GBK">
    <w:altName w:val="微软雅黑"/>
    <w:panose1 w:val="02000000000000000000"/>
    <w:charset w:val="86"/>
    <w:family w:val="auto"/>
    <w:pitch w:val="default"/>
    <w:sig w:usb0="00000000" w:usb1="00000000" w:usb2="00000000" w:usb3="00000000" w:csb0="00040000" w:csb1="00000000"/>
    <w:embedRegular r:id="rId7" w:fontKey="{DEFF7840-38FB-4774-8AC8-9D64AA27F65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99CEB"/>
    <w:multiLevelType w:val="singleLevel"/>
    <w:tmpl w:val="18099C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21C9D"/>
    <w:rsid w:val="007059D6"/>
    <w:rsid w:val="00C35D53"/>
    <w:rsid w:val="00D8036A"/>
    <w:rsid w:val="012D7361"/>
    <w:rsid w:val="0197298B"/>
    <w:rsid w:val="01D25E63"/>
    <w:rsid w:val="01EB08C0"/>
    <w:rsid w:val="025A2392"/>
    <w:rsid w:val="039D7CB4"/>
    <w:rsid w:val="03A84AF9"/>
    <w:rsid w:val="03E90D17"/>
    <w:rsid w:val="04147DD8"/>
    <w:rsid w:val="045E3379"/>
    <w:rsid w:val="04B9188E"/>
    <w:rsid w:val="04CF189A"/>
    <w:rsid w:val="04EE63C4"/>
    <w:rsid w:val="051F0CAE"/>
    <w:rsid w:val="058C1B34"/>
    <w:rsid w:val="0592523E"/>
    <w:rsid w:val="060B57C9"/>
    <w:rsid w:val="06420775"/>
    <w:rsid w:val="074F6585"/>
    <w:rsid w:val="07505C12"/>
    <w:rsid w:val="077F6245"/>
    <w:rsid w:val="07E25396"/>
    <w:rsid w:val="086B0957"/>
    <w:rsid w:val="09FE1F2C"/>
    <w:rsid w:val="0BC013EB"/>
    <w:rsid w:val="0BD57CAC"/>
    <w:rsid w:val="0BDA4205"/>
    <w:rsid w:val="0D4B0DB7"/>
    <w:rsid w:val="0FDA7A75"/>
    <w:rsid w:val="105A1FE7"/>
    <w:rsid w:val="107D2618"/>
    <w:rsid w:val="109D0D3B"/>
    <w:rsid w:val="112B5017"/>
    <w:rsid w:val="12820F2D"/>
    <w:rsid w:val="13155DC1"/>
    <w:rsid w:val="138F7E73"/>
    <w:rsid w:val="13AC7685"/>
    <w:rsid w:val="141C63FF"/>
    <w:rsid w:val="14B651D8"/>
    <w:rsid w:val="15742C66"/>
    <w:rsid w:val="15861ED2"/>
    <w:rsid w:val="15902250"/>
    <w:rsid w:val="16027401"/>
    <w:rsid w:val="180775E7"/>
    <w:rsid w:val="18D74E39"/>
    <w:rsid w:val="18EC1ED0"/>
    <w:rsid w:val="19202518"/>
    <w:rsid w:val="196818D1"/>
    <w:rsid w:val="19982E20"/>
    <w:rsid w:val="19C46B09"/>
    <w:rsid w:val="1A432916"/>
    <w:rsid w:val="1A83288E"/>
    <w:rsid w:val="1A8977CA"/>
    <w:rsid w:val="1AEB32D3"/>
    <w:rsid w:val="1CAE5474"/>
    <w:rsid w:val="1CB74566"/>
    <w:rsid w:val="1D54644D"/>
    <w:rsid w:val="1D6F22D4"/>
    <w:rsid w:val="1DB13BDD"/>
    <w:rsid w:val="1E927F99"/>
    <w:rsid w:val="1F3140CE"/>
    <w:rsid w:val="204923B1"/>
    <w:rsid w:val="20C53D53"/>
    <w:rsid w:val="218759F3"/>
    <w:rsid w:val="219D1814"/>
    <w:rsid w:val="21AC21A0"/>
    <w:rsid w:val="21E0004E"/>
    <w:rsid w:val="22634EE5"/>
    <w:rsid w:val="23B61419"/>
    <w:rsid w:val="23E619D2"/>
    <w:rsid w:val="24662D15"/>
    <w:rsid w:val="2526596D"/>
    <w:rsid w:val="254B544B"/>
    <w:rsid w:val="25CD07A3"/>
    <w:rsid w:val="26511587"/>
    <w:rsid w:val="265757B2"/>
    <w:rsid w:val="27194F59"/>
    <w:rsid w:val="272C0AF8"/>
    <w:rsid w:val="27513442"/>
    <w:rsid w:val="278E1036"/>
    <w:rsid w:val="288563CB"/>
    <w:rsid w:val="28D07179"/>
    <w:rsid w:val="29980579"/>
    <w:rsid w:val="29CD3610"/>
    <w:rsid w:val="2A43568B"/>
    <w:rsid w:val="2A7C1AEB"/>
    <w:rsid w:val="2AB76B6F"/>
    <w:rsid w:val="2AD22CEE"/>
    <w:rsid w:val="2B5D0A68"/>
    <w:rsid w:val="2BDC4E38"/>
    <w:rsid w:val="2C5F666E"/>
    <w:rsid w:val="2CAA6E56"/>
    <w:rsid w:val="2D085493"/>
    <w:rsid w:val="2D824555"/>
    <w:rsid w:val="2DAD775B"/>
    <w:rsid w:val="2DC503B6"/>
    <w:rsid w:val="2DE251BB"/>
    <w:rsid w:val="2DF5448B"/>
    <w:rsid w:val="2E021F11"/>
    <w:rsid w:val="2E546AB0"/>
    <w:rsid w:val="2E942062"/>
    <w:rsid w:val="2ED808A9"/>
    <w:rsid w:val="2F156335"/>
    <w:rsid w:val="3055436F"/>
    <w:rsid w:val="311B2E5F"/>
    <w:rsid w:val="314B1516"/>
    <w:rsid w:val="3189412A"/>
    <w:rsid w:val="322B23B5"/>
    <w:rsid w:val="32B26CB0"/>
    <w:rsid w:val="32EB47F0"/>
    <w:rsid w:val="35AF603A"/>
    <w:rsid w:val="35BC58E1"/>
    <w:rsid w:val="36697857"/>
    <w:rsid w:val="378D3452"/>
    <w:rsid w:val="39D03FE8"/>
    <w:rsid w:val="39E70C4B"/>
    <w:rsid w:val="3A1D09F1"/>
    <w:rsid w:val="3A237A56"/>
    <w:rsid w:val="3A854FFA"/>
    <w:rsid w:val="3A9A4627"/>
    <w:rsid w:val="3B243C23"/>
    <w:rsid w:val="3BAA04C9"/>
    <w:rsid w:val="3BE21C9D"/>
    <w:rsid w:val="3BEB600C"/>
    <w:rsid w:val="3C2431CA"/>
    <w:rsid w:val="3C373DE8"/>
    <w:rsid w:val="3C8833D1"/>
    <w:rsid w:val="3D1728B7"/>
    <w:rsid w:val="3D347FF1"/>
    <w:rsid w:val="3DA01FF7"/>
    <w:rsid w:val="40C77F11"/>
    <w:rsid w:val="40DF48D4"/>
    <w:rsid w:val="41CE56A8"/>
    <w:rsid w:val="41DF45CD"/>
    <w:rsid w:val="43C41193"/>
    <w:rsid w:val="44485DC1"/>
    <w:rsid w:val="44C82380"/>
    <w:rsid w:val="44F9506F"/>
    <w:rsid w:val="44F9619D"/>
    <w:rsid w:val="451A6B66"/>
    <w:rsid w:val="4542505B"/>
    <w:rsid w:val="45F07FB5"/>
    <w:rsid w:val="45F23E14"/>
    <w:rsid w:val="47B11718"/>
    <w:rsid w:val="481A7E95"/>
    <w:rsid w:val="4857732E"/>
    <w:rsid w:val="48C475CF"/>
    <w:rsid w:val="48E016A8"/>
    <w:rsid w:val="49C57932"/>
    <w:rsid w:val="4A934840"/>
    <w:rsid w:val="4AFD3350"/>
    <w:rsid w:val="4B81167B"/>
    <w:rsid w:val="4BBA7F88"/>
    <w:rsid w:val="4BF57B6E"/>
    <w:rsid w:val="4D65194A"/>
    <w:rsid w:val="4DA951D1"/>
    <w:rsid w:val="4DF5347C"/>
    <w:rsid w:val="4EA36AC1"/>
    <w:rsid w:val="4ECF0C45"/>
    <w:rsid w:val="4EFF6E44"/>
    <w:rsid w:val="4F3147E9"/>
    <w:rsid w:val="50E52132"/>
    <w:rsid w:val="51597331"/>
    <w:rsid w:val="52181335"/>
    <w:rsid w:val="52303E97"/>
    <w:rsid w:val="52EC5033"/>
    <w:rsid w:val="537A1E87"/>
    <w:rsid w:val="53B62E53"/>
    <w:rsid w:val="541C43FC"/>
    <w:rsid w:val="55412413"/>
    <w:rsid w:val="55876D2C"/>
    <w:rsid w:val="5651780A"/>
    <w:rsid w:val="579F6AE8"/>
    <w:rsid w:val="58325D5D"/>
    <w:rsid w:val="587B1408"/>
    <w:rsid w:val="58FE4595"/>
    <w:rsid w:val="59312BA4"/>
    <w:rsid w:val="599B3147"/>
    <w:rsid w:val="59B31019"/>
    <w:rsid w:val="5A9B0BA1"/>
    <w:rsid w:val="5CB2690A"/>
    <w:rsid w:val="5CB45830"/>
    <w:rsid w:val="5D9114E3"/>
    <w:rsid w:val="5F4A719B"/>
    <w:rsid w:val="5F5A1F55"/>
    <w:rsid w:val="5F7604AF"/>
    <w:rsid w:val="5F97573C"/>
    <w:rsid w:val="5FAD44F5"/>
    <w:rsid w:val="5FBC7741"/>
    <w:rsid w:val="5FCB36E9"/>
    <w:rsid w:val="5FCE59B1"/>
    <w:rsid w:val="6079077A"/>
    <w:rsid w:val="609F23C7"/>
    <w:rsid w:val="60BD1478"/>
    <w:rsid w:val="60C80A81"/>
    <w:rsid w:val="60EB5813"/>
    <w:rsid w:val="61CD3FB9"/>
    <w:rsid w:val="62A37672"/>
    <w:rsid w:val="633C6C86"/>
    <w:rsid w:val="6360606E"/>
    <w:rsid w:val="63E95599"/>
    <w:rsid w:val="645C34DC"/>
    <w:rsid w:val="64BE47C6"/>
    <w:rsid w:val="666C38F9"/>
    <w:rsid w:val="667A01EC"/>
    <w:rsid w:val="67EB0496"/>
    <w:rsid w:val="68BF5F88"/>
    <w:rsid w:val="695B71EF"/>
    <w:rsid w:val="69B2211B"/>
    <w:rsid w:val="6A2F4C46"/>
    <w:rsid w:val="6A790EC2"/>
    <w:rsid w:val="6AB03208"/>
    <w:rsid w:val="6AC31DD7"/>
    <w:rsid w:val="6AE4682E"/>
    <w:rsid w:val="6AF50E0F"/>
    <w:rsid w:val="6B36621D"/>
    <w:rsid w:val="6B4650D5"/>
    <w:rsid w:val="6BD502FB"/>
    <w:rsid w:val="6CA76BCD"/>
    <w:rsid w:val="6CA81693"/>
    <w:rsid w:val="6CD91893"/>
    <w:rsid w:val="6DCC0AC0"/>
    <w:rsid w:val="6E8D7032"/>
    <w:rsid w:val="6EAE5351"/>
    <w:rsid w:val="702306D9"/>
    <w:rsid w:val="703B5708"/>
    <w:rsid w:val="705E058E"/>
    <w:rsid w:val="71055C6C"/>
    <w:rsid w:val="71D148F7"/>
    <w:rsid w:val="7319364D"/>
    <w:rsid w:val="734E316F"/>
    <w:rsid w:val="73EF2FE3"/>
    <w:rsid w:val="74AF4659"/>
    <w:rsid w:val="75E45E95"/>
    <w:rsid w:val="766840E8"/>
    <w:rsid w:val="77207947"/>
    <w:rsid w:val="78434E4D"/>
    <w:rsid w:val="79300D74"/>
    <w:rsid w:val="79402417"/>
    <w:rsid w:val="79E16F06"/>
    <w:rsid w:val="7A294399"/>
    <w:rsid w:val="7A2B4DC0"/>
    <w:rsid w:val="7A2E31C9"/>
    <w:rsid w:val="7A607C01"/>
    <w:rsid w:val="7AC84371"/>
    <w:rsid w:val="7ACC55D9"/>
    <w:rsid w:val="7ADD7655"/>
    <w:rsid w:val="7AFC20DE"/>
    <w:rsid w:val="7BF72A8C"/>
    <w:rsid w:val="7BFA4172"/>
    <w:rsid w:val="7CFA5958"/>
    <w:rsid w:val="7D4D2456"/>
    <w:rsid w:val="7E7B39A8"/>
    <w:rsid w:val="7E822124"/>
    <w:rsid w:val="7EA138A3"/>
    <w:rsid w:val="7F895E5F"/>
    <w:rsid w:val="7FEB7D7F"/>
    <w:rsid w:val="7FEE3406"/>
    <w:rsid w:val="9EFEF705"/>
    <w:rsid w:val="E7BD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信息表"/>
    </customSectPr>
    <customSectPr>
      <sectNamePr val="附件1-1佐证材料"/>
    </customSectPr>
    <customSectPr>
      <sectNamePr val="附件1-2责任说明"/>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2021-08-03T08:58:00Z</dcterms:created>
  <dc:creator>Henry</dc:creator>
  <cp:lastModifiedBy>TF</cp:lastModifiedBy>
  <cp:lastPrinted>2021-09-18T08:48:00Z</cp:lastPrinted>
  <dcterms:modified xsi:type="dcterms:W3CDTF">2021-09-24T10:38:39Z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C6411800A33D40F7840308D23D3D511A</vt:lpwstr>
  </property>
</Properties>
</file>