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rPr>
      </w:pPr>
    </w:p>
    <w:p>
      <w:pPr>
        <w:widowControl/>
        <w:spacing w:before="75" w:after="75"/>
        <w:jc w:val="center"/>
        <w:rPr>
          <w:rFonts w:ascii="宋体" w:hAnsi="宋体" w:eastAsia="宋体" w:cs="宋体"/>
          <w:b/>
          <w:bCs/>
          <w:kern w:val="0"/>
          <w:sz w:val="72"/>
        </w:rPr>
      </w:pPr>
      <w:r>
        <w:rPr>
          <w:rFonts w:hint="eastAsia" w:ascii="宋体" w:hAnsi="宋体" w:eastAsia="宋体" w:cs="宋体"/>
          <w:b/>
          <w:bCs/>
          <w:kern w:val="0"/>
          <w:sz w:val="72"/>
        </w:rPr>
        <w:t>泉州师范学院</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spacing w:line="360" w:lineRule="auto"/>
        <w:jc w:val="center"/>
        <w:rPr>
          <w:rFonts w:ascii="宋体" w:hAnsi="宋体" w:eastAsia="宋体" w:cs="宋体"/>
          <w:b/>
          <w:bCs/>
          <w:kern w:val="0"/>
          <w:sz w:val="30"/>
        </w:rPr>
      </w:pPr>
      <w:r>
        <w:rPr>
          <w:rFonts w:ascii="宋体" w:hAnsi="宋体" w:eastAsia="宋体" w:cs="宋体"/>
          <w:b/>
          <w:bCs/>
          <w:kern w:val="0"/>
          <w:sz w:val="30"/>
        </w:rPr>
        <w:t> 项目名称：泉州师范学院教科院电钢琴等设备采购项目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项目编号：</w:t>
      </w:r>
      <w:r>
        <w:rPr>
          <w:rFonts w:hint="eastAsia" w:ascii="宋体" w:hAnsi="宋体" w:eastAsia="宋体" w:cs="宋体"/>
          <w:b/>
          <w:bCs/>
          <w:kern w:val="0"/>
          <w:sz w:val="30"/>
        </w:rPr>
        <w:t>FJFS2019018</w:t>
      </w:r>
    </w:p>
    <w:p>
      <w:pPr>
        <w:widowControl/>
        <w:spacing w:before="75" w:after="75"/>
        <w:ind w:firstLine="105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b/>
          <w:bCs/>
          <w:kern w:val="0"/>
          <w:sz w:val="30"/>
        </w:rPr>
      </w:pPr>
      <w:r>
        <w:rPr>
          <w:rFonts w:ascii="宋体" w:hAnsi="宋体" w:eastAsia="宋体" w:cs="宋体"/>
          <w:b/>
          <w:bCs/>
          <w:kern w:val="0"/>
          <w:sz w:val="30"/>
        </w:rPr>
        <w:t> </w:t>
      </w: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r>
        <w:rPr>
          <w:rFonts w:hint="eastAsia" w:ascii="宋体" w:hAnsi="宋体" w:eastAsia="宋体" w:cs="宋体"/>
          <w:b/>
          <w:bCs/>
          <w:kern w:val="0"/>
          <w:sz w:val="30"/>
        </w:rPr>
        <w:t>采购人：</w:t>
      </w:r>
      <w:r>
        <w:rPr>
          <w:rFonts w:hint="eastAsia" w:eastAsia="宋体"/>
          <w:b/>
          <w:bCs/>
          <w:sz w:val="32"/>
          <w:szCs w:val="32"/>
        </w:rPr>
        <w:t>泉州师范学院</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0"/>
        </w:rPr>
        <w:t>代理机构：</w:t>
      </w:r>
      <w:r>
        <w:rPr>
          <w:rFonts w:ascii="宋体" w:hAnsi="宋体" w:eastAsia="宋体" w:cs="宋体"/>
          <w:b/>
          <w:bCs/>
          <w:kern w:val="0"/>
          <w:sz w:val="30"/>
        </w:rPr>
        <w:t>福建</w:t>
      </w:r>
      <w:r>
        <w:rPr>
          <w:rFonts w:hint="eastAsia" w:ascii="宋体" w:hAnsi="宋体" w:eastAsia="宋体" w:cs="宋体"/>
          <w:b/>
          <w:bCs/>
          <w:kern w:val="0"/>
          <w:sz w:val="30"/>
        </w:rPr>
        <w:t>丰盛项目管理</w:t>
      </w:r>
      <w:r>
        <w:rPr>
          <w:rFonts w:ascii="宋体" w:hAnsi="宋体" w:eastAsia="宋体" w:cs="宋体"/>
          <w:b/>
          <w:bCs/>
          <w:kern w:val="0"/>
          <w:sz w:val="30"/>
        </w:rPr>
        <w:t>有限公司</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20</w:t>
      </w:r>
      <w:r>
        <w:rPr>
          <w:rFonts w:hint="eastAsia" w:ascii="宋体" w:hAnsi="宋体" w:eastAsia="宋体" w:cs="宋体"/>
          <w:b/>
          <w:bCs/>
          <w:kern w:val="0"/>
          <w:sz w:val="30"/>
        </w:rPr>
        <w:t>20</w:t>
      </w:r>
      <w:r>
        <w:rPr>
          <w:rFonts w:ascii="宋体" w:hAnsi="宋体" w:eastAsia="宋体" w:cs="宋体"/>
          <w:b/>
          <w:bCs/>
          <w:kern w:val="0"/>
          <w:sz w:val="30"/>
        </w:rPr>
        <w:t>年</w:t>
      </w:r>
      <w:r>
        <w:rPr>
          <w:rFonts w:hint="eastAsia" w:ascii="宋体" w:hAnsi="宋体" w:eastAsia="宋体" w:cs="宋体"/>
          <w:b/>
          <w:bCs/>
          <w:kern w:val="0"/>
          <w:sz w:val="30"/>
        </w:rPr>
        <w:t>01</w:t>
      </w:r>
      <w:r>
        <w:rPr>
          <w:rFonts w:ascii="宋体" w:hAnsi="宋体" w:eastAsia="宋体" w:cs="宋体"/>
          <w:b/>
          <w:bCs/>
          <w:kern w:val="0"/>
          <w:sz w:val="30"/>
        </w:rPr>
        <w:t>月</w:t>
      </w:r>
    </w:p>
    <w:p>
      <w:pPr>
        <w:widowControl/>
        <w:spacing w:before="75" w:after="75"/>
        <w:jc w:val="center"/>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第一章  采购公告/采购邀请书</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竞争性谈判采购公告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hint="eastAsia" w:ascii="宋体" w:hAnsi="宋体" w:eastAsia="宋体" w:cs="宋体"/>
          <w:kern w:val="0"/>
          <w:sz w:val="24"/>
          <w:szCs w:val="24"/>
        </w:rPr>
        <w:t>泉州师范学院</w:t>
      </w:r>
      <w:r>
        <w:rPr>
          <w:rFonts w:ascii="宋体" w:hAnsi="宋体" w:eastAsia="宋体" w:cs="宋体"/>
          <w:kern w:val="0"/>
          <w:sz w:val="24"/>
          <w:szCs w:val="24"/>
        </w:rPr>
        <w:t>已根据政府采购相关法律法规，经相应程序确定采用 </w:t>
      </w:r>
      <w:r>
        <w:rPr>
          <w:rFonts w:ascii="宋体" w:hAnsi="宋体" w:eastAsia="宋体" w:cs="宋体"/>
          <w:b/>
          <w:bCs/>
          <w:kern w:val="0"/>
          <w:sz w:val="24"/>
          <w:szCs w:val="24"/>
        </w:rPr>
        <w:t>竞争性谈判</w:t>
      </w:r>
      <w:r>
        <w:rPr>
          <w:rFonts w:ascii="宋体" w:hAnsi="宋体" w:eastAsia="宋体" w:cs="宋体"/>
          <w:kern w:val="0"/>
          <w:sz w:val="24"/>
          <w:szCs w:val="24"/>
        </w:rPr>
        <w:t>方式组织泉州师范学院教科院电钢琴等设备采购项目（以下简称：“本项目”）的采购活动，现欢迎国内合格的供应商前来参加。本项目由采购人委托福建</w:t>
      </w:r>
      <w:r>
        <w:rPr>
          <w:rFonts w:hint="eastAsia" w:ascii="宋体" w:hAnsi="宋体" w:eastAsia="宋体" w:cs="宋体"/>
          <w:kern w:val="0"/>
          <w:sz w:val="24"/>
          <w:szCs w:val="24"/>
        </w:rPr>
        <w:t>丰盛项目管理</w:t>
      </w:r>
      <w:r>
        <w:rPr>
          <w:rFonts w:ascii="宋体" w:hAnsi="宋体" w:eastAsia="宋体" w:cs="宋体"/>
          <w:kern w:val="0"/>
          <w:sz w:val="24"/>
          <w:szCs w:val="24"/>
        </w:rPr>
        <w:t>有限公司开展竞争性谈判活动。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FFFFFF"/>
        </w:rPr>
        <w:t> 1.项目名称：泉州师范学院教科院电钢琴等设备采购项目</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rPr>
        <w:t>FJFS2019018</w:t>
      </w:r>
      <w:r>
        <w:rPr>
          <w:rFonts w:ascii="宋体" w:hAnsi="宋体" w:eastAsia="宋体" w:cs="宋体"/>
          <w:kern w:val="0"/>
          <w:sz w:val="24"/>
          <w:szCs w:val="24"/>
        </w:rPr>
        <w:t xml:space="preserve">  </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金额单位：人民币元</w:t>
      </w:r>
    </w:p>
    <w:tbl>
      <w:tblPr>
        <w:tblStyle w:val="9"/>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kern w:val="0"/>
                <w:sz w:val="24"/>
                <w:szCs w:val="24"/>
              </w:rPr>
            </w:pPr>
            <w:r>
              <w:rPr>
                <w:rFonts w:hint="eastAsia"/>
                <w:szCs w:val="20"/>
              </w:rPr>
              <w:t>电钢琴</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lang w:val="en-US" w:eastAsia="zh-CN"/>
              </w:rPr>
              <w:t>40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台</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sz w:val="24"/>
                <w:szCs w:val="24"/>
              </w:rPr>
            </w:pPr>
            <w:r>
              <w:rPr>
                <w:rFonts w:hint="eastAsia" w:ascii="宋体" w:hAnsi="宋体" w:eastAsia="宋体" w:cs="宋体"/>
                <w:bCs/>
                <w:kern w:val="0"/>
                <w:sz w:val="24"/>
                <w:szCs w:val="24"/>
                <w:lang w:val="en-US" w:eastAsia="zh-CN"/>
              </w:rPr>
              <w:t>131200</w:t>
            </w:r>
            <w:r>
              <w:rPr>
                <w:rFonts w:hint="eastAsia" w:ascii="宋体" w:hAnsi="宋体" w:eastAsia="宋体" w:cs="宋体"/>
                <w:bCs/>
                <w:kern w:val="0"/>
                <w:sz w:val="24"/>
                <w:szCs w:val="24"/>
              </w:rPr>
              <w:t>.00</w:t>
            </w:r>
          </w:p>
        </w:tc>
        <w:tc>
          <w:tcPr>
            <w:tcW w:w="1245"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240650.00</w:t>
            </w:r>
          </w:p>
        </w:tc>
        <w:tc>
          <w:tcPr>
            <w:tcW w:w="1320"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4813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2</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szCs w:val="20"/>
              </w:rPr>
            </w:pPr>
            <w:r>
              <w:rPr>
                <w:rFonts w:hint="eastAsia" w:ascii="宋体" w:hAnsi="宋体" w:cs="宋体"/>
                <w:kern w:val="0"/>
                <w:sz w:val="22"/>
                <w:szCs w:val="18"/>
              </w:rPr>
              <w:t>数字音频控制台</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台</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bCs/>
                <w:kern w:val="0"/>
                <w:sz w:val="24"/>
                <w:szCs w:val="24"/>
              </w:rPr>
            </w:pPr>
            <w:r>
              <w:rPr>
                <w:rFonts w:hint="eastAsia" w:ascii="宋体" w:hAnsi="宋体" w:cs="宋体"/>
                <w:kern w:val="0"/>
                <w:sz w:val="22"/>
                <w:szCs w:val="18"/>
              </w:rPr>
              <w:t>4850.00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数字主控软件</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套</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6000.00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数字教师/学生终端</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台</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 xml:space="preserve">5400.00 </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琴转终端音频线</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根</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 xml:space="preserve">4000.00 </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专业耳机</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个</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 xml:space="preserve">3800.00 </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安装调试</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项</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 xml:space="preserve">3000.00 </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8</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辅材</w:t>
            </w:r>
            <w:bookmarkStart w:id="1" w:name="_GoBack"/>
            <w:bookmarkEnd w:id="1"/>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项</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5000.00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钢琴</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台</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64000.00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ascii="宋体" w:hAnsi="宋体" w:eastAsia="宋体" w:cs="宋体"/>
                <w:kern w:val="0"/>
                <w:sz w:val="24"/>
                <w:szCs w:val="24"/>
              </w:rPr>
              <w:t>1-1</w:t>
            </w:r>
            <w:r>
              <w:rPr>
                <w:rFonts w:hint="eastAsia" w:ascii="宋体" w:hAnsi="宋体" w:eastAsia="宋体" w:cs="宋体"/>
                <w:kern w:val="0"/>
                <w:sz w:val="24"/>
                <w:szCs w:val="24"/>
                <w:lang w:val="en-US" w:eastAsia="zh-CN"/>
              </w:rPr>
              <w:t>0</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五线谱智能</w:t>
            </w:r>
          </w:p>
          <w:p>
            <w:pPr>
              <w:widowControl/>
              <w:jc w:val="center"/>
              <w:rPr>
                <w:rFonts w:hint="eastAsia" w:ascii="宋体" w:hAnsi="宋体" w:cs="宋体"/>
                <w:kern w:val="0"/>
                <w:sz w:val="22"/>
                <w:szCs w:val="18"/>
              </w:rPr>
            </w:pPr>
            <w:r>
              <w:rPr>
                <w:rFonts w:hint="eastAsia" w:ascii="宋体" w:hAnsi="宋体" w:cs="宋体"/>
                <w:kern w:val="0"/>
                <w:sz w:val="22"/>
                <w:szCs w:val="18"/>
              </w:rPr>
              <w:t>音乐电教板</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块</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9400.00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ascii="宋体" w:hAnsi="宋体" w:eastAsia="宋体" w:cs="宋体"/>
                <w:kern w:val="0"/>
                <w:sz w:val="24"/>
                <w:szCs w:val="24"/>
              </w:rPr>
              <w:t>1-1</w:t>
            </w:r>
            <w:r>
              <w:rPr>
                <w:rFonts w:hint="eastAsia" w:ascii="宋体" w:hAnsi="宋体" w:eastAsia="宋体" w:cs="宋体"/>
                <w:kern w:val="0"/>
                <w:sz w:val="24"/>
                <w:szCs w:val="24"/>
                <w:lang w:val="en-US" w:eastAsia="zh-CN"/>
              </w:rPr>
              <w:t>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2"/>
                <w:szCs w:val="18"/>
              </w:rPr>
            </w:pPr>
            <w:r>
              <w:rPr>
                <w:rFonts w:hint="eastAsia" w:ascii="宋体" w:hAnsi="宋体" w:cs="宋体"/>
                <w:kern w:val="0"/>
                <w:sz w:val="22"/>
                <w:szCs w:val="18"/>
              </w:rPr>
              <w:t>展示板</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块</w:t>
            </w:r>
            <w:r>
              <w:rPr>
                <w:rFonts w:hint="eastAsia" w:ascii="宋体" w:hAnsi="宋体" w:eastAsia="宋体" w:cs="宋体"/>
                <w:bCs/>
                <w:kern w:val="0"/>
                <w:sz w:val="24"/>
                <w:szCs w:val="24"/>
              </w:rPr>
              <w:t>）</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cs="宋体"/>
                <w:kern w:val="0"/>
                <w:sz w:val="22"/>
                <w:szCs w:val="18"/>
              </w:rPr>
            </w:pPr>
            <w:r>
              <w:rPr>
                <w:rFonts w:hint="eastAsia" w:ascii="宋体" w:hAnsi="宋体" w:cs="宋体"/>
                <w:kern w:val="0"/>
                <w:sz w:val="22"/>
                <w:szCs w:val="18"/>
              </w:rPr>
              <w:t>4000.00</w:t>
            </w:r>
          </w:p>
        </w:tc>
        <w:tc>
          <w:tcPr>
            <w:tcW w:w="1245"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c>
          <w:tcPr>
            <w:tcW w:w="1320"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kern w:val="0"/>
                <w:sz w:val="24"/>
                <w:szCs w:val="24"/>
              </w:rPr>
            </w:pPr>
          </w:p>
        </w:tc>
      </w:tr>
    </w:tbl>
    <w:p>
      <w:pPr>
        <w:pStyle w:val="7"/>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pPr>
      <w:r>
        <w:rPr>
          <w:rFonts w:ascii="宋体" w:hAnsi="宋体" w:cs="宋体"/>
        </w:rPr>
        <w:t>5.</w:t>
      </w:r>
      <w:r>
        <w:rPr>
          <w:rFonts w:hint="eastAsia" w:ascii="宋体" w:hAnsi="宋体" w:cs="宋体"/>
        </w:rPr>
        <w:t>供应商的资格要求</w:t>
      </w:r>
    </w:p>
    <w:p>
      <w:pPr>
        <w:pStyle w:val="7"/>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rPr>
      </w:pPr>
      <w:r>
        <w:rPr>
          <w:rFonts w:ascii="宋体" w:hAnsi="宋体" w:cs="宋体"/>
          <w:shd w:val="clear" w:color="auto" w:fill="FFFFFF"/>
        </w:rPr>
        <w:t>5.2</w:t>
      </w:r>
      <w:r>
        <w:rPr>
          <w:rFonts w:hint="eastAsia" w:ascii="宋体" w:hAnsi="宋体" w:cs="宋体"/>
          <w:shd w:val="clear" w:color="auto" w:fill="FFFFFF"/>
        </w:rPr>
        <w:t>特定条件：</w:t>
      </w:r>
      <w:r>
        <w:rPr>
          <w:rStyle w:val="12"/>
          <w:rFonts w:hint="eastAsia" w:ascii="宋体" w:hAnsi="宋体" w:cs="宋体"/>
          <w:shd w:val="clear" w:color="auto" w:fill="FFFFFF"/>
        </w:rPr>
        <w:t>包</w:t>
      </w:r>
      <w:r>
        <w:rPr>
          <w:rStyle w:val="12"/>
          <w:rFonts w:ascii="宋体" w:hAnsi="宋体" w:cs="宋体"/>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rPr>
            </w:pPr>
            <w:r>
              <w:rPr>
                <w:rFonts w:hint="eastAsia" w:ascii="宋体" w:hAnsi="宋体" w:cs="宋体"/>
                <w:b/>
                <w:kern w:val="0"/>
                <w:sz w:val="24"/>
              </w:rPr>
              <w:t>明细</w:t>
            </w:r>
          </w:p>
        </w:tc>
        <w:tc>
          <w:tcPr>
            <w:tcW w:w="4585"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招标文件规定的其他资格证明文件（若有）</w:t>
            </w:r>
          </w:p>
        </w:tc>
        <w:tc>
          <w:tcPr>
            <w:tcW w:w="4585" w:type="dxa"/>
            <w:vAlign w:val="center"/>
          </w:tcPr>
          <w:p>
            <w:pPr>
              <w:widowControl/>
              <w:jc w:val="left"/>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具备履行合同所必需设备和专业技术能力专项证明材料（若有）</w:t>
            </w:r>
          </w:p>
        </w:tc>
        <w:tc>
          <w:tcPr>
            <w:tcW w:w="4585" w:type="dxa"/>
            <w:vAlign w:val="center"/>
          </w:tcPr>
          <w:p>
            <w:pPr>
              <w:widowControl/>
              <w:jc w:val="left"/>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shd w:val="clear" w:color="auto" w:fill="FFFFFF"/>
        </w:rPr>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7"/>
        <w:widowControl/>
        <w:spacing w:before="75" w:beforeAutospacing="0" w:after="75" w:afterAutospacing="0" w:line="435" w:lineRule="atLeast"/>
        <w:ind w:firstLine="480"/>
      </w:pPr>
      <w:r>
        <w:rPr>
          <w:rStyle w:val="12"/>
          <w:rFonts w:hint="eastAsia" w:ascii="宋体" w:hAnsi="宋体" w:cs="宋体"/>
        </w:rPr>
        <w:t>※</w:t>
      </w:r>
      <w:r>
        <w:rPr>
          <w:rStyle w:val="12"/>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pPr>
      <w:r>
        <w:rPr>
          <w:rFonts w:ascii="宋体" w:hAnsi="宋体" w:cs="宋体"/>
          <w:shd w:val="clear" w:color="auto" w:fill="FFFFFF"/>
        </w:rPr>
        <w:t>6.</w:t>
      </w:r>
      <w:r>
        <w:rPr>
          <w:rFonts w:ascii="宋体" w:hAnsi="宋体" w:eastAsia="宋体" w:cs="宋体"/>
          <w:szCs w:val="24"/>
        </w:rPr>
        <w:t>供应商报名期限：详见谈判公告或更正公告（若有），</w:t>
      </w:r>
      <w:r>
        <w:rPr>
          <w:rFonts w:hint="eastAsia" w:ascii="宋体" w:hAnsi="宋体" w:eastAsia="宋体" w:cs="宋体"/>
          <w:szCs w:val="24"/>
        </w:rPr>
        <w:t>若不一致，以更正公告（若有）为准</w:t>
      </w:r>
      <w:r>
        <w:rPr>
          <w:rFonts w:hint="eastAsia" w:ascii="宋体" w:hAnsi="宋体" w:eastAsia="宋体" w:cs="宋体"/>
          <w:szCs w:val="24"/>
          <w:shd w:val="clear" w:color="auto" w:fill="FFFFFF"/>
        </w:rPr>
        <w:t>。</w:t>
      </w:r>
    </w:p>
    <w:p>
      <w:pPr>
        <w:pStyle w:val="7"/>
        <w:widowControl/>
        <w:spacing w:before="75" w:beforeAutospacing="0" w:after="75" w:afterAutospacing="0" w:line="435" w:lineRule="atLeast"/>
      </w:pPr>
      <w:r>
        <w:rPr>
          <w:rFonts w:hint="eastAsia" w:ascii="宋体" w:hAnsi="宋体" w:eastAsia="宋体" w:cs="宋体"/>
          <w:szCs w:val="24"/>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szCs w:val="24"/>
        </w:rPr>
      </w:pPr>
      <w:r>
        <w:rPr>
          <w:rFonts w:hint="eastAsia" w:ascii="宋体" w:hAnsi="宋体" w:eastAsia="宋体" w:cs="宋体"/>
          <w:szCs w:val="24"/>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获取采购文件时间、地点、方式：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7.1</w:t>
      </w:r>
      <w:r>
        <w:rPr>
          <w:rFonts w:hint="eastAsia" w:ascii="宋体" w:hAnsi="宋体" w:eastAsia="宋体" w:cs="宋体"/>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7.2</w:t>
      </w:r>
      <w:r>
        <w:rPr>
          <w:rFonts w:hint="eastAsia" w:ascii="宋体" w:hAnsi="宋体" w:eastAsia="宋体" w:cs="宋体"/>
          <w:kern w:val="0"/>
          <w:sz w:val="24"/>
          <w:szCs w:val="24"/>
        </w:rPr>
        <w:t>获取地点及方式：应凡有意参加的供应商可按下述地址到</w:t>
      </w:r>
      <w:r>
        <w:rPr>
          <w:rFonts w:ascii="宋体" w:hAnsi="宋体" w:eastAsia="宋体" w:cs="宋体"/>
          <w:kern w:val="0"/>
          <w:sz w:val="24"/>
          <w:szCs w:val="24"/>
        </w:rPr>
        <w:t>福建</w:t>
      </w:r>
      <w:r>
        <w:rPr>
          <w:rFonts w:hint="eastAsia" w:ascii="宋体" w:hAnsi="宋体" w:eastAsia="宋体" w:cs="宋体"/>
          <w:kern w:val="0"/>
          <w:sz w:val="24"/>
          <w:szCs w:val="24"/>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采购文件售价：200元。售后不退，若需邮寄，请加付邮寄费50元。对邮寄过程中可能发生的延误或丢失，招标代理机构概不负责。</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首次响应文件递交截止时间及地点：详见谈判公告或更正公告（若有），若不一致，以更正公告（若有）为准。供应商应在此之前将密封的首次响应文件送达本章第</w:t>
      </w:r>
      <w:r>
        <w:rPr>
          <w:rFonts w:ascii="宋体" w:hAnsi="宋体" w:eastAsia="宋体" w:cs="宋体"/>
          <w:kern w:val="0"/>
          <w:sz w:val="24"/>
          <w:szCs w:val="24"/>
        </w:rPr>
        <w:t>10</w:t>
      </w:r>
      <w:r>
        <w:rPr>
          <w:rFonts w:hint="eastAsia" w:ascii="宋体" w:hAnsi="宋体" w:eastAsia="宋体" w:cs="宋体"/>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谈判时间及地点：详见谈判公告或更正公告（若有），若不一致，以更正公告（若有）为准。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12.采购人：泉州师范学院</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址：福建省泉州市丰泽区东海大街398号</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联系人： 陈显银</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联系方法：0595-22919532</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代理机构：福建丰盛项目管理有限公司</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rPr>
        <w:t>曾凤祝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联系方法：</w:t>
      </w:r>
      <w:r>
        <w:rPr>
          <w:rFonts w:hint="eastAsia" w:ascii="宋体" w:hAnsi="宋体" w:eastAsia="宋体" w:cs="宋体"/>
          <w:kern w:val="0"/>
          <w:sz w:val="24"/>
          <w:szCs w:val="24"/>
        </w:rPr>
        <w:t>18159238005、13395062909</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谈判保证金须</w:t>
            </w:r>
            <w:r>
              <w:rPr>
                <w:rFonts w:hint="eastAsia" w:ascii="宋体" w:hAnsi="宋体" w:eastAsia="宋体" w:cs="宋体"/>
                <w:bCs/>
                <w:kern w:val="0"/>
                <w:sz w:val="24"/>
                <w:szCs w:val="24"/>
              </w:rPr>
              <w:t>于首次提交响应文件截止时间前公对公转至以上账号。谈判保证金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rPr>
          <w:rFonts w:ascii="宋体" w:hAnsi="宋体" w:eastAsia="宋体" w:cs="宋体"/>
          <w:b/>
          <w:bCs/>
          <w:kern w:val="0"/>
          <w:sz w:val="44"/>
        </w:rPr>
      </w:pPr>
      <w:r>
        <w:rPr>
          <w:rFonts w:ascii="宋体" w:hAnsi="宋体" w:eastAsia="宋体" w:cs="宋体"/>
          <w:b/>
          <w:bCs/>
          <w:kern w:val="0"/>
          <w:sz w:val="4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第二章  竞争性谈判须知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b/>
          <w:bCs/>
          <w:kern w:val="0"/>
          <w:sz w:val="32"/>
        </w:rPr>
        <w:t>第1节  竞争性谈判须知前附表</w:t>
      </w:r>
      <w:r>
        <w:rPr>
          <w:rFonts w:ascii="宋体" w:hAnsi="宋体" w:eastAsia="宋体" w:cs="宋体"/>
          <w:kern w:val="0"/>
          <w:sz w:val="24"/>
          <w:szCs w:val="24"/>
        </w:rPr>
        <w:t> </w:t>
      </w:r>
    </w:p>
    <w:p>
      <w:pPr>
        <w:widowControl/>
        <w:spacing w:before="75" w:after="240"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特定资格条件：</w:t>
            </w:r>
          </w:p>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rPr>
              <w:t>投标保证金递交规定时间</w:t>
            </w:r>
            <w:r>
              <w:rPr>
                <w:rFonts w:ascii="宋体" w:hAnsi="宋体" w:eastAsia="宋体" w:cs="宋体"/>
                <w:kern w:val="0"/>
                <w:sz w:val="24"/>
                <w:szCs w:val="24"/>
              </w:rPr>
              <w:t>前到达指定账户为准</w:t>
            </w:r>
            <w:r>
              <w:rPr>
                <w:rFonts w:hint="eastAsia" w:ascii="宋体" w:hAnsi="宋体" w:eastAsia="宋体" w:cs="宋体"/>
                <w:kern w:val="0"/>
                <w:sz w:val="24"/>
                <w:szCs w:val="24"/>
              </w:rPr>
              <w:t>。</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①响应文件正本1 份、副本</w:t>
            </w:r>
            <w:r>
              <w:rPr>
                <w:rFonts w:hint="eastAsia" w:ascii="宋体" w:hAnsi="宋体" w:eastAsia="宋体" w:cs="宋体"/>
                <w:kern w:val="0"/>
                <w:sz w:val="24"/>
                <w:szCs w:val="24"/>
              </w:rPr>
              <w:t>2</w:t>
            </w:r>
            <w:r>
              <w:rPr>
                <w:rFonts w:ascii="宋体" w:hAnsi="宋体" w:eastAsia="宋体" w:cs="宋体"/>
                <w:kern w:val="0"/>
                <w:sz w:val="24"/>
                <w:szCs w:val="24"/>
              </w:rPr>
              <w:t> 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中国政府采购网，网址www.ccgp.gov.cn。</w:t>
            </w:r>
          </w:p>
          <w:p>
            <w:pPr>
              <w:widowControl/>
              <w:wordWrap w:val="0"/>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泉州市财政局。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履约保证金：</w:t>
            </w:r>
          </w:p>
          <w:tbl>
            <w:tblPr>
              <w:tblStyle w:val="9"/>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391" w:type="dxa"/>
                  <w:vAlign w:val="center"/>
                </w:tcPr>
                <w:p>
                  <w:pPr>
                    <w:widowControl/>
                    <w:jc w:val="center"/>
                    <w:rPr>
                      <w:b/>
                    </w:rPr>
                  </w:pPr>
                  <w:r>
                    <w:rPr>
                      <w:rFonts w:ascii="宋体" w:hAnsi="宋体" w:eastAsia="宋体" w:cs="宋体"/>
                      <w:b/>
                      <w:kern w:val="0"/>
                      <w:sz w:val="24"/>
                      <w:szCs w:val="24"/>
                    </w:rPr>
                    <w:t>包号</w:t>
                  </w:r>
                </w:p>
              </w:tc>
              <w:tc>
                <w:tcPr>
                  <w:tcW w:w="1391" w:type="dxa"/>
                  <w:vAlign w:val="center"/>
                </w:tcPr>
                <w:p>
                  <w:pPr>
                    <w:widowControl/>
                    <w:jc w:val="center"/>
                    <w:rPr>
                      <w:b/>
                    </w:rPr>
                  </w:pPr>
                  <w:r>
                    <w:rPr>
                      <w:rFonts w:ascii="宋体" w:hAnsi="宋体" w:eastAsia="宋体" w:cs="宋体"/>
                      <w:b/>
                      <w:kern w:val="0"/>
                      <w:sz w:val="24"/>
                      <w:szCs w:val="24"/>
                    </w:rPr>
                    <w:t>履约保证金比例</w:t>
                  </w:r>
                </w:p>
              </w:tc>
              <w:tc>
                <w:tcPr>
                  <w:tcW w:w="4172" w:type="dxa"/>
                  <w:vAlign w:val="center"/>
                </w:tcPr>
                <w:p>
                  <w:pPr>
                    <w:widowControl/>
                    <w:jc w:val="center"/>
                    <w:rPr>
                      <w:b/>
                    </w:rPr>
                  </w:pPr>
                  <w:r>
                    <w:rPr>
                      <w:rFonts w:ascii="宋体" w:hAnsi="宋体" w:eastAsia="宋体" w:cs="宋体"/>
                      <w:b/>
                      <w:kern w:val="0"/>
                      <w:sz w:val="24"/>
                      <w:szCs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1" w:type="dxa"/>
                  <w:vAlign w:val="center"/>
                </w:tcPr>
                <w:p>
                  <w:pPr>
                    <w:widowControl/>
                    <w:jc w:val="center"/>
                  </w:pPr>
                  <w:r>
                    <w:rPr>
                      <w:rFonts w:ascii="宋体" w:hAnsi="宋体" w:eastAsia="宋体" w:cs="宋体"/>
                      <w:kern w:val="0"/>
                      <w:sz w:val="24"/>
                      <w:szCs w:val="24"/>
                    </w:rPr>
                    <w:t>1</w:t>
                  </w:r>
                </w:p>
              </w:tc>
              <w:tc>
                <w:tcPr>
                  <w:tcW w:w="1391" w:type="dxa"/>
                  <w:vAlign w:val="center"/>
                </w:tcPr>
                <w:p>
                  <w:pPr>
                    <w:widowControl/>
                    <w:jc w:val="center"/>
                  </w:pPr>
                  <w:r>
                    <w:rPr>
                      <w:rFonts w:hint="eastAsia" w:ascii="宋体" w:hAnsi="宋体" w:cs="宋体"/>
                      <w:kern w:val="0"/>
                      <w:sz w:val="24"/>
                      <w:szCs w:val="24"/>
                    </w:rPr>
                    <w:t>5</w:t>
                  </w:r>
                </w:p>
              </w:tc>
              <w:tc>
                <w:tcPr>
                  <w:tcW w:w="4172" w:type="dxa"/>
                  <w:vAlign w:val="center"/>
                </w:tcPr>
                <w:p>
                  <w:pPr>
                    <w:widowControl/>
                    <w:jc w:val="left"/>
                  </w:pPr>
                  <w:r>
                    <w:rPr>
                      <w:rFonts w:hint="eastAsia" w:ascii="宋体" w:hAnsi="宋体" w:eastAsia="宋体" w:cs="宋体"/>
                      <w:kern w:val="0"/>
                      <w:sz w:val="24"/>
                      <w:szCs w:val="24"/>
                    </w:rPr>
                    <w:t>成交供应商在签订合同前应向采购人缴纳合同金额约5%的履约及质量保证金。该保证金在成交供应商供应的货物全部验收合格后质保期期满且无质量及售后服务问题时无息退还。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(1)本项目代理服务费由成交供应商支付。</w:t>
            </w:r>
            <w:r>
              <w:rPr>
                <w:rFonts w:ascii="宋体" w:hAnsi="宋体" w:eastAsia="宋体" w:cs="宋体"/>
                <w:kern w:val="0"/>
                <w:sz w:val="24"/>
                <w:szCs w:val="24"/>
              </w:rPr>
              <w:br w:type="textWrapping"/>
            </w:r>
            <w:r>
              <w:rPr>
                <w:rFonts w:ascii="宋体" w:hAnsi="宋体" w:eastAsia="宋体" w:cs="宋体"/>
                <w:kern w:val="0"/>
                <w:sz w:val="24"/>
                <w:szCs w:val="24"/>
              </w:rPr>
              <w:t>(2)其他：收费标准参照国家计委“计价格【2002】1980号”文件规定的标准收费</w:t>
            </w:r>
            <w:r>
              <w:rPr>
                <w:rFonts w:hint="eastAsia" w:ascii="宋体" w:hAnsi="宋体" w:eastAsia="宋体" w:cs="宋体"/>
                <w:kern w:val="0"/>
                <w:sz w:val="24"/>
                <w:szCs w:val="24"/>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专项附件：       评定成交的标准和方法</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ascii="宋体" w:hAnsi="宋体" w:eastAsia="宋体" w:cs="宋体"/>
          <w:kern w:val="0"/>
          <w:sz w:val="24"/>
          <w:szCs w:val="24"/>
          <w:u w:val="single"/>
        </w:rPr>
        <w:t>2</w:t>
      </w:r>
      <w:r>
        <w:rPr>
          <w:rFonts w:ascii="宋体" w:hAnsi="宋体" w:eastAsia="宋体" w:cs="宋体"/>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包1: 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w:t>
      </w:r>
      <w:r>
        <w:rPr>
          <w:rFonts w:hint="eastAsia" w:ascii="宋体" w:hAnsi="宋体" w:eastAsia="宋体" w:cs="宋体"/>
          <w:kern w:val="0"/>
          <w:sz w:val="24"/>
          <w:szCs w:val="24"/>
        </w:rPr>
        <w:t>2</w:t>
      </w:r>
      <w:r>
        <w:rPr>
          <w:rFonts w:ascii="宋体" w:hAnsi="宋体" w:eastAsia="宋体" w:cs="宋体"/>
          <w:kern w:val="0"/>
          <w:sz w:val="24"/>
          <w:szCs w:val="24"/>
        </w:rPr>
        <w:t>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32"/>
          <w:szCs w:val="32"/>
        </w:rPr>
      </w:pPr>
      <w:r>
        <w:rPr>
          <w:rFonts w:ascii="宋体" w:hAnsi="宋体" w:eastAsia="宋体" w:cs="宋体"/>
          <w:b/>
          <w:bCs/>
          <w:kern w:val="0"/>
          <w:sz w:val="32"/>
          <w:szCs w:val="32"/>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ascii="宋体" w:hAnsi="宋体" w:eastAsia="宋体" w:cs="宋体"/>
          <w:b/>
          <w:bCs/>
          <w:kern w:val="0"/>
          <w:sz w:val="24"/>
          <w:szCs w:val="24"/>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kern w:val="0"/>
                <w:sz w:val="24"/>
                <w:szCs w:val="24"/>
              </w:rPr>
              <w:t>应按规定标注正本或副本并胶装成册，</w:t>
            </w:r>
            <w:r>
              <w:rPr>
                <w:rFonts w:ascii="宋体" w:hAnsi="宋体" w:eastAsia="宋体" w:cs="宋体"/>
                <w:kern w:val="0"/>
                <w:sz w:val="24"/>
                <w:szCs w:val="24"/>
              </w:rPr>
              <w:t>未按要求</w:t>
            </w:r>
            <w:r>
              <w:rPr>
                <w:rFonts w:hint="eastAsia" w:ascii="宋体" w:hAnsi="宋体" w:eastAsia="宋体" w:cs="宋体"/>
                <w:kern w:val="0"/>
                <w:sz w:val="24"/>
                <w:szCs w:val="24"/>
              </w:rPr>
              <w:t>标注并</w:t>
            </w:r>
            <w:r>
              <w:rPr>
                <w:rFonts w:ascii="宋体" w:hAnsi="宋体" w:eastAsia="宋体" w:cs="宋体"/>
                <w:kern w:val="0"/>
                <w:sz w:val="24"/>
                <w:szCs w:val="24"/>
              </w:rPr>
              <w:t>胶装成册（不可拆卸）的；（13）没有如实填报技术规格和商务偏离表或有弄虚作假行为；（14）投标人的投标报价超过预算价的；（15）不符合响应文件中规定的其它实质性条款。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五、合同授予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16.确定成交供应在商：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24.履约保证金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25.其他新增内容：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根据采购项目特点或政策需要补充的其他新增内容详见竞争性谈判须知前附表第11项。</w:t>
      </w:r>
    </w:p>
    <w:p>
      <w:pPr>
        <w:widowControl/>
        <w:spacing w:before="75" w:after="75"/>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b/>
          <w:bCs/>
          <w:kern w:val="0"/>
          <w:sz w:val="32"/>
          <w:szCs w:val="32"/>
        </w:rPr>
      </w:pPr>
      <w:r>
        <w:rPr>
          <w:rFonts w:ascii="宋体" w:hAnsi="宋体" w:eastAsia="宋体" w:cs="宋体"/>
          <w:b/>
          <w:bCs/>
          <w:kern w:val="0"/>
          <w:sz w:val="32"/>
          <w:szCs w:val="32"/>
        </w:rPr>
        <w:t>第三章  采购内容及要求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一、（根据</w:t>
      </w:r>
      <w:r>
        <w:rPr>
          <w:rFonts w:ascii="宋体" w:hAnsi="宋体" w:eastAsia="宋体" w:cs="宋体"/>
          <w:b/>
          <w:kern w:val="0"/>
          <w:sz w:val="24"/>
          <w:szCs w:val="24"/>
        </w:rPr>
        <w:t>本项目</w:t>
      </w:r>
      <w:r>
        <w:rPr>
          <w:rFonts w:ascii="宋体" w:hAnsi="宋体" w:eastAsia="宋体" w:cs="宋体"/>
          <w:kern w:val="0"/>
          <w:sz w:val="24"/>
          <w:szCs w:val="24"/>
        </w:rPr>
        <w:t>实际情况，填写“采购标的”或“项目概况”）</w:t>
      </w:r>
    </w:p>
    <w:p>
      <w:pPr>
        <w:widowControl/>
        <w:spacing w:before="75"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包含40台电钢琴、数字音频控制台、数字主控软件等配套设备组成的电钢琴室以及5台钢琴等，用于满足我校学前教育专业及特殊教育专业的教学需求。建成后既能用于班级集体授课，也可用于课外开放训练。</w:t>
      </w:r>
    </w:p>
    <w:p>
      <w:pPr>
        <w:numPr>
          <w:ilvl w:val="0"/>
          <w:numId w:val="2"/>
        </w:numPr>
        <w:adjustRightInd w:val="0"/>
        <w:snapToGrid w:val="0"/>
        <w:spacing w:line="360" w:lineRule="auto"/>
        <w:rPr>
          <w:rFonts w:ascii="宋体" w:hAnsi="宋体" w:eastAsia="宋体" w:cs="宋体"/>
          <w:b/>
          <w:kern w:val="0"/>
          <w:sz w:val="24"/>
          <w:szCs w:val="24"/>
        </w:rPr>
      </w:pPr>
      <w:r>
        <w:rPr>
          <w:rFonts w:ascii="宋体" w:hAnsi="宋体" w:eastAsia="宋体" w:cs="宋体"/>
          <w:b/>
          <w:kern w:val="0"/>
          <w:sz w:val="24"/>
          <w:szCs w:val="24"/>
        </w:rPr>
        <w:t>技术和服务要求</w:t>
      </w:r>
    </w:p>
    <w:p>
      <w:pPr>
        <w:spacing w:line="360" w:lineRule="auto"/>
        <w:rPr>
          <w:rFonts w:ascii="宋体" w:hAnsi="宋体"/>
          <w:b/>
          <w:sz w:val="24"/>
          <w:szCs w:val="24"/>
        </w:rPr>
      </w:pPr>
    </w:p>
    <w:tbl>
      <w:tblPr>
        <w:tblStyle w:val="9"/>
        <w:tblW w:w="8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889"/>
        <w:gridCol w:w="5427"/>
        <w:gridCol w:w="720"/>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jc w:val="center"/>
              <w:rPr>
                <w:rFonts w:ascii="黑体" w:hAnsi="黑体" w:eastAsia="黑体"/>
                <w:b/>
                <w:sz w:val="24"/>
                <w:szCs w:val="28"/>
              </w:rPr>
            </w:pPr>
            <w:r>
              <w:rPr>
                <w:rFonts w:hint="eastAsia" w:ascii="黑体" w:hAnsi="黑体" w:eastAsia="黑体"/>
                <w:b/>
                <w:sz w:val="24"/>
                <w:szCs w:val="28"/>
              </w:rPr>
              <w:t>序号</w:t>
            </w:r>
          </w:p>
        </w:tc>
        <w:tc>
          <w:tcPr>
            <w:tcW w:w="889" w:type="dxa"/>
            <w:vAlign w:val="center"/>
          </w:tcPr>
          <w:p>
            <w:pPr>
              <w:jc w:val="center"/>
              <w:rPr>
                <w:rFonts w:ascii="黑体" w:hAnsi="黑体" w:eastAsia="黑体"/>
                <w:b/>
                <w:sz w:val="24"/>
                <w:szCs w:val="28"/>
              </w:rPr>
            </w:pPr>
            <w:r>
              <w:rPr>
                <w:rFonts w:hint="eastAsia" w:ascii="黑体" w:hAnsi="黑体" w:eastAsia="黑体"/>
                <w:b/>
                <w:sz w:val="24"/>
                <w:szCs w:val="28"/>
              </w:rPr>
              <w:t>设备或服务名称</w:t>
            </w:r>
          </w:p>
        </w:tc>
        <w:tc>
          <w:tcPr>
            <w:tcW w:w="5427" w:type="dxa"/>
            <w:vAlign w:val="center"/>
          </w:tcPr>
          <w:p>
            <w:pPr>
              <w:jc w:val="center"/>
              <w:rPr>
                <w:rFonts w:ascii="黑体" w:hAnsi="黑体" w:eastAsia="黑体"/>
                <w:b/>
                <w:sz w:val="24"/>
                <w:szCs w:val="28"/>
              </w:rPr>
            </w:pPr>
            <w:r>
              <w:rPr>
                <w:rFonts w:hint="eastAsia" w:ascii="黑体" w:hAnsi="黑体" w:eastAsia="黑体"/>
                <w:b/>
                <w:sz w:val="24"/>
                <w:szCs w:val="28"/>
              </w:rPr>
              <w:t>技术要求</w:t>
            </w:r>
          </w:p>
        </w:tc>
        <w:tc>
          <w:tcPr>
            <w:tcW w:w="720" w:type="dxa"/>
            <w:vAlign w:val="center"/>
          </w:tcPr>
          <w:p>
            <w:pPr>
              <w:jc w:val="center"/>
              <w:rPr>
                <w:rFonts w:ascii="黑体" w:hAnsi="黑体" w:eastAsia="黑体"/>
                <w:b/>
                <w:sz w:val="24"/>
                <w:szCs w:val="28"/>
              </w:rPr>
            </w:pPr>
            <w:r>
              <w:rPr>
                <w:rFonts w:hint="eastAsia" w:ascii="黑体" w:hAnsi="黑体" w:eastAsia="黑体"/>
                <w:b/>
                <w:sz w:val="24"/>
                <w:szCs w:val="28"/>
              </w:rPr>
              <w:t>单位</w:t>
            </w:r>
          </w:p>
        </w:tc>
        <w:tc>
          <w:tcPr>
            <w:tcW w:w="735" w:type="dxa"/>
            <w:vAlign w:val="center"/>
          </w:tcPr>
          <w:p>
            <w:pPr>
              <w:jc w:val="center"/>
              <w:rPr>
                <w:rFonts w:ascii="黑体" w:hAnsi="黑体" w:eastAsia="黑体"/>
                <w:b/>
                <w:sz w:val="24"/>
                <w:szCs w:val="28"/>
              </w:rPr>
            </w:pPr>
            <w:r>
              <w:rPr>
                <w:rFonts w:hint="eastAsia" w:ascii="黑体" w:hAnsi="黑体" w:eastAsia="黑体"/>
                <w:b/>
                <w:sz w:val="24"/>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jc w:val="center"/>
              <w:rPr>
                <w:rFonts w:ascii="宋体" w:hAnsi="宋体"/>
                <w:szCs w:val="28"/>
              </w:rPr>
            </w:pPr>
            <w:bookmarkStart w:id="0" w:name="OLE_LINK1" w:colFirst="6" w:colLast="6"/>
            <w:r>
              <w:rPr>
                <w:rFonts w:hint="eastAsia"/>
                <w:szCs w:val="20"/>
              </w:rPr>
              <w:t>1</w:t>
            </w:r>
          </w:p>
        </w:tc>
        <w:tc>
          <w:tcPr>
            <w:tcW w:w="889" w:type="dxa"/>
            <w:vAlign w:val="center"/>
          </w:tcPr>
          <w:p>
            <w:pPr>
              <w:jc w:val="center"/>
              <w:rPr>
                <w:rFonts w:ascii="宋体" w:hAnsi="宋体" w:cs="宋体"/>
                <w:szCs w:val="20"/>
              </w:rPr>
            </w:pPr>
            <w:r>
              <w:rPr>
                <w:rFonts w:hint="eastAsia"/>
                <w:szCs w:val="20"/>
              </w:rPr>
              <w:t>电钢琴</w:t>
            </w:r>
          </w:p>
        </w:tc>
        <w:tc>
          <w:tcPr>
            <w:tcW w:w="5427" w:type="dxa"/>
            <w:vAlign w:val="center"/>
          </w:tcPr>
          <w:p>
            <w:pPr>
              <w:widowControl/>
              <w:numPr>
                <w:ilvl w:val="0"/>
                <w:numId w:val="3"/>
              </w:numPr>
              <w:jc w:val="left"/>
              <w:rPr>
                <w:rFonts w:ascii="宋体" w:hAnsi="宋体" w:cs="宋体"/>
                <w:kern w:val="0"/>
                <w:sz w:val="22"/>
                <w:szCs w:val="18"/>
              </w:rPr>
            </w:pPr>
            <w:r>
              <w:rPr>
                <w:rFonts w:hint="eastAsia" w:ascii="宋体" w:hAnsi="宋体" w:cs="宋体"/>
                <w:kern w:val="0"/>
                <w:sz w:val="22"/>
                <w:szCs w:val="18"/>
              </w:rPr>
              <w:t>键盘：88键力度触感榔头分级键盘。</w:t>
            </w:r>
            <w:r>
              <w:rPr>
                <w:rFonts w:hint="eastAsia" w:ascii="宋体" w:hAnsi="宋体" w:cs="宋体"/>
                <w:kern w:val="0"/>
                <w:sz w:val="22"/>
                <w:szCs w:val="18"/>
              </w:rPr>
              <w:br w:type="textWrapping"/>
            </w:r>
            <w:r>
              <w:rPr>
                <w:rFonts w:hint="eastAsia" w:ascii="宋体" w:hAnsi="宋体" w:cs="宋体"/>
                <w:kern w:val="0"/>
                <w:sz w:val="22"/>
                <w:szCs w:val="18"/>
              </w:rPr>
              <w:t>2</w:t>
            </w:r>
            <w:r>
              <w:rPr>
                <w:rFonts w:hint="eastAsia" w:ascii="宋体" w:hAnsi="宋体" w:cs="宋体"/>
                <w:b/>
                <w:bCs/>
                <w:kern w:val="0"/>
                <w:sz w:val="22"/>
              </w:rPr>
              <w:t>、</w:t>
            </w:r>
            <w:r>
              <w:rPr>
                <w:rFonts w:hint="eastAsia" w:ascii="宋体" w:hAnsi="宋体" w:cs="宋体"/>
                <w:kern w:val="0"/>
                <w:sz w:val="22"/>
                <w:szCs w:val="18"/>
              </w:rPr>
              <w:t>显示：多功能LCD背光液晶显示。</w:t>
            </w:r>
          </w:p>
          <w:p>
            <w:pPr>
              <w:widowControl/>
              <w:jc w:val="left"/>
              <w:rPr>
                <w:rFonts w:ascii="宋体" w:hAnsi="宋体" w:cs="宋体"/>
                <w:kern w:val="0"/>
                <w:sz w:val="22"/>
                <w:szCs w:val="18"/>
              </w:rPr>
            </w:pPr>
            <w:r>
              <w:rPr>
                <w:rFonts w:hint="eastAsia" w:ascii="宋体" w:hAnsi="宋体" w:cs="宋体"/>
                <w:kern w:val="0"/>
                <w:sz w:val="22"/>
                <w:szCs w:val="18"/>
              </w:rPr>
              <w:t>3、复音数</w:t>
            </w:r>
            <w:r>
              <w:rPr>
                <w:rFonts w:hint="eastAsia" w:ascii="宋体" w:hAnsi="宋体" w:eastAsia="宋体" w:cs="宋体"/>
                <w:sz w:val="24"/>
                <w:szCs w:val="24"/>
              </w:rPr>
              <w:t>≥</w:t>
            </w:r>
            <w:r>
              <w:rPr>
                <w:rFonts w:hint="eastAsia" w:ascii="宋体" w:hAnsi="宋体" w:cs="宋体"/>
                <w:kern w:val="0"/>
                <w:sz w:val="22"/>
                <w:szCs w:val="18"/>
              </w:rPr>
              <w:t xml:space="preserve">64, </w:t>
            </w:r>
            <w:r>
              <w:rPr>
                <w:rFonts w:hint="eastAsia" w:ascii="宋体" w:hAnsi="宋体" w:eastAsia="宋体" w:cs="宋体"/>
                <w:sz w:val="24"/>
                <w:szCs w:val="24"/>
              </w:rPr>
              <w:t>≥</w:t>
            </w:r>
            <w:r>
              <w:rPr>
                <w:rFonts w:hint="eastAsia" w:ascii="宋体" w:hAnsi="宋体" w:cs="宋体"/>
                <w:kern w:val="0"/>
                <w:sz w:val="22"/>
                <w:szCs w:val="18"/>
              </w:rPr>
              <w:t>8种混响效果，混响深度调节，混响开关，13种合唱效果，合唱深度调节，合唱开关低频控制，高频控制。</w:t>
            </w:r>
            <w:r>
              <w:rPr>
                <w:rFonts w:hint="eastAsia" w:ascii="宋体" w:hAnsi="宋体" w:cs="宋体"/>
                <w:kern w:val="0"/>
                <w:sz w:val="22"/>
                <w:szCs w:val="18"/>
              </w:rPr>
              <w:br w:type="textWrapping"/>
            </w:r>
            <w:r>
              <w:rPr>
                <w:rFonts w:hint="eastAsia" w:ascii="宋体" w:hAnsi="宋体" w:cs="宋体"/>
                <w:kern w:val="0"/>
                <w:sz w:val="22"/>
                <w:szCs w:val="18"/>
              </w:rPr>
              <w:t>4</w:t>
            </w:r>
            <w:r>
              <w:rPr>
                <w:rFonts w:hint="eastAsia" w:ascii="宋体" w:hAnsi="宋体" w:cs="宋体"/>
                <w:b/>
                <w:bCs/>
                <w:kern w:val="0"/>
                <w:sz w:val="22"/>
              </w:rPr>
              <w:t>、</w:t>
            </w:r>
            <w:r>
              <w:rPr>
                <w:rFonts w:hint="eastAsia" w:ascii="宋体" w:hAnsi="宋体" w:cs="宋体"/>
                <w:kern w:val="0"/>
                <w:sz w:val="22"/>
                <w:szCs w:val="18"/>
              </w:rPr>
              <w:t>音色：</w:t>
            </w:r>
            <w:r>
              <w:rPr>
                <w:rFonts w:hint="eastAsia" w:ascii="宋体" w:hAnsi="宋体" w:eastAsia="宋体" w:cs="宋体"/>
                <w:sz w:val="24"/>
                <w:szCs w:val="24"/>
              </w:rPr>
              <w:t>≥</w:t>
            </w:r>
            <w:r>
              <w:rPr>
                <w:rFonts w:hint="eastAsia" w:ascii="宋体" w:hAnsi="宋体" w:cs="宋体"/>
                <w:kern w:val="0"/>
                <w:sz w:val="22"/>
                <w:szCs w:val="18"/>
              </w:rPr>
              <w:t>479种音色，包括128种GM标准PCM音色、19种民族音色、10组键盘打击乐音色、1组民族打击乐和1组效果音色，10个直选音色。</w:t>
            </w:r>
          </w:p>
          <w:p>
            <w:pPr>
              <w:widowControl/>
              <w:jc w:val="left"/>
              <w:rPr>
                <w:rFonts w:ascii="宋体" w:hAnsi="宋体" w:cs="宋体"/>
                <w:kern w:val="0"/>
                <w:sz w:val="22"/>
                <w:szCs w:val="18"/>
              </w:rPr>
            </w:pPr>
            <w:r>
              <w:rPr>
                <w:rFonts w:hint="eastAsia" w:ascii="宋体" w:hAnsi="宋体" w:cs="宋体"/>
                <w:kern w:val="0"/>
                <w:sz w:val="22"/>
                <w:szCs w:val="18"/>
              </w:rPr>
              <w:t>5</w:t>
            </w:r>
            <w:r>
              <w:rPr>
                <w:rFonts w:hint="eastAsia" w:ascii="宋体" w:hAnsi="宋体" w:cs="宋体"/>
                <w:b/>
                <w:bCs/>
                <w:kern w:val="0"/>
                <w:sz w:val="22"/>
              </w:rPr>
              <w:t>、</w:t>
            </w:r>
            <w:r>
              <w:rPr>
                <w:rFonts w:hint="eastAsia" w:ascii="宋体" w:hAnsi="宋体" w:cs="宋体"/>
                <w:kern w:val="0"/>
                <w:sz w:val="22"/>
                <w:szCs w:val="18"/>
              </w:rPr>
              <w:t>效果：</w:t>
            </w:r>
            <w:r>
              <w:rPr>
                <w:rFonts w:hint="eastAsia" w:ascii="宋体" w:hAnsi="宋体" w:eastAsia="宋体" w:cs="宋体"/>
                <w:sz w:val="24"/>
                <w:szCs w:val="24"/>
              </w:rPr>
              <w:t>≥</w:t>
            </w:r>
            <w:r>
              <w:rPr>
                <w:rFonts w:hint="eastAsia" w:ascii="宋体" w:hAnsi="宋体" w:cs="宋体"/>
                <w:kern w:val="0"/>
                <w:sz w:val="22"/>
                <w:szCs w:val="18"/>
              </w:rPr>
              <w:t>203种节奏，包括11种民族节奏，10个直选节奏,同步启动，启动停止，前奏，尾奏，插入1，插入2/变奏，单键设置，节拍器，双人模式，速度/敲击，3种力度曲线及固定力度选择,示范曲</w:t>
            </w:r>
            <w:r>
              <w:rPr>
                <w:rFonts w:hint="eastAsia" w:ascii="宋体" w:hAnsi="宋体" w:eastAsia="宋体" w:cs="宋体"/>
                <w:sz w:val="24"/>
                <w:szCs w:val="24"/>
              </w:rPr>
              <w:t>≥</w:t>
            </w:r>
            <w:r>
              <w:rPr>
                <w:rFonts w:hint="eastAsia" w:ascii="宋体" w:hAnsi="宋体" w:cs="宋体"/>
                <w:kern w:val="0"/>
                <w:sz w:val="22"/>
                <w:szCs w:val="18"/>
              </w:rPr>
              <w:t>116首（包括</w:t>
            </w:r>
            <w:r>
              <w:rPr>
                <w:rFonts w:hint="eastAsia" w:ascii="宋体" w:hAnsi="宋体" w:eastAsia="宋体" w:cs="宋体"/>
                <w:sz w:val="24"/>
                <w:szCs w:val="24"/>
              </w:rPr>
              <w:t>≥</w:t>
            </w:r>
            <w:r>
              <w:rPr>
                <w:rFonts w:hint="eastAsia" w:ascii="宋体" w:hAnsi="宋体" w:cs="宋体"/>
                <w:kern w:val="0"/>
                <w:sz w:val="22"/>
                <w:szCs w:val="18"/>
              </w:rPr>
              <w:t>106首学习歌曲）,3步学习，左/右手学习，评分功能，Local开关控制,5轨录音/放音，20-30分钟没有任何操作，可自动断电,存储4 x 8组面板记忆设置,外置声卡USB AUDIO(USB音频)。</w:t>
            </w:r>
          </w:p>
          <w:p>
            <w:pPr>
              <w:jc w:val="left"/>
              <w:rPr>
                <w:szCs w:val="20"/>
              </w:rPr>
            </w:pPr>
            <w:r>
              <w:rPr>
                <w:rFonts w:hint="eastAsia" w:ascii="宋体" w:hAnsi="宋体" w:cs="宋体"/>
                <w:kern w:val="0"/>
                <w:sz w:val="22"/>
                <w:szCs w:val="18"/>
              </w:rPr>
              <w:t>6</w:t>
            </w:r>
            <w:r>
              <w:rPr>
                <w:rFonts w:hint="eastAsia" w:ascii="宋体" w:hAnsi="宋体" w:cs="宋体"/>
                <w:b/>
                <w:bCs/>
                <w:kern w:val="0"/>
                <w:sz w:val="22"/>
              </w:rPr>
              <w:t>、</w:t>
            </w:r>
            <w:r>
              <w:rPr>
                <w:rFonts w:hint="eastAsia" w:ascii="宋体" w:hAnsi="宋体" w:cs="宋体"/>
                <w:kern w:val="0"/>
                <w:sz w:val="22"/>
                <w:szCs w:val="18"/>
              </w:rPr>
              <w:t>接口：电源，线路输出，线路输入（可连接蓝牙音频适配器），耳机，USB接口（USB MIDI和USB AUDIO），可连接计算机和智能手机（iphone、安卓系统手机）平板电脑（iPad、安卓系统平板）,喇叭:5W*4Ω*2。</w:t>
            </w:r>
          </w:p>
        </w:tc>
        <w:tc>
          <w:tcPr>
            <w:tcW w:w="720" w:type="dxa"/>
            <w:vAlign w:val="center"/>
          </w:tcPr>
          <w:p>
            <w:pPr>
              <w:jc w:val="center"/>
              <w:textAlignment w:val="center"/>
              <w:rPr>
                <w:szCs w:val="20"/>
              </w:rPr>
            </w:pPr>
            <w:r>
              <w:rPr>
                <w:rFonts w:hint="eastAsia"/>
                <w:szCs w:val="20"/>
              </w:rPr>
              <w:t>台</w:t>
            </w:r>
          </w:p>
        </w:tc>
        <w:tc>
          <w:tcPr>
            <w:tcW w:w="735" w:type="dxa"/>
            <w:vAlign w:val="center"/>
          </w:tcPr>
          <w:p>
            <w:pPr>
              <w:jc w:val="center"/>
              <w:rPr>
                <w:szCs w:val="20"/>
              </w:rPr>
            </w:pPr>
            <w:r>
              <w:rPr>
                <w:rFonts w:hint="eastAsia"/>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0" w:hRule="atLeast"/>
        </w:trPr>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2</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数字音频控制台</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 xml:space="preserve">支持WINDOW操作系统，至少有一个25针或9针的串行口，硬件设备可通过一根串行电缆线与电脑相连接，教师琴和各个学生琴也可通过各自的连接线与音乐教学系统控制器连接。  </w:t>
            </w:r>
          </w:p>
        </w:tc>
        <w:tc>
          <w:tcPr>
            <w:tcW w:w="720" w:type="dxa"/>
            <w:vAlign w:val="center"/>
          </w:tcPr>
          <w:p>
            <w:pPr>
              <w:jc w:val="center"/>
              <w:textAlignment w:val="center"/>
              <w:rPr>
                <w:szCs w:val="20"/>
              </w:rPr>
            </w:pPr>
            <w:r>
              <w:rPr>
                <w:rFonts w:hint="eastAsia"/>
                <w:szCs w:val="20"/>
              </w:rPr>
              <w:t>台</w:t>
            </w:r>
          </w:p>
        </w:tc>
        <w:tc>
          <w:tcPr>
            <w:tcW w:w="735" w:type="dxa"/>
            <w:vAlign w:val="center"/>
          </w:tcPr>
          <w:p>
            <w:pPr>
              <w:jc w:val="center"/>
              <w:rPr>
                <w:szCs w:val="20"/>
              </w:rPr>
            </w:pPr>
            <w:r>
              <w:rPr>
                <w:rFonts w:hint="eastAsia"/>
                <w:szCs w:val="20"/>
              </w:rPr>
              <w:t>1</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3</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数字主控软件</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1、集体授课：教师授课或演示。</w:t>
            </w:r>
            <w:r>
              <w:rPr>
                <w:rFonts w:hint="eastAsia" w:ascii="宋体" w:hAnsi="宋体" w:cs="宋体"/>
                <w:kern w:val="0"/>
                <w:sz w:val="22"/>
                <w:szCs w:val="18"/>
              </w:rPr>
              <w:br w:type="textWrapping"/>
            </w:r>
            <w:r>
              <w:rPr>
                <w:rFonts w:hint="eastAsia" w:ascii="宋体" w:hAnsi="宋体" w:cs="宋体"/>
                <w:kern w:val="0"/>
                <w:sz w:val="22"/>
                <w:szCs w:val="18"/>
              </w:rPr>
              <w:t>2、学生练习：独奏和编组练习。</w:t>
            </w:r>
            <w:r>
              <w:rPr>
                <w:rFonts w:hint="eastAsia" w:ascii="宋体" w:hAnsi="宋体" w:cs="宋体"/>
                <w:kern w:val="0"/>
                <w:sz w:val="22"/>
                <w:szCs w:val="18"/>
              </w:rPr>
              <w:br w:type="textWrapping"/>
            </w:r>
            <w:r>
              <w:rPr>
                <w:rFonts w:hint="eastAsia" w:ascii="宋体" w:hAnsi="宋体" w:cs="宋体"/>
                <w:kern w:val="0"/>
                <w:sz w:val="22"/>
                <w:szCs w:val="18"/>
              </w:rPr>
              <w:t>3、学生提问：学生有疑问时可随时呼叫请求教师答疑。</w:t>
            </w:r>
            <w:r>
              <w:rPr>
                <w:rFonts w:hint="eastAsia" w:ascii="宋体" w:hAnsi="宋体" w:cs="宋体"/>
                <w:kern w:val="0"/>
                <w:sz w:val="22"/>
                <w:szCs w:val="18"/>
              </w:rPr>
              <w:br w:type="textWrapping"/>
            </w:r>
            <w:r>
              <w:rPr>
                <w:rFonts w:hint="eastAsia" w:ascii="宋体" w:hAnsi="宋体" w:cs="宋体"/>
                <w:kern w:val="0"/>
                <w:sz w:val="22"/>
                <w:szCs w:val="18"/>
              </w:rPr>
              <w:t>4、教师监听：教师可对学生练习情况任意监听。</w:t>
            </w:r>
            <w:r>
              <w:rPr>
                <w:rFonts w:hint="eastAsia" w:ascii="宋体" w:hAnsi="宋体" w:cs="宋体"/>
                <w:kern w:val="0"/>
                <w:sz w:val="22"/>
                <w:szCs w:val="18"/>
              </w:rPr>
              <w:br w:type="textWrapping"/>
            </w:r>
            <w:r>
              <w:rPr>
                <w:rFonts w:hint="eastAsia" w:ascii="宋体" w:hAnsi="宋体" w:cs="宋体"/>
                <w:kern w:val="0"/>
                <w:sz w:val="22"/>
                <w:szCs w:val="18"/>
              </w:rPr>
              <w:t>5、教师指导：在学生提问或监听学生练习时及时指导 。</w:t>
            </w:r>
            <w:r>
              <w:rPr>
                <w:rFonts w:hint="eastAsia" w:ascii="宋体" w:hAnsi="宋体" w:cs="宋体"/>
                <w:kern w:val="0"/>
                <w:sz w:val="22"/>
                <w:szCs w:val="18"/>
              </w:rPr>
              <w:br w:type="textWrapping"/>
            </w:r>
            <w:r>
              <w:rPr>
                <w:rFonts w:hint="eastAsia" w:ascii="宋体" w:hAnsi="宋体" w:cs="宋体"/>
                <w:kern w:val="0"/>
                <w:sz w:val="22"/>
                <w:szCs w:val="18"/>
              </w:rPr>
              <w:t>6、可调用MIDI曲库，MP3钢琴曲，示范曲进行音乐欣赏,对班级和学生进行编程，便于教师进行管理。</w:t>
            </w:r>
          </w:p>
        </w:tc>
        <w:tc>
          <w:tcPr>
            <w:tcW w:w="720" w:type="dxa"/>
            <w:vAlign w:val="center"/>
          </w:tcPr>
          <w:p>
            <w:pPr>
              <w:jc w:val="center"/>
              <w:textAlignment w:val="center"/>
              <w:rPr>
                <w:szCs w:val="20"/>
              </w:rPr>
            </w:pPr>
            <w:r>
              <w:rPr>
                <w:rFonts w:hint="eastAsia"/>
                <w:szCs w:val="20"/>
              </w:rPr>
              <w:t>套</w:t>
            </w:r>
          </w:p>
        </w:tc>
        <w:tc>
          <w:tcPr>
            <w:tcW w:w="735" w:type="dxa"/>
            <w:vAlign w:val="center"/>
          </w:tcPr>
          <w:p>
            <w:pPr>
              <w:jc w:val="center"/>
              <w:rPr>
                <w:szCs w:val="20"/>
              </w:rPr>
            </w:pPr>
            <w:r>
              <w:rPr>
                <w:rFonts w:hint="eastAsia"/>
                <w:szCs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4</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数字教师/学生终端</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1、差动全数字信号，抗干扰力强,信噪比&gt;80dB，失真度&lt;1%,终端延时小于千分之一秒，无延迟感觉。</w:t>
            </w:r>
          </w:p>
          <w:p>
            <w:pPr>
              <w:widowControl/>
              <w:jc w:val="left"/>
              <w:rPr>
                <w:rFonts w:ascii="宋体" w:hAnsi="宋体" w:cs="宋体"/>
                <w:kern w:val="0"/>
                <w:sz w:val="22"/>
                <w:szCs w:val="18"/>
              </w:rPr>
            </w:pPr>
            <w:r>
              <w:rPr>
                <w:rFonts w:hint="eastAsia" w:ascii="宋体" w:hAnsi="宋体" w:cs="宋体"/>
                <w:kern w:val="0"/>
                <w:sz w:val="22"/>
                <w:szCs w:val="18"/>
              </w:rPr>
              <w:t>2、终端功能：音量调节，终端呼叫，麦克控制、状态指示。</w:t>
            </w:r>
          </w:p>
          <w:p>
            <w:pPr>
              <w:widowControl/>
              <w:jc w:val="left"/>
              <w:rPr>
                <w:rFonts w:ascii="宋体" w:hAnsi="宋体" w:cs="宋体"/>
                <w:kern w:val="0"/>
                <w:sz w:val="22"/>
                <w:szCs w:val="18"/>
              </w:rPr>
            </w:pPr>
            <w:r>
              <w:rPr>
                <w:rFonts w:hint="eastAsia" w:ascii="宋体" w:hAnsi="宋体" w:cs="宋体"/>
                <w:kern w:val="0"/>
                <w:sz w:val="22"/>
                <w:szCs w:val="18"/>
              </w:rPr>
              <w:t xml:space="preserve">3、终端接口：麦克风+电子琴，音频转换输入输出；终端连线以太网线。                                                                                                                                                                  </w:t>
            </w:r>
          </w:p>
        </w:tc>
        <w:tc>
          <w:tcPr>
            <w:tcW w:w="720" w:type="dxa"/>
            <w:vAlign w:val="center"/>
          </w:tcPr>
          <w:p>
            <w:pPr>
              <w:jc w:val="center"/>
              <w:textAlignment w:val="center"/>
              <w:rPr>
                <w:szCs w:val="20"/>
              </w:rPr>
            </w:pPr>
            <w:r>
              <w:rPr>
                <w:rFonts w:hint="eastAsia"/>
                <w:szCs w:val="20"/>
              </w:rPr>
              <w:t>台</w:t>
            </w:r>
          </w:p>
        </w:tc>
        <w:tc>
          <w:tcPr>
            <w:tcW w:w="735" w:type="dxa"/>
            <w:vAlign w:val="center"/>
          </w:tcPr>
          <w:p>
            <w:pPr>
              <w:jc w:val="center"/>
              <w:rPr>
                <w:szCs w:val="20"/>
              </w:rPr>
            </w:pPr>
            <w:r>
              <w:rPr>
                <w:rFonts w:hint="eastAsia"/>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trPr>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5</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琴转终端音频线</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立体声输入专用音频线，专业降噪，双6.5mm插头，弹性外皮保护，编织铜丝屏蔽层加导光PE层。</w:t>
            </w:r>
          </w:p>
        </w:tc>
        <w:tc>
          <w:tcPr>
            <w:tcW w:w="720" w:type="dxa"/>
            <w:vAlign w:val="center"/>
          </w:tcPr>
          <w:p>
            <w:pPr>
              <w:jc w:val="center"/>
              <w:textAlignment w:val="center"/>
              <w:rPr>
                <w:szCs w:val="20"/>
              </w:rPr>
            </w:pPr>
            <w:r>
              <w:rPr>
                <w:rFonts w:hint="eastAsia"/>
                <w:szCs w:val="20"/>
              </w:rPr>
              <w:t>根</w:t>
            </w:r>
          </w:p>
        </w:tc>
        <w:tc>
          <w:tcPr>
            <w:tcW w:w="735" w:type="dxa"/>
            <w:vAlign w:val="center"/>
          </w:tcPr>
          <w:p>
            <w:pPr>
              <w:jc w:val="center"/>
              <w:rPr>
                <w:szCs w:val="20"/>
              </w:rPr>
            </w:pPr>
            <w:r>
              <w:rPr>
                <w:rFonts w:hint="eastAsia"/>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6</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专业耳机</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教室专用耳机，带麦克风与音量调节，插头直径3.5mm，加转换头6.5mm。</w:t>
            </w:r>
          </w:p>
        </w:tc>
        <w:tc>
          <w:tcPr>
            <w:tcW w:w="720" w:type="dxa"/>
            <w:vAlign w:val="center"/>
          </w:tcPr>
          <w:p>
            <w:pPr>
              <w:jc w:val="center"/>
              <w:textAlignment w:val="center"/>
              <w:rPr>
                <w:szCs w:val="20"/>
              </w:rPr>
            </w:pPr>
            <w:r>
              <w:rPr>
                <w:rFonts w:hint="eastAsia"/>
                <w:szCs w:val="20"/>
              </w:rPr>
              <w:t>个</w:t>
            </w:r>
          </w:p>
        </w:tc>
        <w:tc>
          <w:tcPr>
            <w:tcW w:w="735" w:type="dxa"/>
            <w:vAlign w:val="center"/>
          </w:tcPr>
          <w:p>
            <w:pPr>
              <w:jc w:val="center"/>
              <w:rPr>
                <w:szCs w:val="20"/>
              </w:rPr>
            </w:pPr>
            <w:r>
              <w:rPr>
                <w:rFonts w:hint="eastAsia"/>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7</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安装调试</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综合布线，系统的安装及调试</w:t>
            </w:r>
          </w:p>
        </w:tc>
        <w:tc>
          <w:tcPr>
            <w:tcW w:w="720" w:type="dxa"/>
            <w:vAlign w:val="center"/>
          </w:tcPr>
          <w:p>
            <w:pPr>
              <w:jc w:val="center"/>
              <w:textAlignment w:val="center"/>
              <w:rPr>
                <w:szCs w:val="20"/>
              </w:rPr>
            </w:pPr>
            <w:r>
              <w:rPr>
                <w:rFonts w:hint="eastAsia"/>
                <w:szCs w:val="20"/>
              </w:rPr>
              <w:t>项</w:t>
            </w:r>
          </w:p>
        </w:tc>
        <w:tc>
          <w:tcPr>
            <w:tcW w:w="735" w:type="dxa"/>
            <w:vAlign w:val="center"/>
          </w:tcPr>
          <w:p>
            <w:pPr>
              <w:jc w:val="center"/>
              <w:rPr>
                <w:szCs w:val="20"/>
              </w:rPr>
            </w:pPr>
            <w:r>
              <w:rPr>
                <w:rFonts w:hint="eastAsia"/>
                <w:szCs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8</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辅材</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线槽、电源插座等材料</w:t>
            </w:r>
          </w:p>
        </w:tc>
        <w:tc>
          <w:tcPr>
            <w:tcW w:w="720" w:type="dxa"/>
            <w:vAlign w:val="center"/>
          </w:tcPr>
          <w:p>
            <w:pPr>
              <w:jc w:val="center"/>
              <w:textAlignment w:val="center"/>
              <w:rPr>
                <w:szCs w:val="20"/>
              </w:rPr>
            </w:pPr>
            <w:r>
              <w:rPr>
                <w:rFonts w:hint="eastAsia"/>
                <w:szCs w:val="20"/>
              </w:rPr>
              <w:t>项</w:t>
            </w:r>
          </w:p>
        </w:tc>
        <w:tc>
          <w:tcPr>
            <w:tcW w:w="735" w:type="dxa"/>
            <w:vAlign w:val="center"/>
          </w:tcPr>
          <w:p>
            <w:pPr>
              <w:jc w:val="center"/>
              <w:rPr>
                <w:szCs w:val="20"/>
              </w:rPr>
            </w:pPr>
            <w:r>
              <w:rPr>
                <w:rFonts w:hint="eastAsia"/>
                <w:szCs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9</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钢琴</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1、钢板：真空铸造，音色纯正</w:t>
            </w:r>
            <w:r>
              <w:rPr>
                <w:rFonts w:hint="eastAsia" w:ascii="宋体" w:hAnsi="宋体" w:cs="宋体"/>
                <w:kern w:val="0"/>
                <w:sz w:val="22"/>
                <w:szCs w:val="18"/>
              </w:rPr>
              <w:br w:type="textWrapping"/>
            </w:r>
            <w:r>
              <w:rPr>
                <w:rFonts w:hint="eastAsia" w:ascii="宋体" w:hAnsi="宋体" w:cs="宋体"/>
                <w:kern w:val="0"/>
                <w:sz w:val="22"/>
                <w:szCs w:val="18"/>
              </w:rPr>
              <w:t>2、音板：采用云杉实木音板，在各种不同的气候条件下均能保持优良的音色，符合钢琴共鸣系统的发声规律，产生优美琴声和纯正的音质效果</w:t>
            </w:r>
            <w:r>
              <w:rPr>
                <w:rFonts w:hint="eastAsia" w:ascii="宋体" w:hAnsi="宋体" w:cs="宋体"/>
                <w:kern w:val="0"/>
                <w:sz w:val="22"/>
                <w:szCs w:val="18"/>
              </w:rPr>
              <w:br w:type="textWrapping"/>
            </w:r>
            <w:r>
              <w:rPr>
                <w:rFonts w:hint="eastAsia" w:ascii="宋体" w:hAnsi="宋体" w:cs="宋体"/>
                <w:kern w:val="0"/>
                <w:sz w:val="22"/>
                <w:szCs w:val="18"/>
              </w:rPr>
              <w:t>3、琴弦：采用德国钢线，弦槌采用德国精选优质纯羊绒榔头呢毡，音色柔美圆润而饱满，层次感清晰。</w:t>
            </w:r>
            <w:r>
              <w:rPr>
                <w:rFonts w:hint="eastAsia" w:ascii="宋体" w:hAnsi="宋体" w:cs="宋体"/>
                <w:kern w:val="0"/>
                <w:sz w:val="22"/>
                <w:szCs w:val="18"/>
              </w:rPr>
              <w:br w:type="textWrapping"/>
            </w:r>
            <w:r>
              <w:rPr>
                <w:rFonts w:hint="eastAsia" w:ascii="宋体" w:hAnsi="宋体" w:cs="宋体"/>
                <w:kern w:val="0"/>
                <w:sz w:val="22"/>
                <w:szCs w:val="18"/>
              </w:rPr>
              <w:t>4、键盘：采用黑檀木黑键。</w:t>
            </w:r>
            <w:r>
              <w:rPr>
                <w:rFonts w:hint="eastAsia" w:ascii="宋体" w:hAnsi="宋体" w:cs="宋体"/>
                <w:kern w:val="0"/>
                <w:sz w:val="22"/>
                <w:szCs w:val="18"/>
              </w:rPr>
              <w:br w:type="textWrapping"/>
            </w:r>
            <w:r>
              <w:rPr>
                <w:rFonts w:hint="eastAsia" w:ascii="宋体" w:hAnsi="宋体" w:cs="宋体"/>
                <w:kern w:val="0"/>
                <w:sz w:val="22"/>
                <w:szCs w:val="18"/>
              </w:rPr>
              <w:t>5、踏板联动系统：采用全实木材质。</w:t>
            </w:r>
            <w:r>
              <w:rPr>
                <w:rFonts w:hint="eastAsia" w:ascii="宋体" w:hAnsi="宋体" w:cs="宋体"/>
                <w:kern w:val="0"/>
                <w:sz w:val="22"/>
                <w:szCs w:val="18"/>
              </w:rPr>
              <w:br w:type="textWrapping"/>
            </w:r>
            <w:r>
              <w:rPr>
                <w:rFonts w:hint="eastAsia" w:ascii="宋体" w:hAnsi="宋体" w:cs="宋体"/>
                <w:kern w:val="0"/>
                <w:sz w:val="22"/>
                <w:szCs w:val="18"/>
              </w:rPr>
              <w:t>6、尺寸：长：150，宽：60，高：123（单位cm，长宽各误差5cm范围）。</w:t>
            </w:r>
          </w:p>
        </w:tc>
        <w:tc>
          <w:tcPr>
            <w:tcW w:w="720" w:type="dxa"/>
            <w:vAlign w:val="center"/>
          </w:tcPr>
          <w:p>
            <w:pPr>
              <w:jc w:val="center"/>
              <w:textAlignment w:val="center"/>
              <w:rPr>
                <w:szCs w:val="20"/>
              </w:rPr>
            </w:pPr>
            <w:r>
              <w:rPr>
                <w:rFonts w:hint="eastAsia"/>
                <w:szCs w:val="20"/>
              </w:rPr>
              <w:t>台</w:t>
            </w:r>
          </w:p>
        </w:tc>
        <w:tc>
          <w:tcPr>
            <w:tcW w:w="735" w:type="dxa"/>
            <w:vAlign w:val="center"/>
          </w:tcPr>
          <w:p>
            <w:pPr>
              <w:jc w:val="center"/>
              <w:rPr>
                <w:szCs w:val="20"/>
              </w:rPr>
            </w:pPr>
            <w:r>
              <w:rPr>
                <w:rFonts w:hint="eastAsia"/>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10</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五线谱智能音乐电教板</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1、音色：</w:t>
            </w:r>
            <w:r>
              <w:rPr>
                <w:rFonts w:hint="eastAsia" w:ascii="宋体" w:hAnsi="宋体" w:eastAsia="宋体" w:cs="宋体"/>
                <w:sz w:val="24"/>
                <w:szCs w:val="24"/>
              </w:rPr>
              <w:t>≥</w:t>
            </w:r>
            <w:r>
              <w:rPr>
                <w:rFonts w:hint="eastAsia" w:ascii="宋体" w:hAnsi="宋体" w:cs="宋体"/>
                <w:kern w:val="0"/>
                <w:sz w:val="22"/>
                <w:szCs w:val="18"/>
              </w:rPr>
              <w:t>128种GM音色。</w:t>
            </w:r>
            <w:r>
              <w:rPr>
                <w:rFonts w:hint="eastAsia" w:ascii="宋体" w:hAnsi="宋体" w:cs="宋体"/>
                <w:kern w:val="0"/>
                <w:sz w:val="22"/>
                <w:szCs w:val="18"/>
              </w:rPr>
              <w:br w:type="textWrapping"/>
            </w:r>
            <w:r>
              <w:rPr>
                <w:rFonts w:hint="eastAsia" w:ascii="宋体" w:hAnsi="宋体" w:cs="宋体"/>
                <w:kern w:val="0"/>
                <w:sz w:val="22"/>
                <w:szCs w:val="18"/>
              </w:rPr>
              <w:t>2、调式：12种。</w:t>
            </w:r>
            <w:r>
              <w:rPr>
                <w:rFonts w:hint="eastAsia" w:ascii="宋体" w:hAnsi="宋体" w:cs="宋体"/>
                <w:kern w:val="0"/>
                <w:sz w:val="22"/>
                <w:szCs w:val="18"/>
              </w:rPr>
              <w:br w:type="textWrapping"/>
            </w:r>
            <w:r>
              <w:rPr>
                <w:rFonts w:hint="eastAsia" w:ascii="宋体" w:hAnsi="宋体" w:cs="宋体"/>
                <w:kern w:val="0"/>
                <w:sz w:val="22"/>
                <w:szCs w:val="18"/>
              </w:rPr>
              <w:t>3.和弦：任意和弦。</w:t>
            </w:r>
            <w:r>
              <w:rPr>
                <w:rFonts w:hint="eastAsia" w:ascii="宋体" w:hAnsi="宋体" w:cs="宋体"/>
                <w:kern w:val="0"/>
                <w:sz w:val="22"/>
                <w:szCs w:val="18"/>
              </w:rPr>
              <w:br w:type="textWrapping"/>
            </w:r>
            <w:r>
              <w:rPr>
                <w:rFonts w:hint="eastAsia" w:ascii="宋体" w:hAnsi="宋体" w:cs="宋体"/>
                <w:kern w:val="0"/>
                <w:sz w:val="22"/>
                <w:szCs w:val="18"/>
              </w:rPr>
              <w:t>4、MIDI：输入、输出。</w:t>
            </w:r>
            <w:r>
              <w:rPr>
                <w:rFonts w:hint="eastAsia" w:ascii="宋体" w:hAnsi="宋体" w:eastAsia="宋体" w:cs="宋体"/>
                <w:sz w:val="24"/>
                <w:szCs w:val="24"/>
              </w:rPr>
              <w:t>≥</w:t>
            </w:r>
            <w:r>
              <w:rPr>
                <w:rFonts w:hint="eastAsia" w:ascii="宋体" w:hAnsi="宋体" w:cs="宋体"/>
                <w:kern w:val="0"/>
                <w:sz w:val="22"/>
                <w:szCs w:val="18"/>
              </w:rPr>
              <w:t>540首中小学音乐课本中的乐曲、练习曲、</w:t>
            </w:r>
            <w:r>
              <w:rPr>
                <w:rFonts w:hint="eastAsia" w:ascii="宋体" w:hAnsi="宋体" w:eastAsia="宋体" w:cs="宋体"/>
                <w:sz w:val="24"/>
                <w:szCs w:val="24"/>
              </w:rPr>
              <w:t>≥</w:t>
            </w:r>
            <w:r>
              <w:rPr>
                <w:rFonts w:hint="eastAsia" w:ascii="宋体" w:hAnsi="宋体" w:cs="宋体"/>
                <w:kern w:val="0"/>
                <w:sz w:val="22"/>
                <w:szCs w:val="18"/>
              </w:rPr>
              <w:t>18首中外名曲，双教鞭演示、音符临时升降功能，线路输出麦克输入功能、强大的录音功能，可录制和弦、乐曲及节奏，随时暂停、保留、显示声光同步功能、高音谱表两组，大谱表一组，具有简谱显示功能。</w:t>
            </w:r>
            <w:r>
              <w:rPr>
                <w:rFonts w:hint="eastAsia" w:ascii="宋体" w:hAnsi="宋体" w:cs="宋体"/>
                <w:kern w:val="0"/>
                <w:sz w:val="22"/>
                <w:szCs w:val="18"/>
              </w:rPr>
              <w:br w:type="textWrapping"/>
            </w:r>
            <w:r>
              <w:rPr>
                <w:rFonts w:hint="eastAsia" w:ascii="宋体" w:hAnsi="宋体" w:cs="宋体"/>
                <w:kern w:val="0"/>
                <w:sz w:val="22"/>
                <w:szCs w:val="18"/>
              </w:rPr>
              <w:t>5、产品规格：长180cm*宽100cm（长宽各误差5cm范围）。</w:t>
            </w:r>
          </w:p>
        </w:tc>
        <w:tc>
          <w:tcPr>
            <w:tcW w:w="720" w:type="dxa"/>
            <w:vAlign w:val="center"/>
          </w:tcPr>
          <w:p>
            <w:pPr>
              <w:jc w:val="center"/>
              <w:textAlignment w:val="center"/>
              <w:rPr>
                <w:szCs w:val="20"/>
              </w:rPr>
            </w:pPr>
            <w:r>
              <w:rPr>
                <w:rFonts w:hint="eastAsia"/>
                <w:szCs w:val="20"/>
              </w:rPr>
              <w:t>块</w:t>
            </w:r>
          </w:p>
        </w:tc>
        <w:tc>
          <w:tcPr>
            <w:tcW w:w="735" w:type="dxa"/>
            <w:vAlign w:val="center"/>
          </w:tcPr>
          <w:p>
            <w:pPr>
              <w:jc w:val="center"/>
              <w:rPr>
                <w:szCs w:val="20"/>
              </w:rPr>
            </w:pPr>
            <w:r>
              <w:rPr>
                <w:rFonts w:hint="eastAsia"/>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0" w:type="dxa"/>
            <w:vAlign w:val="center"/>
          </w:tcPr>
          <w:p>
            <w:pPr>
              <w:widowControl/>
              <w:jc w:val="center"/>
              <w:rPr>
                <w:rFonts w:ascii="宋体" w:hAnsi="宋体" w:cs="宋体"/>
                <w:kern w:val="0"/>
                <w:sz w:val="22"/>
                <w:szCs w:val="18"/>
              </w:rPr>
            </w:pPr>
            <w:r>
              <w:rPr>
                <w:rFonts w:hint="eastAsia" w:ascii="宋体" w:hAnsi="宋体" w:cs="宋体"/>
                <w:kern w:val="0"/>
                <w:sz w:val="22"/>
                <w:szCs w:val="18"/>
              </w:rPr>
              <w:t>11</w:t>
            </w:r>
          </w:p>
        </w:tc>
        <w:tc>
          <w:tcPr>
            <w:tcW w:w="889" w:type="dxa"/>
            <w:vAlign w:val="center"/>
          </w:tcPr>
          <w:p>
            <w:pPr>
              <w:widowControl/>
              <w:jc w:val="center"/>
              <w:rPr>
                <w:rFonts w:ascii="宋体" w:hAnsi="宋体" w:cs="宋体"/>
                <w:kern w:val="0"/>
                <w:sz w:val="22"/>
                <w:szCs w:val="18"/>
              </w:rPr>
            </w:pPr>
            <w:r>
              <w:rPr>
                <w:rFonts w:hint="eastAsia" w:ascii="宋体" w:hAnsi="宋体" w:cs="宋体"/>
                <w:kern w:val="0"/>
                <w:sz w:val="22"/>
                <w:szCs w:val="18"/>
              </w:rPr>
              <w:t>展示板</w:t>
            </w:r>
          </w:p>
        </w:tc>
        <w:tc>
          <w:tcPr>
            <w:tcW w:w="5427" w:type="dxa"/>
            <w:vAlign w:val="center"/>
          </w:tcPr>
          <w:p>
            <w:pPr>
              <w:widowControl/>
              <w:jc w:val="left"/>
              <w:rPr>
                <w:rFonts w:ascii="宋体" w:hAnsi="宋体" w:cs="宋体"/>
                <w:kern w:val="0"/>
                <w:sz w:val="22"/>
                <w:szCs w:val="18"/>
              </w:rPr>
            </w:pPr>
            <w:r>
              <w:rPr>
                <w:rFonts w:hint="eastAsia" w:ascii="宋体" w:hAnsi="宋体" w:cs="宋体"/>
                <w:kern w:val="0"/>
                <w:sz w:val="22"/>
                <w:szCs w:val="18"/>
              </w:rPr>
              <w:t>双面黑色或暗色，带磁性，长200cm*宽100cm（长宽各误差5cm范围），配支架。</w:t>
            </w:r>
          </w:p>
        </w:tc>
        <w:tc>
          <w:tcPr>
            <w:tcW w:w="720" w:type="dxa"/>
            <w:vAlign w:val="center"/>
          </w:tcPr>
          <w:p>
            <w:pPr>
              <w:jc w:val="center"/>
              <w:textAlignment w:val="center"/>
              <w:rPr>
                <w:szCs w:val="20"/>
              </w:rPr>
            </w:pPr>
            <w:r>
              <w:rPr>
                <w:rFonts w:hint="eastAsia"/>
                <w:szCs w:val="20"/>
              </w:rPr>
              <w:t>块</w:t>
            </w:r>
          </w:p>
        </w:tc>
        <w:tc>
          <w:tcPr>
            <w:tcW w:w="735" w:type="dxa"/>
            <w:vAlign w:val="center"/>
          </w:tcPr>
          <w:p>
            <w:pPr>
              <w:jc w:val="center"/>
              <w:rPr>
                <w:szCs w:val="20"/>
              </w:rPr>
            </w:pPr>
            <w:r>
              <w:rPr>
                <w:rFonts w:hint="eastAsia"/>
                <w:szCs w:val="20"/>
              </w:rPr>
              <w:t>10</w:t>
            </w:r>
          </w:p>
        </w:tc>
      </w:tr>
    </w:tbl>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widowControl/>
        <w:spacing w:before="75" w:after="75" w:line="360" w:lineRule="auto"/>
        <w:jc w:val="left"/>
        <w:rPr>
          <w:szCs w:val="21"/>
        </w:rPr>
      </w:pPr>
      <w:r>
        <w:rPr>
          <w:rFonts w:hint="eastAsia" w:ascii="宋体" w:hAnsi="宋体" w:eastAsia="宋体" w:cs="宋体"/>
          <w:b/>
          <w:bCs/>
          <w:kern w:val="0"/>
          <w:sz w:val="24"/>
          <w:szCs w:val="24"/>
        </w:rPr>
        <w:t>三、</w:t>
      </w:r>
      <w:r>
        <w:rPr>
          <w:rFonts w:ascii="宋体" w:hAnsi="宋体" w:eastAsia="宋体" w:cs="宋体"/>
          <w:b/>
          <w:bCs/>
          <w:kern w:val="0"/>
          <w:sz w:val="24"/>
          <w:szCs w:val="24"/>
        </w:rPr>
        <w:t>商务条件</w:t>
      </w:r>
      <w:r>
        <w:rPr>
          <w:rFonts w:ascii="宋体" w:hAnsi="宋体" w:eastAsia="宋体" w:cs="宋体"/>
          <w:b/>
          <w:bCs/>
          <w:kern w:val="0"/>
          <w:sz w:val="24"/>
          <w:szCs w:val="24"/>
        </w:rPr>
        <w:br w:type="textWrapping"/>
      </w:r>
      <w:r>
        <w:rPr>
          <w:rFonts w:ascii="宋体" w:hAnsi="宋体" w:cs="宋体"/>
          <w:sz w:val="24"/>
          <w:szCs w:val="24"/>
        </w:rPr>
        <w:t>1</w:t>
      </w:r>
      <w:r>
        <w:rPr>
          <w:rFonts w:hint="eastAsia" w:ascii="宋体" w:hAnsi="宋体" w:cs="宋体"/>
          <w:sz w:val="24"/>
          <w:szCs w:val="24"/>
        </w:rPr>
        <w:t xml:space="preserve">、交付地点：交货及安装地点由泉州师范学院指定地点。 </w:t>
      </w:r>
      <w:r>
        <w:rPr>
          <w:rFonts w:ascii="宋体" w:hAnsi="宋体" w:cs="宋体"/>
          <w:sz w:val="24"/>
          <w:szCs w:val="24"/>
        </w:rPr>
        <w:br w:type="textWrapping"/>
      </w:r>
      <w:r>
        <w:rPr>
          <w:rFonts w:hint="eastAsia" w:ascii="宋体" w:hAnsi="宋体" w:cs="宋体"/>
          <w:sz w:val="24"/>
          <w:szCs w:val="24"/>
        </w:rPr>
        <w:t>2、交付时间：合同签订后30天内完成安装、调试及验收。</w:t>
      </w:r>
      <w:r>
        <w:rPr>
          <w:rFonts w:hint="eastAsia" w:ascii="宋体" w:hAnsi="宋体" w:cs="宋体"/>
          <w:sz w:val="24"/>
          <w:szCs w:val="24"/>
        </w:rPr>
        <w:br w:type="textWrapping"/>
      </w:r>
      <w:r>
        <w:rPr>
          <w:rFonts w:hint="eastAsia" w:ascii="宋体" w:hAnsi="宋体" w:cs="宋体"/>
          <w:sz w:val="24"/>
          <w:szCs w:val="24"/>
        </w:rPr>
        <w:t>3、交付条件：符合谈判文件要求和合同要求并经采购人验收合格。</w:t>
      </w:r>
    </w:p>
    <w:p>
      <w:pPr>
        <w:widowControl/>
        <w:numPr>
          <w:ilvl w:val="0"/>
          <w:numId w:val="4"/>
        </w:numPr>
        <w:spacing w:before="75" w:after="75" w:line="360" w:lineRule="auto"/>
        <w:jc w:val="left"/>
        <w:rPr>
          <w:rFonts w:ascii="宋体" w:hAnsi="宋体" w:cs="宋体"/>
          <w:sz w:val="24"/>
          <w:szCs w:val="24"/>
        </w:rPr>
      </w:pPr>
      <w:r>
        <w:rPr>
          <w:rFonts w:hint="eastAsia" w:ascii="宋体" w:hAnsi="宋体" w:eastAsia="宋体" w:cs="宋体"/>
          <w:kern w:val="0"/>
          <w:sz w:val="24"/>
          <w:szCs w:val="24"/>
        </w:rPr>
        <w:t>是否收取履约保证金： 是。履约保证金百分比：5%。说明：成交供应商在签订合同前应向采购人缴纳合同金额约5%的履约及质量保证金。该保证金在成交供应商供应的货物全部验收合格后满1年且无质量及售后服务问题时无息退还。</w:t>
      </w:r>
    </w:p>
    <w:p>
      <w:pPr>
        <w:widowControl/>
        <w:numPr>
          <w:ilvl w:val="0"/>
          <w:numId w:val="4"/>
        </w:numPr>
        <w:spacing w:before="75" w:after="75" w:line="360" w:lineRule="auto"/>
        <w:jc w:val="left"/>
        <w:rPr>
          <w:rFonts w:ascii="宋体" w:hAnsi="宋体" w:cs="宋体"/>
          <w:sz w:val="24"/>
          <w:szCs w:val="24"/>
        </w:rPr>
      </w:pPr>
      <w:r>
        <w:rPr>
          <w:rFonts w:hint="eastAsia" w:ascii="宋体" w:hAnsi="宋体" w:cs="宋体"/>
          <w:sz w:val="24"/>
          <w:szCs w:val="24"/>
        </w:rPr>
        <w:t>是否允许分包：否。</w:t>
      </w:r>
    </w:p>
    <w:p>
      <w:pPr>
        <w:widowControl/>
        <w:numPr>
          <w:ilvl w:val="0"/>
          <w:numId w:val="4"/>
        </w:numPr>
        <w:spacing w:before="75" w:after="75" w:line="360" w:lineRule="auto"/>
        <w:jc w:val="left"/>
        <w:rPr>
          <w:rFonts w:ascii="宋体" w:hAnsi="宋体" w:eastAsia="宋体" w:cs="宋体"/>
          <w:kern w:val="0"/>
          <w:sz w:val="24"/>
          <w:szCs w:val="24"/>
        </w:rPr>
      </w:pPr>
      <w:r>
        <w:rPr>
          <w:rFonts w:hint="eastAsia" w:ascii="宋体" w:hAnsi="宋体" w:cs="宋体"/>
          <w:sz w:val="24"/>
          <w:szCs w:val="24"/>
        </w:rPr>
        <w:t>是否邀请投标人参与验收：否</w:t>
      </w:r>
      <w:r>
        <w:rPr>
          <w:rFonts w:hint="eastAsia" w:ascii="宋体" w:hAnsi="宋体" w:cs="宋体"/>
          <w:sz w:val="24"/>
          <w:szCs w:val="24"/>
        </w:rPr>
        <w:br w:type="textWrapping"/>
      </w:r>
      <w:r>
        <w:rPr>
          <w:rFonts w:hint="eastAsia" w:ascii="宋体" w:hAnsi="宋体" w:eastAsia="宋体" w:cs="宋体"/>
          <w:kern w:val="0"/>
          <w:sz w:val="24"/>
          <w:szCs w:val="24"/>
        </w:rPr>
        <w:t>7</w:t>
      </w:r>
      <w:r>
        <w:rPr>
          <w:rFonts w:ascii="宋体" w:hAnsi="宋体" w:eastAsia="宋体" w:cs="宋体"/>
          <w:kern w:val="0"/>
          <w:sz w:val="24"/>
          <w:szCs w:val="24"/>
        </w:rPr>
        <w:t xml:space="preserve">、验收方式数据表格 </w:t>
      </w: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exact"/>
              <w:rPr>
                <w:sz w:val="24"/>
                <w:szCs w:val="24"/>
              </w:rPr>
            </w:pPr>
            <w:r>
              <w:rPr>
                <w:rFonts w:hint="eastAsia"/>
                <w:sz w:val="24"/>
                <w:szCs w:val="24"/>
              </w:rPr>
              <w:t>1、项目具备验收条件后，成交供应商应向采购人提出验收请求并提供完整的项目交接资料及交接报告。</w:t>
            </w:r>
          </w:p>
          <w:p>
            <w:pPr>
              <w:adjustRightInd w:val="0"/>
              <w:snapToGrid w:val="0"/>
              <w:spacing w:line="400" w:lineRule="exact"/>
              <w:rPr>
                <w:sz w:val="24"/>
                <w:szCs w:val="24"/>
              </w:rPr>
            </w:pPr>
            <w:r>
              <w:rPr>
                <w:rFonts w:hint="eastAsia"/>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方应相应延长所更换货物的相应保证期。</w:t>
            </w:r>
          </w:p>
          <w:p>
            <w:pPr>
              <w:adjustRightInd w:val="0"/>
              <w:snapToGrid w:val="0"/>
              <w:spacing w:line="400" w:lineRule="exact"/>
              <w:rPr>
                <w:sz w:val="24"/>
                <w:szCs w:val="24"/>
              </w:rPr>
            </w:pPr>
            <w:r>
              <w:rPr>
                <w:rFonts w:hint="eastAsia"/>
                <w:sz w:val="24"/>
                <w:szCs w:val="24"/>
              </w:rPr>
              <w:t>3、成交供应商在接到采购人的修改意见后，应在7天内（当事人另行商定的时间除外）负责处理，否则，即视为默认采购人提出的异议和处理意见。</w:t>
            </w:r>
          </w:p>
          <w:p>
            <w:pPr>
              <w:adjustRightInd w:val="0"/>
              <w:snapToGrid w:val="0"/>
              <w:spacing w:line="400" w:lineRule="exact"/>
              <w:rPr>
                <w:sz w:val="24"/>
                <w:szCs w:val="24"/>
              </w:rPr>
            </w:pPr>
            <w:r>
              <w:rPr>
                <w:rFonts w:hint="eastAsia"/>
                <w:sz w:val="24"/>
                <w:szCs w:val="24"/>
              </w:rPr>
              <w:t>4、验收标准：货物（包含设备、软件、服务，以下统称为“货物”）按生产厂家的产品出厂检验标准、招投标文件、设计文件以及国家和行业验收规范要求及合同中的相关条款进行数量及质量的验收。</w:t>
            </w:r>
          </w:p>
          <w:p>
            <w:pPr>
              <w:adjustRightInd w:val="0"/>
              <w:snapToGrid w:val="0"/>
              <w:spacing w:line="360" w:lineRule="auto"/>
              <w:rPr>
                <w:rFonts w:ascii="宋体" w:hAnsi="宋体" w:cs="宋体"/>
                <w:kern w:val="0"/>
                <w:sz w:val="24"/>
                <w:szCs w:val="24"/>
              </w:rPr>
            </w:pPr>
            <w:r>
              <w:rPr>
                <w:rFonts w:hint="eastAsia"/>
                <w:sz w:val="24"/>
                <w:szCs w:val="24"/>
              </w:rPr>
              <w:t>5、验收程序：第一步：成交供应商负责所提供产品的出厂检验报告、质量合格证书、工具、软件包和文件的发货清单等相关资料，进口件应提供海关单 及制造厂的证明文件；保证产品原产地和技术指标的真实性、完整性、合法性，在采购人指定地点统一进行货物的安装、设置，采购人在货物到货后，将按合同规定对所交货物进行清点、核对和商检。第二步：安装调试和初验收。货物送至采购人安装现场后，由甲乙双方共同对货物的数量、型号规格、基本质量、外包装等逐项检验，并由成交供应商负责安装调试、试运行，完成后，由采购人对货物和运行情况组织初验，该验收应达到合同规定的要求。 第三步：项目验收：货物安装调试和试运行结束后，由采购人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人安装现场进行最终检验所发生的一切费用由成交供应商承担。若验收不能符合要求，采购人按合同商务条款的有关规定执行。服务类项目,根据项目特点对服务期内的服务实施情况进行整体或分期考核,结合考核情况和服务效果进行验收。</w:t>
            </w:r>
          </w:p>
          <w:p>
            <w:pPr>
              <w:adjustRightInd w:val="0"/>
              <w:snapToGrid w:val="0"/>
              <w:spacing w:line="360" w:lineRule="auto"/>
              <w:rPr>
                <w:rFonts w:ascii="宋体" w:hAnsi="宋体" w:eastAsia="宋体" w:cs="宋体"/>
                <w:kern w:val="0"/>
                <w:sz w:val="24"/>
                <w:szCs w:val="24"/>
              </w:rPr>
            </w:pPr>
            <w:r>
              <w:rPr>
                <w:rFonts w:hint="eastAsia" w:ascii="宋体" w:hAnsi="宋体" w:cs="宋体"/>
                <w:kern w:val="0"/>
                <w:sz w:val="24"/>
                <w:szCs w:val="24"/>
              </w:rPr>
              <w:t>6、</w:t>
            </w:r>
            <w:r>
              <w:rPr>
                <w:rFonts w:hint="eastAsia" w:ascii="宋体" w:hAnsi="宋体" w:eastAsia="宋体" w:cs="宋体"/>
                <w:kern w:val="0"/>
                <w:sz w:val="24"/>
                <w:szCs w:val="24"/>
              </w:rPr>
              <w:t>按照竞争性谈判文件要求。</w:t>
            </w:r>
          </w:p>
        </w:tc>
      </w:tr>
    </w:tbl>
    <w:p>
      <w:pPr>
        <w:widowControl/>
        <w:spacing w:before="100" w:beforeAutospacing="1" w:after="100" w:afterAutospacing="1" w:line="360" w:lineRule="auto"/>
        <w:jc w:val="left"/>
        <w:rPr>
          <w:rFonts w:ascii="宋体" w:hAnsi="宋体" w:eastAsia="宋体" w:cs="宋体"/>
          <w:b/>
          <w:bCs/>
          <w:kern w:val="0"/>
          <w:sz w:val="24"/>
          <w:szCs w:val="24"/>
        </w:rPr>
      </w:pPr>
    </w:p>
    <w:p>
      <w:pPr>
        <w:widowControl/>
        <w:spacing w:line="360" w:lineRule="auto"/>
        <w:jc w:val="left"/>
        <w:rPr>
          <w:rFonts w:ascii="宋体" w:hAnsi="宋体" w:cs="宋体"/>
          <w:kern w:val="0"/>
          <w:sz w:val="24"/>
          <w:szCs w:val="24"/>
        </w:rPr>
      </w:pPr>
      <w:r>
        <w:rPr>
          <w:rFonts w:hint="eastAsia" w:ascii="宋体" w:hAnsi="宋体" w:cs="宋体"/>
          <w:kern w:val="0"/>
          <w:sz w:val="24"/>
          <w:szCs w:val="24"/>
        </w:rPr>
        <w:t>8.付款要求：</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8.1、所有货款均由泉州师范学院支付；</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8.2、支付货款时应提供的资料：</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8.2.1、填写《政府采购付款申请表》并由采购单位签署支付意见（表格可从网上下载）。</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8.2.2、成交通知书、政府采购验收单及合同的原件。</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8.2.2、正式的完税税务发票复印件（均应加盖采购单位公章及财务专用章）和政府采购计划表的有效复印件；所有的成交货物都必须提供正式的完税税务发票。</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8.3、付款：货物一次性安装,在安装调试完毕并验收合格后30个工作日内付清货款。</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9、售后服务要求</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9.1、安装和调试</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①、设备到达采购方后，成交供应商应在收到采购方通知后一周内，派出有经验的技术人员进行安装调试。</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②、成交供应商应负责将系统所须各种软硬件设备、工具和材料按合同中规定的具体条款运送到用户要求的现场，负责各系统的组合、安装、调试、系统开通、试运行，系统经最终验收合格后交付采购方使用，整个过程中所涉及的一切费用均应包含在本次投标中。</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③、由成交供应商负责派专业技术人员到现场进行安装、调试，并负责调试至验收合格。成交供应商应在仪器到达采购方后一个月内完成安装调试工作，如因成交供应商原因造成延期，所造成的费用由成交供应商承担。如制造商委托其代 理商负责安装或配合安装，应在响应文件中指明，且成交供应商要对其所提供的仪器及其安装质量负全部责任。</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9.2、质保期：成交供应商所供产品（软件）质保期自最终验收合格之日起开始计算，投标人需保证免费质保期为（12）个月。</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9.3、质保期内产品一旦出现故障，成交供应商响应时间不超过4小时，检修人员在2个工作日内到设备安装地点及时排除故障，技术人员在12小时内完成平台的修复。</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9.4、质保期结束后，成交供应商仍应负责提供终身维修服务，成交供应商应在设备使用地区指定有维修能力的代理机构对设备在必要时进行定期维护和修理，更换配件时只能收取配件的成本费。</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10、其他相关要求：</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10.1、各供应商应根据竞争性谈判文件的技术要求条款，在响应文件中详细说明所提供货物的技术规格和参数。</w:t>
      </w:r>
    </w:p>
    <w:p>
      <w:pPr>
        <w:widowControl/>
        <w:spacing w:before="75" w:after="75"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10.2、上述招标规格及要求中所发生的一切费用均包含在投标报价中。各供应商无论中标与否，所有围绕投标的费用均由投标单位自行承担。</w:t>
      </w:r>
    </w:p>
    <w:p>
      <w:pPr>
        <w:widowControl/>
        <w:spacing w:before="75" w:after="75" w:line="360" w:lineRule="auto"/>
        <w:jc w:val="left"/>
        <w:rPr>
          <w:rFonts w:ascii="宋体" w:hAnsi="宋体" w:eastAsia="宋体" w:cs="宋体"/>
          <w:b/>
          <w:bCs/>
          <w:kern w:val="0"/>
          <w:sz w:val="24"/>
          <w:szCs w:val="24"/>
        </w:rPr>
      </w:pPr>
      <w:r>
        <w:rPr>
          <w:rFonts w:ascii="宋体" w:hAnsi="宋体" w:eastAsia="宋体" w:cs="宋体"/>
          <w:b/>
          <w:bCs/>
          <w:kern w:val="0"/>
          <w:sz w:val="24"/>
          <w:szCs w:val="24"/>
        </w:rPr>
        <w:t>四、其他事项</w:t>
      </w:r>
    </w:p>
    <w:p>
      <w:pPr>
        <w:rPr>
          <w:rFonts w:ascii="宋体" w:hAnsi="宋体" w:eastAsia="宋体" w:cs="宋体"/>
          <w:b/>
          <w:bCs/>
          <w:kern w:val="0"/>
          <w:sz w:val="30"/>
          <w:szCs w:val="30"/>
        </w:rPr>
      </w:pPr>
      <w:r>
        <w:rPr>
          <w:rFonts w:hint="eastAsia" w:ascii="宋体" w:hAnsi="宋体" w:eastAsia="宋体" w:cs="宋体"/>
          <w:kern w:val="0"/>
          <w:sz w:val="24"/>
          <w:szCs w:val="24"/>
        </w:rPr>
        <w:t>无</w:t>
      </w:r>
      <w:r>
        <w:rPr>
          <w:rFonts w:ascii="宋体" w:hAnsi="宋体" w:eastAsia="宋体" w:cs="宋体"/>
          <w:b/>
          <w:bCs/>
          <w:kern w:val="0"/>
          <w:sz w:val="30"/>
          <w:szCs w:val="30"/>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szCs w:val="30"/>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1、签订合同应遵守《中华人民共和国政府采购法》、《中华人民共和国合同法》。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采购人：（采购人全称）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成交供应商：（成交供应商全称）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1.2谈判文件、成交供应商的响应文件；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              元（￥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4.1交付时间：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4.2交付地点：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4.3交付条件：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6.2本项目是否邀请其他供应商参与验收：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□无。□有，具体如下：（按照谈判文件规定填写）。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、知识产权</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、解决争议的方法</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.1甲、乙双方协商解决。</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、不可抗力</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宋体" w:hAnsi="宋体" w:eastAsia="宋体" w:cs="宋体"/>
          <w:kern w:val="0"/>
          <w:sz w:val="24"/>
          <w:szCs w:val="24"/>
        </w:rPr>
        <w:t>、合同条款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宋体" w:hAnsi="宋体" w:eastAsia="宋体" w:cs="宋体"/>
          <w:i/>
          <w:kern w:val="0"/>
          <w:sz w:val="24"/>
          <w:szCs w:val="24"/>
        </w:rPr>
        <w:t>、</w:t>
      </w:r>
      <w:r>
        <w:rPr>
          <w:rFonts w:ascii="宋体" w:hAnsi="宋体" w:eastAsia="宋体" w:cs="宋体"/>
          <w:kern w:val="0"/>
          <w:sz w:val="24"/>
          <w:szCs w:val="24"/>
        </w:rPr>
        <w:t>其他约定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15.5其他：□无。□（根据实际情况填写需要增加的内容）。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7"/>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7"/>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7"/>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7"/>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7"/>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7"/>
        <w:widowControl/>
        <w:spacing w:before="75" w:beforeAutospacing="0" w:after="240" w:afterAutospacing="0" w:line="435" w:lineRule="atLeast"/>
        <w:rPr>
          <w:rFonts w:ascii="宋体" w:hAnsi="宋体" w:eastAsia="宋体" w:cs="宋体"/>
          <w:szCs w:val="24"/>
        </w:rPr>
      </w:pPr>
      <w:r>
        <w:rPr>
          <w:rFonts w:hint="eastAsia" w:ascii="宋体" w:hAnsi="宋体" w:cs="宋体"/>
        </w:rPr>
        <w:t>账号：</w:t>
      </w:r>
      <w:r>
        <w:rPr>
          <w:rFonts w:ascii="宋体" w:hAnsi="宋体" w:cs="宋体"/>
        </w:rPr>
        <w:t xml:space="preserve">                  </w:t>
      </w:r>
      <w:r>
        <w:rPr>
          <w:rFonts w:hint="eastAsia" w:ascii="宋体" w:hAnsi="宋体" w:cs="宋体"/>
        </w:rPr>
        <w:t>账号：</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签订地点：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签订日期：    年   月   日</w:t>
      </w:r>
    </w:p>
    <w:p>
      <w:pPr>
        <w:widowControl/>
        <w:spacing w:before="75" w:after="240" w:line="435" w:lineRule="atLeast"/>
        <w:jc w:val="left"/>
        <w:rPr>
          <w:rFonts w:ascii="宋体" w:hAnsi="宋体" w:eastAsia="宋体" w:cs="宋体"/>
          <w:kern w:val="0"/>
          <w:sz w:val="24"/>
          <w:szCs w:val="24"/>
        </w:rPr>
      </w:pP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竞争性谈判</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响应文件</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（首次）</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日    期 ：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通信地址：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邮编：               传真号：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联系电话（固定电话和移动电话）：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供应商代表电子信箱：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         （全称并加盖公章）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备注：详细报价书另纸详列，格式自拟。</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供应商代表：             （签字）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附件2-1       </w:t>
      </w:r>
      <w:r>
        <w:rPr>
          <w:rFonts w:ascii="宋体" w:hAnsi="宋体" w:eastAsia="宋体" w:cs="宋体"/>
          <w:kern w:val="0"/>
          <w:sz w:val="36"/>
          <w:szCs w:val="36"/>
        </w:rPr>
        <w:t> </w:t>
      </w:r>
      <w:r>
        <w:rPr>
          <w:rFonts w:ascii="宋体" w:hAnsi="宋体" w:eastAsia="宋体" w:cs="宋体"/>
          <w:b/>
          <w:bCs/>
          <w:kern w:val="0"/>
          <w:sz w:val="36"/>
        </w:rPr>
        <w:t>详细报价书</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w:t>
      </w:r>
    </w:p>
    <w:p>
      <w:pPr>
        <w:widowControl/>
        <w:spacing w:before="75" w:after="75" w:line="465" w:lineRule="atLeast"/>
        <w:ind w:firstLine="480"/>
        <w:jc w:val="left"/>
        <w:rPr>
          <w:rFonts w:ascii="宋体" w:hAnsi="宋体" w:eastAsia="宋体" w:cs="宋体"/>
          <w:kern w:val="0"/>
          <w:sz w:val="24"/>
          <w:szCs w:val="24"/>
        </w:rPr>
      </w:pPr>
      <w:r>
        <w:rPr>
          <w:rFonts w:ascii="宋体" w:hAnsi="宋体" w:eastAsia="宋体" w:cs="宋体"/>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kern w:val="0"/>
          <w:sz w:val="24"/>
          <w:szCs w:val="24"/>
        </w:rPr>
      </w:pPr>
      <w:r>
        <w:rPr>
          <w:rFonts w:ascii="宋体" w:hAnsi="宋体" w:eastAsia="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kern w:val="0"/>
          <w:sz w:val="24"/>
          <w:szCs w:val="24"/>
        </w:rPr>
      </w:pPr>
      <w:r>
        <w:rPr>
          <w:rFonts w:ascii="宋体" w:hAnsi="宋体" w:eastAsia="宋体" w:cs="宋体"/>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2、供应商的基本概况：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r>
        <w:rPr>
          <w:rFonts w:ascii="宋体" w:hAnsi="宋体" w:eastAsia="宋体" w:cs="宋体"/>
          <w:kern w:val="0"/>
          <w:sz w:val="24"/>
          <w:szCs w:val="24"/>
        </w:rPr>
        <w:br w:type="textWrapping"/>
      </w:r>
      <w:r>
        <w:rPr>
          <w:rFonts w:ascii="宋体" w:hAnsi="宋体" w:eastAsia="宋体" w:cs="宋体"/>
          <w:kern w:val="0"/>
          <w:sz w:val="24"/>
          <w:szCs w:val="24"/>
        </w:rPr>
        <w:t>2.3单位负责人姓名：        性别：     年龄：     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widowControl/>
        <w:spacing w:before="75" w:after="75" w:line="360" w:lineRule="atLeast"/>
        <w:jc w:val="right"/>
        <w:rPr>
          <w:rFonts w:ascii="宋体" w:hAnsi="宋体" w:eastAsia="宋体" w:cs="宋体"/>
          <w:kern w:val="0"/>
          <w:sz w:val="24"/>
          <w:szCs w:val="24"/>
        </w:rPr>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1935"/>
        <w:jc w:val="left"/>
        <w:rPr>
          <w:rFonts w:ascii="宋体" w:hAnsi="宋体" w:eastAsia="宋体" w:cs="宋体"/>
          <w:kern w:val="0"/>
          <w:sz w:val="24"/>
          <w:szCs w:val="24"/>
        </w:rPr>
      </w:pPr>
      <w:r>
        <w:rPr>
          <w:rFonts w:ascii="宋体" w:hAnsi="宋体" w:eastAsia="宋体" w:cs="宋体"/>
          <w:b/>
          <w:bCs/>
          <w:kern w:val="0"/>
          <w:sz w:val="24"/>
          <w:szCs w:val="24"/>
        </w:rPr>
        <w:t>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1</w:t>
      </w:r>
      <w:r>
        <w:rPr>
          <w:rFonts w:ascii="宋体" w:hAnsi="宋体" w:eastAsia="宋体" w:cs="宋体"/>
          <w:kern w:val="0"/>
          <w:sz w:val="24"/>
          <w:szCs w:val="24"/>
        </w:rPr>
        <w:t>      </w:t>
      </w:r>
      <w:r>
        <w:rPr>
          <w:rFonts w:ascii="宋体" w:hAnsi="宋体" w:eastAsia="宋体" w:cs="宋体"/>
          <w:b/>
          <w:bCs/>
          <w:kern w:val="0"/>
          <w:sz w:val="24"/>
          <w:szCs w:val="24"/>
        </w:rPr>
        <w:t>  联合体协议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2</w:t>
      </w:r>
      <w:r>
        <w:rPr>
          <w:rFonts w:ascii="宋体" w:hAnsi="宋体" w:eastAsia="宋体" w:cs="宋体"/>
          <w:kern w:val="0"/>
          <w:sz w:val="24"/>
          <w:szCs w:val="24"/>
        </w:rPr>
        <w:t>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“谈判保证金”</w:t>
      </w:r>
      <w:r>
        <w:rPr>
          <w:rFonts w:ascii="宋体" w:hAnsi="宋体" w:eastAsia="宋体" w:cs="宋体"/>
          <w:kern w:val="0"/>
          <w:szCs w:val="21"/>
        </w:rPr>
        <w:t>材料可使用转账凭证复印件。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15" w:lineRule="atLeast"/>
        <w:ind w:firstLine="480"/>
        <w:rPr>
          <w:rFonts w:ascii="宋体" w:hAnsi="宋体" w:eastAsia="宋体" w:cs="宋体"/>
          <w:kern w:val="0"/>
          <w:sz w:val="24"/>
          <w:szCs w:val="24"/>
        </w:rPr>
      </w:pPr>
      <w:r>
        <w:rPr>
          <w:rFonts w:ascii="宋体" w:hAnsi="宋体" w:eastAsia="宋体" w:cs="宋体"/>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本公司对上述声明的真实性负责。如有虚假，将依法承担相应责任。</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所报价产品的生产或供应企业类型为：     （</w:t>
            </w:r>
            <w:r>
              <w:rPr>
                <w:rFonts w:ascii="Calibri" w:hAnsi="Calibri" w:eastAsia="宋体" w:cs="宋体"/>
                <w:kern w:val="0"/>
                <w:szCs w:val="21"/>
              </w:rPr>
              <w:t>请填写</w:t>
            </w:r>
            <w:r>
              <w:rPr>
                <w:rFonts w:ascii="宋体" w:hAnsi="宋体" w:eastAsia="宋体" w:cs="宋体"/>
                <w:kern w:val="0"/>
                <w:szCs w:val="21"/>
              </w:rPr>
              <w:t>中型、小型、微型企业）</w:t>
            </w:r>
          </w:p>
        </w:tc>
      </w:tr>
    </w:tbl>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残疾人福利性单位声明函（</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）提供本供应商制造的（填写“所投合同包、品目号”）货物，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）由本供应商承担的（填写“所投合同包、品目号”）工程，</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）由本供应商提供的（填写“所投合同包、品目号”）服务；或</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（4）若《残疾人福利性单位声明函》内容不真实，视为提供虚假材料。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w:t>
      </w:r>
      <w:r>
        <w:rPr>
          <w:rFonts w:hint="eastAsia" w:ascii="宋体" w:hAnsi="宋体" w:eastAsia="宋体" w:cs="宋体"/>
          <w:b/>
          <w:bCs/>
          <w:kern w:val="0"/>
          <w:sz w:val="24"/>
          <w:szCs w:val="24"/>
        </w:rPr>
        <w:t>若有</w:t>
      </w:r>
      <w:r>
        <w:rPr>
          <w:rFonts w:ascii="宋体" w:hAnsi="宋体" w:eastAsia="宋体" w:cs="宋体"/>
          <w:b/>
          <w:bCs/>
          <w:kern w:val="0"/>
          <w:sz w:val="24"/>
          <w:szCs w:val="24"/>
        </w:rPr>
        <w:t>）</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kern w:val="0"/>
          <w:sz w:val="24"/>
          <w:szCs w:val="24"/>
        </w:rPr>
      </w:pP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r>
        <w:rPr>
          <w:rFonts w:hint="eastAsia" w:ascii="宋体" w:hAnsi="宋体" w:eastAsia="宋体" w:cs="宋体"/>
          <w:b/>
          <w:bCs/>
          <w:kern w:val="0"/>
          <w:sz w:val="27"/>
          <w:szCs w:val="27"/>
        </w:rPr>
        <w:t>（若有）</w:t>
      </w:r>
    </w:p>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FACCF2AB"/>
    <w:multiLevelType w:val="singleLevel"/>
    <w:tmpl w:val="FACCF2AB"/>
    <w:lvl w:ilvl="0" w:tentative="0">
      <w:start w:val="1"/>
      <w:numFmt w:val="decimal"/>
      <w:suff w:val="nothing"/>
      <w:lvlText w:val="%1、"/>
      <w:lvlJc w:val="left"/>
    </w:lvl>
  </w:abstractNum>
  <w:abstractNum w:abstractNumId="3">
    <w:nsid w:val="220AD1C6"/>
    <w:multiLevelType w:val="singleLevel"/>
    <w:tmpl w:val="220AD1C6"/>
    <w:lvl w:ilvl="0" w:tentative="0">
      <w:start w:val="4"/>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11541B"/>
    <w:rsid w:val="001256F1"/>
    <w:rsid w:val="00160FAC"/>
    <w:rsid w:val="00163576"/>
    <w:rsid w:val="001743A3"/>
    <w:rsid w:val="001F19DD"/>
    <w:rsid w:val="0023616A"/>
    <w:rsid w:val="002363FB"/>
    <w:rsid w:val="00251DCA"/>
    <w:rsid w:val="002753CF"/>
    <w:rsid w:val="002D27E0"/>
    <w:rsid w:val="00306F77"/>
    <w:rsid w:val="0037682E"/>
    <w:rsid w:val="003D5A80"/>
    <w:rsid w:val="003F6E65"/>
    <w:rsid w:val="00411293"/>
    <w:rsid w:val="00432D06"/>
    <w:rsid w:val="004509C3"/>
    <w:rsid w:val="00463A55"/>
    <w:rsid w:val="00484B71"/>
    <w:rsid w:val="004A2835"/>
    <w:rsid w:val="00506E02"/>
    <w:rsid w:val="00514922"/>
    <w:rsid w:val="005367B5"/>
    <w:rsid w:val="00550CF9"/>
    <w:rsid w:val="005D687C"/>
    <w:rsid w:val="005E1216"/>
    <w:rsid w:val="00635636"/>
    <w:rsid w:val="00673D39"/>
    <w:rsid w:val="006B0E9B"/>
    <w:rsid w:val="006C545E"/>
    <w:rsid w:val="006E02B0"/>
    <w:rsid w:val="006E32E9"/>
    <w:rsid w:val="007010AE"/>
    <w:rsid w:val="00714158"/>
    <w:rsid w:val="008519B1"/>
    <w:rsid w:val="0086300D"/>
    <w:rsid w:val="008A6F49"/>
    <w:rsid w:val="008B4353"/>
    <w:rsid w:val="00980F8B"/>
    <w:rsid w:val="009A1839"/>
    <w:rsid w:val="00A04249"/>
    <w:rsid w:val="00A82D5B"/>
    <w:rsid w:val="00AC1D4E"/>
    <w:rsid w:val="00B05B38"/>
    <w:rsid w:val="00BD10FC"/>
    <w:rsid w:val="00C33A8A"/>
    <w:rsid w:val="00C70387"/>
    <w:rsid w:val="00D16206"/>
    <w:rsid w:val="00D2008A"/>
    <w:rsid w:val="00D566A4"/>
    <w:rsid w:val="00D92F47"/>
    <w:rsid w:val="00DB21E3"/>
    <w:rsid w:val="00EC4BA4"/>
    <w:rsid w:val="00EF0C9A"/>
    <w:rsid w:val="01B80E49"/>
    <w:rsid w:val="032654F5"/>
    <w:rsid w:val="05567798"/>
    <w:rsid w:val="06DD4404"/>
    <w:rsid w:val="07CE7E8D"/>
    <w:rsid w:val="0B8D1370"/>
    <w:rsid w:val="0C0B2FD3"/>
    <w:rsid w:val="0CD97CF4"/>
    <w:rsid w:val="0EAC59EA"/>
    <w:rsid w:val="0F4F6777"/>
    <w:rsid w:val="1064307E"/>
    <w:rsid w:val="10672059"/>
    <w:rsid w:val="13BC48BE"/>
    <w:rsid w:val="145C4F98"/>
    <w:rsid w:val="155A7C67"/>
    <w:rsid w:val="16D613E1"/>
    <w:rsid w:val="17207020"/>
    <w:rsid w:val="18100F53"/>
    <w:rsid w:val="18210DD4"/>
    <w:rsid w:val="190B3989"/>
    <w:rsid w:val="1A3C444C"/>
    <w:rsid w:val="1CA82C1E"/>
    <w:rsid w:val="1EA0338F"/>
    <w:rsid w:val="20C233B3"/>
    <w:rsid w:val="21BE41E3"/>
    <w:rsid w:val="21C1303C"/>
    <w:rsid w:val="21E26C76"/>
    <w:rsid w:val="22604DE1"/>
    <w:rsid w:val="22E47E30"/>
    <w:rsid w:val="233B1031"/>
    <w:rsid w:val="237A4069"/>
    <w:rsid w:val="24BB5A96"/>
    <w:rsid w:val="252B4B2B"/>
    <w:rsid w:val="25482FBC"/>
    <w:rsid w:val="257B05B7"/>
    <w:rsid w:val="2623017C"/>
    <w:rsid w:val="26460486"/>
    <w:rsid w:val="26BA550F"/>
    <w:rsid w:val="26C13BBB"/>
    <w:rsid w:val="286F75A3"/>
    <w:rsid w:val="2AEB6D8B"/>
    <w:rsid w:val="2C1A697F"/>
    <w:rsid w:val="2C6F2F20"/>
    <w:rsid w:val="2D9D7804"/>
    <w:rsid w:val="30831F43"/>
    <w:rsid w:val="30C27650"/>
    <w:rsid w:val="311B7E7D"/>
    <w:rsid w:val="31666475"/>
    <w:rsid w:val="35035F22"/>
    <w:rsid w:val="358E794F"/>
    <w:rsid w:val="35B25FDB"/>
    <w:rsid w:val="36086B12"/>
    <w:rsid w:val="383E267D"/>
    <w:rsid w:val="390A6FEF"/>
    <w:rsid w:val="3B5D2595"/>
    <w:rsid w:val="3C274FC9"/>
    <w:rsid w:val="3CCF2A03"/>
    <w:rsid w:val="3DC06423"/>
    <w:rsid w:val="3DDA468B"/>
    <w:rsid w:val="3FB5425D"/>
    <w:rsid w:val="417F018B"/>
    <w:rsid w:val="45A4728F"/>
    <w:rsid w:val="46095E30"/>
    <w:rsid w:val="462E4BB9"/>
    <w:rsid w:val="478159C3"/>
    <w:rsid w:val="4971286A"/>
    <w:rsid w:val="499951CC"/>
    <w:rsid w:val="4B8852FE"/>
    <w:rsid w:val="4F585FF1"/>
    <w:rsid w:val="5276504A"/>
    <w:rsid w:val="541E450D"/>
    <w:rsid w:val="55571296"/>
    <w:rsid w:val="55865F35"/>
    <w:rsid w:val="55F24039"/>
    <w:rsid w:val="568A5AC0"/>
    <w:rsid w:val="56A00DD7"/>
    <w:rsid w:val="56D734F4"/>
    <w:rsid w:val="57756892"/>
    <w:rsid w:val="57F1332C"/>
    <w:rsid w:val="593F7BCE"/>
    <w:rsid w:val="5A731E9B"/>
    <w:rsid w:val="5D313A79"/>
    <w:rsid w:val="5FCF5AB7"/>
    <w:rsid w:val="60313743"/>
    <w:rsid w:val="60666970"/>
    <w:rsid w:val="61F11F87"/>
    <w:rsid w:val="632177F2"/>
    <w:rsid w:val="647362D6"/>
    <w:rsid w:val="66306BDE"/>
    <w:rsid w:val="66C05BD0"/>
    <w:rsid w:val="66F87D0E"/>
    <w:rsid w:val="6772212D"/>
    <w:rsid w:val="678271F5"/>
    <w:rsid w:val="68044820"/>
    <w:rsid w:val="682D4316"/>
    <w:rsid w:val="685A76E0"/>
    <w:rsid w:val="68BE46ED"/>
    <w:rsid w:val="69276348"/>
    <w:rsid w:val="6A524E7D"/>
    <w:rsid w:val="6B7D7909"/>
    <w:rsid w:val="6BEE42EF"/>
    <w:rsid w:val="6C1B4A25"/>
    <w:rsid w:val="6CA5774E"/>
    <w:rsid w:val="6D6B6371"/>
    <w:rsid w:val="6E754E82"/>
    <w:rsid w:val="6E994CD0"/>
    <w:rsid w:val="703C7845"/>
    <w:rsid w:val="744578BE"/>
    <w:rsid w:val="758401A9"/>
    <w:rsid w:val="75887E06"/>
    <w:rsid w:val="78AA4C32"/>
    <w:rsid w:val="791D0BAD"/>
    <w:rsid w:val="7AB45BD5"/>
    <w:rsid w:val="7C9507B3"/>
    <w:rsid w:val="7C9E383B"/>
    <w:rsid w:val="7DC23D43"/>
    <w:rsid w:val="7DF765FF"/>
    <w:rsid w:val="7F423E52"/>
    <w:rsid w:val="7F49067E"/>
    <w:rsid w:val="7F7F4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 w:type="character" w:customStyle="1" w:styleId="18">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DDA99-EB9D-4D6F-8484-2E73E4EF3B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5970</Words>
  <Characters>34029</Characters>
  <Lines>283</Lines>
  <Paragraphs>79</Paragraphs>
  <TotalTime>41</TotalTime>
  <ScaleCrop>false</ScaleCrop>
  <LinksUpToDate>false</LinksUpToDate>
  <CharactersWithSpaces>39920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2019-11-21T01:05:00Z</dcterms:created>
  <dc:creator>Administrator</dc:creator>
  <cp:lastModifiedBy>斑马</cp:lastModifiedBy>
  <dcterms:modified xsi:type="dcterms:W3CDTF">2020-01-03T04:29:08Z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