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1E1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《中外美术史》考试大纲</w:t>
      </w:r>
    </w:p>
    <w:p w14:paraId="0534DE9C">
      <w:pPr>
        <w:spacing w:line="38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  </w:t>
      </w:r>
    </w:p>
    <w:p w14:paraId="3D1CE08A">
      <w:pPr>
        <w:spacing w:line="38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一、考试大纲的性质</w:t>
      </w:r>
    </w:p>
    <w:p w14:paraId="3FC83AD0"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《中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美术史》</w:t>
      </w:r>
      <w:r>
        <w:rPr>
          <w:rFonts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报考美术与书法硕士研究生的</w:t>
      </w:r>
      <w:r>
        <w:rPr>
          <w:rFonts w:ascii="仿宋_GB2312" w:hAnsi="仿宋_GB2312" w:eastAsia="仿宋_GB2312" w:cs="仿宋_GB2312"/>
          <w:sz w:val="32"/>
          <w:szCs w:val="32"/>
        </w:rPr>
        <w:t>考试科目之一，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主要考察考生对中外美术史基础知识和理论的了解和掌握情况。</w:t>
      </w:r>
      <w:r>
        <w:rPr>
          <w:rFonts w:ascii="仿宋_GB2312" w:hAnsi="仿宋_GB2312" w:eastAsia="仿宋_GB2312" w:cs="仿宋_GB2312"/>
          <w:sz w:val="32"/>
          <w:szCs w:val="32"/>
        </w:rPr>
        <w:t>为帮助考生明确考试复习范围和</w:t>
      </w:r>
      <w:r>
        <w:rPr>
          <w:rFonts w:hint="eastAsia" w:ascii="仿宋_GB2312" w:hAnsi="仿宋_GB2312" w:eastAsia="仿宋_GB2312" w:cs="仿宋_GB2312"/>
          <w:sz w:val="32"/>
          <w:szCs w:val="32"/>
        </w:rPr>
        <w:t>相</w:t>
      </w:r>
      <w:r>
        <w:rPr>
          <w:rFonts w:ascii="仿宋_GB2312" w:hAnsi="仿宋_GB2312" w:eastAsia="仿宋_GB2312" w:cs="仿宋_GB2312"/>
          <w:sz w:val="32"/>
          <w:szCs w:val="32"/>
        </w:rPr>
        <w:t>关要求，特制定本考试大纲。</w:t>
      </w:r>
      <w:bookmarkStart w:id="0" w:name="_GoBack"/>
      <w:bookmarkEnd w:id="0"/>
    </w:p>
    <w:p w14:paraId="2E1D6993">
      <w:pPr>
        <w:spacing w:line="38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</w:p>
    <w:p w14:paraId="6618E926">
      <w:pPr>
        <w:spacing w:line="38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二、考试范围和内容</w:t>
      </w:r>
    </w:p>
    <w:p w14:paraId="3BB72A19">
      <w:pPr>
        <w:spacing w:line="38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考试的范围和内容分为两部分：中国美术史和外国美术史。</w:t>
      </w:r>
    </w:p>
    <w:p w14:paraId="78C2AAE1"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（一）中国美术史</w:t>
      </w:r>
    </w:p>
    <w:p w14:paraId="13B9C225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 石器时代的美术</w:t>
      </w:r>
    </w:p>
    <w:p w14:paraId="19CFD09A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了解美术的起源、美术的早期形态</w:t>
      </w:r>
    </w:p>
    <w:p w14:paraId="279CDDE1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熟悉新石器时代的雕塑</w:t>
      </w:r>
    </w:p>
    <w:p w14:paraId="3E5BD402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掌握新石器时代的彩陶装饰、壁画、地画与岩画、工艺与建筑</w:t>
      </w:r>
    </w:p>
    <w:p w14:paraId="41FACD2E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 夏商周美术</w:t>
      </w:r>
    </w:p>
    <w:p w14:paraId="21D2A03A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了解先秦青铜器、雕塑、陶塑与漆木雕</w:t>
      </w:r>
    </w:p>
    <w:p w14:paraId="2FD265B9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熟悉先秦工艺与建筑</w:t>
      </w:r>
    </w:p>
    <w:p w14:paraId="7D8E587B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掌握先秦绘画、壁画、书法、</w:t>
      </w:r>
    </w:p>
    <w:p w14:paraId="2E8DD50B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 秦汉美术</w:t>
      </w:r>
    </w:p>
    <w:p w14:paraId="4D6D06DE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了解秦汉雕塑</w:t>
      </w:r>
    </w:p>
    <w:p w14:paraId="62527496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熟悉秦汉画像石与画像砖、工艺与建筑</w:t>
      </w:r>
    </w:p>
    <w:p w14:paraId="03E4C934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掌握秦汉绘画、书法</w:t>
      </w:r>
    </w:p>
    <w:p w14:paraId="19D9097A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第四章 三国两晋南北朝美术</w:t>
      </w:r>
    </w:p>
    <w:p w14:paraId="3F7A4E4B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了解三国两晋南北朝雕塑、工艺与建筑</w:t>
      </w:r>
    </w:p>
    <w:p w14:paraId="554F026B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熟悉三国两晋南北朝砖石画像、书法</w:t>
      </w:r>
    </w:p>
    <w:p w14:paraId="6FF24AEA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掌握三国两晋南北朝绘画、画家与传世作品、画学论著</w:t>
      </w:r>
    </w:p>
    <w:p w14:paraId="6B2C24F9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第五章 隋唐五代美术</w:t>
      </w:r>
    </w:p>
    <w:p w14:paraId="41F17EF6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了解隋唐五代墓室壁画、石窟壁画、寺观壁画、掌握绘画</w:t>
      </w:r>
    </w:p>
    <w:p w14:paraId="34F85284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熟悉隋唐五代雕塑、砖石画像、书法、工艺与建筑</w:t>
      </w:r>
    </w:p>
    <w:p w14:paraId="79BE71B9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掌握隋唐五代画家与传世作品、绘画史论著述</w:t>
      </w:r>
    </w:p>
    <w:p w14:paraId="73059264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第六章 宋辽金元美术</w:t>
      </w:r>
    </w:p>
    <w:p w14:paraId="3CE7A598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了解宋辽金元书法、建筑与雕塑</w:t>
      </w:r>
    </w:p>
    <w:p w14:paraId="2FAE51E5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熟悉宋辽金元工艺美术</w:t>
      </w:r>
    </w:p>
    <w:p w14:paraId="2821414D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掌握宋辽金元画家与传世作品、壁画与版画、画学论著</w:t>
      </w:r>
    </w:p>
    <w:p w14:paraId="343DBB3F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第七章 明清美术</w:t>
      </w:r>
    </w:p>
    <w:p w14:paraId="566918EE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了解明清书法、建筑与雕塑</w:t>
      </w:r>
    </w:p>
    <w:p w14:paraId="367446B8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熟悉明清工艺美术</w:t>
      </w:r>
    </w:p>
    <w:p w14:paraId="0C852D97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掌握明清画家、画派、传世作品、壁画、版画、年画、画学论著</w:t>
      </w:r>
    </w:p>
    <w:p w14:paraId="7672D067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第八章 近现代美术</w:t>
      </w:r>
    </w:p>
    <w:p w14:paraId="456C5A45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了解近现代西画东渐的背景</w:t>
      </w:r>
    </w:p>
    <w:p w14:paraId="52DCD84E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熟悉近现代美术概况</w:t>
      </w:r>
    </w:p>
    <w:p w14:paraId="7A211F65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掌握海上画派和岭南画派</w:t>
      </w:r>
    </w:p>
    <w:p w14:paraId="4AF47AA4">
      <w:pPr>
        <w:spacing w:line="38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（二）外国美术史</w:t>
      </w:r>
    </w:p>
    <w:p w14:paraId="7244F0EF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 原始、古代美术</w:t>
      </w:r>
    </w:p>
    <w:p w14:paraId="27C1E9A0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了解原始美术概况</w:t>
      </w:r>
    </w:p>
    <w:p w14:paraId="78D28CA1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熟悉古代两河流域地区的美术、古代埃及美术</w:t>
      </w:r>
    </w:p>
    <w:p w14:paraId="51387A08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掌握爱琴美术、古希腊美术、古罗马美术</w:t>
      </w:r>
    </w:p>
    <w:p w14:paraId="747A98C5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 欧洲中世纪美术</w:t>
      </w:r>
    </w:p>
    <w:p w14:paraId="565EEFDF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了解欧洲中世纪美术概况</w:t>
      </w:r>
    </w:p>
    <w:p w14:paraId="797566F7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熟悉早期墓督教美术、拜占庭美术、 蛮族艺术和加洛林文艺复兴</w:t>
      </w:r>
    </w:p>
    <w:p w14:paraId="3D15FA33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掌握罗马式美术和哥特式美术</w:t>
      </w:r>
    </w:p>
    <w:p w14:paraId="087C4534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 欧洲文艺复兴时期美术</w:t>
      </w:r>
    </w:p>
    <w:p w14:paraId="1C58F8F8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了解欧洲文艺复兴时期美术概况</w:t>
      </w:r>
    </w:p>
    <w:p w14:paraId="745E1DA1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熟悉尼德兰文艺复兴的期美术、德国文艺复兴的期美术</w:t>
      </w:r>
    </w:p>
    <w:p w14:paraId="33B5068F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掌握意大利文艺复兴时期美术、西班牙文艺复兴的期美术、法国文艺复兴时期美术</w:t>
      </w:r>
    </w:p>
    <w:p w14:paraId="2E27AF6A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第四章17、18 世纪欧洲美术</w:t>
      </w:r>
    </w:p>
    <w:p w14:paraId="616B459F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 17、18 世纪欧洲美术概况</w:t>
      </w:r>
    </w:p>
    <w:p w14:paraId="229A65D9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熟悉 17 世纪佛兰德斯美术、西班牙美术、法国美术 </w:t>
      </w:r>
    </w:p>
    <w:p w14:paraId="259FA2AF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掌握 17、18 世纪意大利美术、荷兰美术 </w:t>
      </w:r>
    </w:p>
    <w:p w14:paraId="349A2E3D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第五章 19 世纪欧洲及美国美术 </w:t>
      </w:r>
    </w:p>
    <w:p w14:paraId="685DF9FC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了解 19 世纪欧洲及美国美术概况 </w:t>
      </w:r>
    </w:p>
    <w:p w14:paraId="5E7EF03D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熟悉 18、19 世纪英国美术、19 世纪德国艺术、19 世纪雅典、丹麦、比利时美术、18、 19 世纪俄罗斯美术 </w:t>
      </w:r>
    </w:p>
    <w:p w14:paraId="3D2CBACF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掌握法国新古典主义美术、浪漫主义美术、印象主义、法国批判现实主义美术、19 世纪美国美术 </w:t>
      </w:r>
    </w:p>
    <w:p w14:paraId="56E71C06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第六章 20 世纪美术 </w:t>
      </w:r>
    </w:p>
    <w:p w14:paraId="37BB86D4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了解 20 世纪美术概况 </w:t>
      </w:r>
    </w:p>
    <w:p w14:paraId="147FF007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熟悉 20 世纪苏联美术 掌握 20 世纪西方现代美术 </w:t>
      </w:r>
    </w:p>
    <w:p w14:paraId="5FE7E46A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第七章 亚洲美术 </w:t>
      </w:r>
    </w:p>
    <w:p w14:paraId="5262E742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了解亚洲美术概况 </w:t>
      </w:r>
    </w:p>
    <w:p w14:paraId="3DA3A906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熟悉伊朗美术、印度美术、东南亚美术、古代朝鲜美术 </w:t>
      </w:r>
    </w:p>
    <w:p w14:paraId="0C97E2A5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掌握印度美术、日本美术 </w:t>
      </w:r>
    </w:p>
    <w:p w14:paraId="10C8EB4E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第八章 非洲、拉丁美洲古代美术 </w:t>
      </w:r>
    </w:p>
    <w:p w14:paraId="4BB3693A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了解非洲、拉丁美洲古代美术概况 </w:t>
      </w:r>
    </w:p>
    <w:p w14:paraId="580E5180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了解非洲黑人美术、拉丁美洲古代美术</w:t>
      </w:r>
    </w:p>
    <w:p w14:paraId="5C2F0EE2"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6CB7E1E">
      <w:pPr>
        <w:spacing w:line="38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三、考试要求</w:t>
      </w:r>
    </w:p>
    <w:p w14:paraId="4994C329">
      <w:pPr>
        <w:spacing w:line="380" w:lineRule="exact"/>
        <w:ind w:firstLine="470" w:firstLineChars="14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考生应</w:t>
      </w:r>
      <w:r>
        <w:rPr>
          <w:rFonts w:hint="eastAsia" w:ascii="仿宋_GB2312" w:hAnsi="仿宋_GB2312" w:eastAsia="仿宋_GB2312" w:cs="仿宋_GB2312"/>
          <w:sz w:val="32"/>
          <w:szCs w:val="32"/>
        </w:rPr>
        <w:t>较全面地理</w:t>
      </w:r>
      <w:r>
        <w:rPr>
          <w:rFonts w:ascii="仿宋_GB2312" w:hAnsi="仿宋_GB2312" w:eastAsia="仿宋_GB2312" w:cs="仿宋_GB2312"/>
          <w:sz w:val="32"/>
          <w:szCs w:val="32"/>
        </w:rPr>
        <w:t>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国美术史中的基本概念、体裁和范畴，熟悉各历史时期的代表性美术作品及其主题，基本上可以读懂中国美术文献，具备对美术现象、美术材料进行分析的能力。理解外国美术历史发展脉络、主要流派及其发展特征、名家名作及其代表性艺术家的创作特征与独特贡献等。 </w:t>
      </w:r>
    </w:p>
    <w:p w14:paraId="5A9D32A0">
      <w:pPr>
        <w:spacing w:line="38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679E674">
      <w:pPr>
        <w:spacing w:line="38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四、试卷结构</w:t>
      </w:r>
    </w:p>
    <w:p w14:paraId="63DA272E">
      <w:pPr>
        <w:spacing w:line="380" w:lineRule="exact"/>
        <w:ind w:firstLine="480" w:firstLineChars="15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名词解释约</w:t>
      </w:r>
      <w:r>
        <w:rPr>
          <w:rFonts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</w:rPr>
        <w:t>30分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简答题约</w:t>
      </w:r>
      <w:r>
        <w:rPr>
          <w:rFonts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</w:rPr>
        <w:t>40分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论述题约占80分。</w:t>
      </w:r>
    </w:p>
    <w:p w14:paraId="49A207B8">
      <w:pPr>
        <w:spacing w:line="380" w:lineRule="exact"/>
        <w:ind w:firstLine="472" w:firstLineChars="147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五、考试方式和时间</w:t>
      </w:r>
    </w:p>
    <w:p w14:paraId="3302F3AE"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方式：闭卷笔试</w:t>
      </w:r>
    </w:p>
    <w:p w14:paraId="09C4E3F4"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时间：180分钟。</w:t>
      </w:r>
    </w:p>
    <w:sectPr>
      <w:headerReference r:id="rId3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D6F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kOGExMTUyNGE5Y2JhOWJhZTRjNGEzZGMwZmNmMjcifQ=="/>
  </w:docVars>
  <w:rsids>
    <w:rsidRoot w:val="00CB0055"/>
    <w:rsid w:val="000727E3"/>
    <w:rsid w:val="00092E8C"/>
    <w:rsid w:val="00093567"/>
    <w:rsid w:val="0011184F"/>
    <w:rsid w:val="001A2BD8"/>
    <w:rsid w:val="001A3A6A"/>
    <w:rsid w:val="00257D79"/>
    <w:rsid w:val="002726A4"/>
    <w:rsid w:val="004235F0"/>
    <w:rsid w:val="004F514C"/>
    <w:rsid w:val="005754AE"/>
    <w:rsid w:val="005C3399"/>
    <w:rsid w:val="005F2E26"/>
    <w:rsid w:val="007679B5"/>
    <w:rsid w:val="007822A3"/>
    <w:rsid w:val="00790FCB"/>
    <w:rsid w:val="007E0D48"/>
    <w:rsid w:val="00831232"/>
    <w:rsid w:val="009449AC"/>
    <w:rsid w:val="00951D4A"/>
    <w:rsid w:val="009614D6"/>
    <w:rsid w:val="00974550"/>
    <w:rsid w:val="009C425A"/>
    <w:rsid w:val="009F06B6"/>
    <w:rsid w:val="009F704A"/>
    <w:rsid w:val="00A033E1"/>
    <w:rsid w:val="00A63B18"/>
    <w:rsid w:val="00B5406A"/>
    <w:rsid w:val="00B54946"/>
    <w:rsid w:val="00CA34CF"/>
    <w:rsid w:val="00CB0055"/>
    <w:rsid w:val="00CD2DC6"/>
    <w:rsid w:val="00CE1BDD"/>
    <w:rsid w:val="00DA3366"/>
    <w:rsid w:val="00DB4603"/>
    <w:rsid w:val="00DB5CDB"/>
    <w:rsid w:val="00E065F3"/>
    <w:rsid w:val="00E36E09"/>
    <w:rsid w:val="00EB6F08"/>
    <w:rsid w:val="00EF6CF5"/>
    <w:rsid w:val="00F6365B"/>
    <w:rsid w:val="00F64497"/>
    <w:rsid w:val="00F64F85"/>
    <w:rsid w:val="00FF4066"/>
    <w:rsid w:val="03023A71"/>
    <w:rsid w:val="13B72EA8"/>
    <w:rsid w:val="26D32DAD"/>
    <w:rsid w:val="297C7A0E"/>
    <w:rsid w:val="449B6295"/>
    <w:rsid w:val="46285BA1"/>
    <w:rsid w:val="4DED5E2C"/>
    <w:rsid w:val="7B133A63"/>
    <w:rsid w:val="7F4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semiHidden/>
    <w:uiPriority w:val="99"/>
    <w:rPr>
      <w:sz w:val="18"/>
      <w:szCs w:val="18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1313</Words>
  <Characters>1338</Characters>
  <Lines>10</Lines>
  <Paragraphs>2</Paragraphs>
  <TotalTime>69</TotalTime>
  <ScaleCrop>false</ScaleCrop>
  <LinksUpToDate>false</LinksUpToDate>
  <CharactersWithSpaces>1421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2019-07-08T08:57:00Z</dcterms:created>
  <dc:creator>zqy</dc:creator>
  <cp:lastModifiedBy>王燕顺</cp:lastModifiedBy>
  <cp:lastPrinted>2023-09-06T07:16:00Z</cp:lastPrinted>
  <dcterms:modified xsi:type="dcterms:W3CDTF">2024-10-12T10:10:37Z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RubyTemplateID" linkTarget="0">
    <vt:lpwstr>6</vt:lpwstr>
  </property>
  <property fmtid="{D5CDD505-2E9C-101B-9397-08002B2CF9AE}" pid="4" name="ICV">
    <vt:lpwstr>9CC66E5A014D43079C7364004894F225</vt:lpwstr>
  </property>
</Properties>
</file>