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4" w:lineRule="auto"/>
        <w:ind w:left="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37"/>
          <w:sz w:val="36"/>
          <w:szCs w:val="36"/>
        </w:rPr>
        <w:t>附件1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40" w:line="261" w:lineRule="auto"/>
        <w:ind w:left="3085" w:right="305" w:hanging="30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“</w:t>
      </w:r>
      <w:bookmarkStart w:id="0" w:name="_GoBack"/>
      <w:r>
        <w:rPr>
          <w:rFonts w:ascii="宋体" w:hAnsi="宋体" w:eastAsia="宋体" w:cs="宋体"/>
          <w:spacing w:val="4"/>
          <w:sz w:val="43"/>
          <w:szCs w:val="43"/>
        </w:rPr>
        <w:t>教育强国支撑引领中国式现代化”专项研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</w:rPr>
        <w:t>究选题指南</w:t>
      </w:r>
    </w:p>
    <w:bookmarkEnd w:id="0"/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117" w:line="272" w:lineRule="auto"/>
        <w:ind w:left="1064" w:right="1048" w:hanging="329"/>
        <w:rPr>
          <w:sz w:val="36"/>
          <w:szCs w:val="36"/>
        </w:rPr>
      </w:pPr>
      <w:r>
        <w:rPr>
          <w:spacing w:val="-4"/>
          <w:sz w:val="36"/>
          <w:szCs w:val="36"/>
        </w:rPr>
        <w:t>1.思政课建设与党的创新理论武装同步推进</w:t>
      </w:r>
      <w:r>
        <w:rPr>
          <w:spacing w:val="14"/>
          <w:sz w:val="36"/>
          <w:szCs w:val="36"/>
        </w:rPr>
        <w:t xml:space="preserve"> </w:t>
      </w:r>
      <w:r>
        <w:rPr>
          <w:spacing w:val="4"/>
          <w:sz w:val="36"/>
          <w:szCs w:val="36"/>
        </w:rPr>
        <w:t>机制研究</w:t>
      </w:r>
    </w:p>
    <w:p>
      <w:pPr>
        <w:pStyle w:val="2"/>
        <w:spacing w:before="91" w:line="222" w:lineRule="auto"/>
        <w:ind w:left="735"/>
        <w:rPr>
          <w:sz w:val="36"/>
          <w:szCs w:val="36"/>
        </w:rPr>
      </w:pPr>
      <w:r>
        <w:rPr>
          <w:spacing w:val="-1"/>
          <w:sz w:val="36"/>
          <w:szCs w:val="36"/>
        </w:rPr>
        <w:t>2.推进大中小学思想政治教育一体化研究</w:t>
      </w:r>
    </w:p>
    <w:p>
      <w:pPr>
        <w:pStyle w:val="2"/>
        <w:spacing w:before="137" w:line="222" w:lineRule="auto"/>
        <w:ind w:left="735"/>
        <w:rPr>
          <w:sz w:val="36"/>
          <w:szCs w:val="36"/>
        </w:rPr>
      </w:pPr>
      <w:r>
        <w:rPr>
          <w:spacing w:val="-3"/>
          <w:sz w:val="36"/>
          <w:szCs w:val="36"/>
        </w:rPr>
        <w:t>3.红色文化资源融入思政育人体系研究</w:t>
      </w:r>
    </w:p>
    <w:p>
      <w:pPr>
        <w:pStyle w:val="2"/>
        <w:spacing w:before="147" w:line="222" w:lineRule="auto"/>
        <w:ind w:left="735"/>
        <w:rPr>
          <w:sz w:val="36"/>
          <w:szCs w:val="36"/>
        </w:rPr>
      </w:pPr>
      <w:r>
        <w:rPr>
          <w:spacing w:val="-1"/>
          <w:sz w:val="36"/>
          <w:szCs w:val="36"/>
        </w:rPr>
        <w:t>4.统筹推进教育科技人才一体化发展研究</w:t>
      </w:r>
    </w:p>
    <w:p>
      <w:pPr>
        <w:pStyle w:val="2"/>
        <w:spacing w:before="141" w:line="296" w:lineRule="auto"/>
        <w:ind w:left="735" w:right="999"/>
        <w:rPr>
          <w:sz w:val="36"/>
          <w:szCs w:val="36"/>
        </w:rPr>
      </w:pPr>
      <w:r>
        <w:rPr>
          <w:spacing w:val="-1"/>
          <w:sz w:val="36"/>
          <w:szCs w:val="36"/>
        </w:rPr>
        <w:t>5.深化校企合作服务国家创新发展战略研究</w:t>
      </w:r>
      <w:r>
        <w:rPr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6.产教融合背景下高技能人才培养模式研究</w:t>
      </w:r>
      <w:r>
        <w:rPr>
          <w:spacing w:val="3"/>
          <w:sz w:val="36"/>
          <w:szCs w:val="36"/>
        </w:rPr>
        <w:t xml:space="preserve"> </w:t>
      </w:r>
      <w:r>
        <w:rPr>
          <w:spacing w:val="-3"/>
          <w:sz w:val="36"/>
          <w:szCs w:val="36"/>
        </w:rPr>
        <w:t>7.推动义务教育优质均衡发展促进教育公平</w:t>
      </w:r>
    </w:p>
    <w:p>
      <w:pPr>
        <w:pStyle w:val="2"/>
        <w:spacing w:before="6" w:line="224" w:lineRule="auto"/>
        <w:ind w:left="1065"/>
        <w:rPr>
          <w:sz w:val="36"/>
          <w:szCs w:val="36"/>
        </w:rPr>
      </w:pPr>
      <w:r>
        <w:rPr>
          <w:spacing w:val="19"/>
          <w:sz w:val="36"/>
          <w:szCs w:val="36"/>
        </w:rPr>
        <w:t>研究</w:t>
      </w:r>
    </w:p>
    <w:p>
      <w:pPr>
        <w:pStyle w:val="2"/>
        <w:spacing w:before="181" w:line="277" w:lineRule="auto"/>
        <w:ind w:left="1064" w:right="637" w:hanging="329"/>
        <w:rPr>
          <w:sz w:val="36"/>
          <w:szCs w:val="36"/>
        </w:rPr>
      </w:pPr>
      <w:r>
        <w:rPr>
          <w:spacing w:val="-1"/>
          <w:sz w:val="36"/>
          <w:szCs w:val="36"/>
        </w:rPr>
        <w:t>8.建立同人口变化相协调的基本公共教育服务</w:t>
      </w:r>
      <w:r>
        <w:rPr>
          <w:spacing w:val="5"/>
          <w:sz w:val="36"/>
          <w:szCs w:val="36"/>
        </w:rPr>
        <w:t xml:space="preserve"> </w:t>
      </w:r>
      <w:r>
        <w:rPr>
          <w:spacing w:val="-4"/>
          <w:sz w:val="36"/>
          <w:szCs w:val="36"/>
        </w:rPr>
        <w:t>供给机制研究</w:t>
      </w:r>
    </w:p>
    <w:p>
      <w:pPr>
        <w:pStyle w:val="2"/>
        <w:spacing w:before="70" w:line="278" w:lineRule="auto"/>
        <w:ind w:left="735" w:right="1744"/>
        <w:rPr>
          <w:sz w:val="36"/>
          <w:szCs w:val="36"/>
        </w:rPr>
      </w:pPr>
      <w:r>
        <w:rPr>
          <w:spacing w:val="-3"/>
          <w:sz w:val="36"/>
          <w:szCs w:val="36"/>
        </w:rPr>
        <w:t>9.教育数字化赋能学习型社会建设研究</w:t>
      </w:r>
      <w:r>
        <w:rPr>
          <w:spacing w:val="12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10.弘扬和传承教育家精神研究</w:t>
      </w:r>
    </w:p>
    <w:p>
      <w:pPr>
        <w:pStyle w:val="2"/>
        <w:spacing w:before="66" w:line="222" w:lineRule="auto"/>
        <w:ind w:left="735"/>
        <w:rPr>
          <w:sz w:val="36"/>
          <w:szCs w:val="36"/>
        </w:rPr>
      </w:pPr>
      <w:r>
        <w:rPr>
          <w:spacing w:val="-3"/>
          <w:sz w:val="36"/>
          <w:szCs w:val="36"/>
        </w:rPr>
        <w:t>11.加强新时代师德师风建设研究</w:t>
      </w:r>
    </w:p>
    <w:p>
      <w:pPr>
        <w:pStyle w:val="2"/>
        <w:spacing w:before="135" w:line="294" w:lineRule="auto"/>
        <w:ind w:left="735" w:right="842"/>
        <w:rPr>
          <w:sz w:val="36"/>
          <w:szCs w:val="36"/>
        </w:rPr>
      </w:pPr>
      <w:r>
        <w:rPr>
          <w:spacing w:val="-1"/>
          <w:sz w:val="36"/>
          <w:szCs w:val="36"/>
        </w:rPr>
        <w:t>12.培养造就高素质教师队伍体制机制研究</w:t>
      </w:r>
      <w:r>
        <w:rPr>
          <w:spacing w:val="9"/>
          <w:sz w:val="36"/>
          <w:szCs w:val="36"/>
        </w:rPr>
        <w:t xml:space="preserve">  </w:t>
      </w:r>
      <w:r>
        <w:rPr>
          <w:spacing w:val="-2"/>
          <w:sz w:val="36"/>
          <w:szCs w:val="36"/>
        </w:rPr>
        <w:t>13.以对外开放提升中国教育国际影响力研究</w:t>
      </w:r>
    </w:p>
    <w:p>
      <w:pPr>
        <w:pStyle w:val="2"/>
        <w:spacing w:before="30" w:line="279" w:lineRule="auto"/>
        <w:ind w:left="735" w:right="444"/>
        <w:rPr>
          <w:sz w:val="36"/>
          <w:szCs w:val="36"/>
        </w:rPr>
      </w:pPr>
      <w:r>
        <w:rPr>
          <w:sz w:val="36"/>
          <w:szCs w:val="36"/>
        </w:rPr>
        <w:t>14.推动“一带一路”教育合作高质量发展</w:t>
      </w:r>
      <w:r>
        <w:rPr>
          <w:spacing w:val="-1"/>
          <w:sz w:val="36"/>
          <w:szCs w:val="36"/>
        </w:rPr>
        <w:t>研究</w:t>
      </w:r>
      <w:r>
        <w:rPr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15.探索海峡两岸教育融合发展新路研究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4D9324A8"/>
    <w:rsid w:val="4D9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2024-10-02T04:12:00Z</dcterms:created>
  <dc:creator>59223</dc:creator>
  <cp:lastModifiedBy>59223</cp:lastModifiedBy>
  <dcterms:modified xsi:type="dcterms:W3CDTF">2024-10-02T04:13:42Z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CD500FD5C5484182B403627EEC5B3E52_11</vt:lpwstr>
  </property>
</Properties>
</file>