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B1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61A3A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outlineLvl w:val="9"/>
        <w:rPr>
          <w:rFonts w:hint="eastAsia" w:eastAsia="方正小标宋简体" w:cs="方正小标宋简体"/>
          <w:bCs w:val="0"/>
          <w:color w:val="000000"/>
          <w:sz w:val="44"/>
          <w:szCs w:val="44"/>
          <w:lang w:val="en-US" w:eastAsia="zh-CN"/>
        </w:rPr>
      </w:pPr>
    </w:p>
    <w:p w14:paraId="2015F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36"/>
          <w:szCs w:val="36"/>
          <w:lang w:val="en-US" w:eastAsia="zh-CN"/>
        </w:rPr>
        <w:t>大学生职业规划大赛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成长赛道方案</w:t>
      </w:r>
    </w:p>
    <w:bookmarkEnd w:id="0"/>
    <w:p w14:paraId="7D4CE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outlineLvl w:val="9"/>
        <w:rPr>
          <w:rFonts w:hint="eastAsia" w:eastAsia="方正小标宋简体" w:cs="方正小标宋简体"/>
          <w:sz w:val="36"/>
          <w:szCs w:val="36"/>
        </w:rPr>
      </w:pPr>
    </w:p>
    <w:p w14:paraId="4CD8F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6BE5FB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考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树立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生涯发展理念并</w:t>
      </w:r>
      <w:r>
        <w:rPr>
          <w:rFonts w:hint="eastAsia" w:ascii="仿宋_GB2312" w:hAnsi="仿宋_GB2312" w:eastAsia="仿宋_GB2312" w:cs="仿宋_GB2312"/>
          <w:color w:val="auto"/>
          <w:sz w:val="32"/>
        </w:rPr>
        <w:t>合理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设定</w:t>
      </w:r>
      <w:r>
        <w:rPr>
          <w:rFonts w:hint="eastAsia" w:ascii="仿宋_GB2312" w:hAnsi="仿宋_GB2312" w:eastAsia="仿宋_GB2312" w:cs="仿宋_GB2312"/>
          <w:color w:val="auto"/>
          <w:sz w:val="32"/>
        </w:rPr>
        <w:t>职业目标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、围绕实现目标持续行动并不断调整的成长过程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，通过学习实践提升综合素质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</w:rPr>
        <w:t>专业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能力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体现正确的择业就业观念。</w:t>
      </w:r>
    </w:p>
    <w:p w14:paraId="77BCC3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参赛对象</w:t>
      </w:r>
    </w:p>
    <w:p w14:paraId="18241A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参赛对象为本科一、二、三年级学生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。</w:t>
      </w:r>
    </w:p>
    <w:p w14:paraId="4ED01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2497C0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生涯发展报告：介绍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设定职业目标的过程；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实现职业目标的具体行动和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成效；职业目标及行动的动态调整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（</w:t>
      </w:r>
      <w:r>
        <w:rPr>
          <w:rFonts w:hint="default" w:ascii="仿宋_GB2312" w:hAnsi="仿宋_GB2312" w:eastAsia="仿宋_GB2312" w:cs="仿宋_GB2312"/>
          <w:bCs/>
          <w:color w:val="000000"/>
          <w:szCs w:val="32"/>
        </w:rPr>
        <w:t>PDF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格式，文字不超过</w:t>
      </w:r>
      <w:r>
        <w:rPr>
          <w:rFonts w:hint="default" w:ascii="仿宋_GB2312" w:hAnsi="仿宋_GB2312" w:eastAsia="仿宋_GB2312" w:cs="仿宋_GB2312"/>
          <w:bCs/>
          <w:color w:val="000000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字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，图表不超</w:t>
      </w:r>
      <w:r>
        <w:rPr>
          <w:rFonts w:hint="default" w:ascii="仿宋_GB2312" w:hAnsi="仿宋_GB2312" w:eastAsia="仿宋_GB2312" w:cs="仿宋_GB2312"/>
          <w:bCs/>
          <w:color w:val="000000"/>
          <w:szCs w:val="32"/>
          <w:lang w:eastAsia="zh-CN"/>
        </w:rPr>
        <w:t>过</w:t>
      </w:r>
      <w:r>
        <w:rPr>
          <w:rFonts w:hint="default" w:ascii="仿宋_GB2312" w:hAnsi="仿宋_GB2312" w:eastAsia="仿宋_GB2312" w:cs="仿宋_GB2312"/>
          <w:bCs/>
          <w:color w:val="000000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）。</w:t>
      </w:r>
    </w:p>
    <w:p w14:paraId="1856FD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生涯发展展示（PPT格式，不超过50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MB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；可加入视频）。</w:t>
      </w:r>
    </w:p>
    <w:p w14:paraId="1BE83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eastAsia="黑体" w:cs="仿宋_GB2312"/>
          <w:bCs/>
          <w:color w:val="000000"/>
          <w:szCs w:val="32"/>
          <w:lang w:eastAsia="zh-CN"/>
        </w:rPr>
        <w:t>决赛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环节</w:t>
      </w:r>
    </w:p>
    <w:p w14:paraId="502D1B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成长赛道设主题陈述、评委提问和天降实习offer（实习意向）环节。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环节时长根据实际情况适当调整。</w:t>
      </w:r>
    </w:p>
    <w:p w14:paraId="5BF99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（一）主题陈述（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</w:t>
      </w:r>
      <w:r>
        <w:rPr>
          <w:rFonts w:hint="eastAsia" w:ascii="Times New Roman" w:hAnsi="Times New Roman" w:cs="仿宋_GB2312"/>
          <w:color w:val="000000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选手结合生涯发展报告</w:t>
      </w:r>
      <w:r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陈述。</w:t>
      </w:r>
    </w:p>
    <w:p w14:paraId="7EA0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（二）评委提问（5分钟）</w:t>
      </w:r>
      <w:r>
        <w:rPr>
          <w:rFonts w:hint="eastAsia" w:ascii="Times New Roman" w:hAnsi="Times New Roman" w:cs="仿宋_GB2312"/>
          <w:color w:val="000000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评委结合选手陈述和现场表现提问。</w:t>
      </w:r>
    </w:p>
    <w:p w14:paraId="09609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</w:p>
    <w:p w14:paraId="13AE6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</w:rPr>
      </w:pPr>
    </w:p>
    <w:p w14:paraId="19A6D5C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评审标准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6752"/>
        <w:gridCol w:w="853"/>
      </w:tblGrid>
      <w:tr w14:paraId="2659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noWrap w:val="0"/>
            <w:vAlign w:val="center"/>
          </w:tcPr>
          <w:p w14:paraId="7CF7E344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7" w:type="pct"/>
            <w:noWrap w:val="0"/>
            <w:vAlign w:val="center"/>
          </w:tcPr>
          <w:p w14:paraId="7C5E9177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 w14:paraId="1C793748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75C0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noWrap w:val="0"/>
            <w:vAlign w:val="center"/>
          </w:tcPr>
          <w:p w14:paraId="48C5987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7" w:type="pct"/>
            <w:noWrap w:val="0"/>
            <w:vAlign w:val="center"/>
          </w:tcPr>
          <w:p w14:paraId="75405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noWrap w:val="0"/>
            <w:vAlign w:val="center"/>
          </w:tcPr>
          <w:p w14:paraId="4B9D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5B8D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noWrap w:val="0"/>
            <w:vAlign w:val="center"/>
          </w:tcPr>
          <w:p w14:paraId="0ECF0F9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noWrap w:val="0"/>
            <w:vAlign w:val="center"/>
          </w:tcPr>
          <w:p w14:paraId="42917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noWrap w:val="0"/>
            <w:vAlign w:val="center"/>
          </w:tcPr>
          <w:p w14:paraId="650F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156F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noWrap w:val="0"/>
            <w:vAlign w:val="center"/>
          </w:tcPr>
          <w:p w14:paraId="35F243E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noWrap w:val="0"/>
            <w:vAlign w:val="center"/>
          </w:tcPr>
          <w:p w14:paraId="30AB7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noWrap w:val="0"/>
            <w:vAlign w:val="center"/>
          </w:tcPr>
          <w:p w14:paraId="6791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312B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01" w:type="pct"/>
            <w:vMerge w:val="restart"/>
            <w:noWrap w:val="0"/>
            <w:vAlign w:val="center"/>
          </w:tcPr>
          <w:p w14:paraId="18211B9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7" w:type="pct"/>
            <w:noWrap w:val="0"/>
            <w:vAlign w:val="center"/>
          </w:tcPr>
          <w:p w14:paraId="24877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围绕目标职业要求，结合学校育人特色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和所学专业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，利用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社会资源开展学习实践</w:t>
            </w:r>
          </w:p>
        </w:tc>
        <w:tc>
          <w:tcPr>
            <w:tcW w:w="471" w:type="pct"/>
            <w:noWrap w:val="0"/>
            <w:vAlign w:val="center"/>
          </w:tcPr>
          <w:p w14:paraId="73BB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29A7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noWrap w:val="0"/>
            <w:vAlign w:val="center"/>
          </w:tcPr>
          <w:p w14:paraId="6203265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noWrap w:val="0"/>
            <w:vAlign w:val="center"/>
          </w:tcPr>
          <w:p w14:paraId="07C2C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学习实践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取得阶段性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成果，接近职业目标要求</w:t>
            </w:r>
          </w:p>
        </w:tc>
        <w:tc>
          <w:tcPr>
            <w:tcW w:w="471" w:type="pct"/>
            <w:noWrap w:val="0"/>
            <w:vAlign w:val="center"/>
          </w:tcPr>
          <w:p w14:paraId="32E9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04FA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noWrap w:val="0"/>
            <w:vAlign w:val="center"/>
          </w:tcPr>
          <w:p w14:paraId="35EE010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动态调整</w:t>
            </w:r>
          </w:p>
        </w:tc>
        <w:tc>
          <w:tcPr>
            <w:tcW w:w="3727" w:type="pct"/>
            <w:noWrap w:val="0"/>
            <w:vAlign w:val="center"/>
          </w:tcPr>
          <w:p w14:paraId="18ECC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评估，总结分析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对职业目标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和学习实践行动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路径等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动态调整</w:t>
            </w:r>
          </w:p>
        </w:tc>
        <w:tc>
          <w:tcPr>
            <w:tcW w:w="471" w:type="pct"/>
            <w:noWrap w:val="0"/>
            <w:vAlign w:val="center"/>
          </w:tcPr>
          <w:p w14:paraId="2081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5F88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Cs w:val="32"/>
        </w:rPr>
      </w:pPr>
    </w:p>
    <w:p w14:paraId="49E7B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Cs w:val="32"/>
        </w:rPr>
      </w:pPr>
    </w:p>
    <w:p w14:paraId="25FC1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Cs w:val="32"/>
        </w:rPr>
      </w:pPr>
    </w:p>
    <w:p w14:paraId="1D0B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szCs w:val="32"/>
        </w:rPr>
      </w:pPr>
    </w:p>
    <w:p w14:paraId="64C09D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159454D0"/>
    <w:rsid w:val="1594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2024-11-15T00:42:00Z</dcterms:created>
  <dc:creator>黄晓宁</dc:creator>
  <cp:lastModifiedBy>黄晓宁</cp:lastModifiedBy>
  <dcterms:modified xsi:type="dcterms:W3CDTF">2024-11-15T00:43:27Z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C76996BFEFF543E6AF25FC384CDE6DF3_11</vt:lpwstr>
  </property>
</Properties>
</file>