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宋体" w:hAnsi="宋体" w:eastAsia="宋体" w:cs="Times New Roman"/>
          <w:b/>
          <w:bCs/>
          <w:sz w:val="32"/>
          <w:szCs w:val="32"/>
        </w:rPr>
      </w:pPr>
    </w:p>
    <w:p>
      <w:pPr>
        <w:spacing w:line="0" w:lineRule="atLeast"/>
        <w:rPr>
          <w:rFonts w:hint="eastAsia" w:ascii="宋体" w:hAnsi="宋体" w:eastAsia="宋体" w:cs="Times New Roman"/>
          <w:b/>
          <w:bCs/>
          <w:sz w:val="32"/>
          <w:szCs w:val="32"/>
        </w:rPr>
      </w:pPr>
      <w:r>
        <w:rPr>
          <w:rFonts w:hint="eastAsia" w:ascii="宋体" w:hAnsi="宋体" w:eastAsia="宋体" w:cs="Times New Roman"/>
          <w:b/>
          <w:bCs/>
          <w:sz w:val="32"/>
          <w:szCs w:val="32"/>
        </w:rPr>
        <w:t>美术与设计学院2022届师范生教育教学能力考核工作方案</w:t>
      </w:r>
    </w:p>
    <w:p>
      <w:pPr>
        <w:spacing w:line="0" w:lineRule="atLeast"/>
        <w:ind w:firstLine="640" w:firstLineChars="200"/>
        <w:rPr>
          <w:rFonts w:hint="eastAsia" w:ascii="仿宋" w:hAnsi="仿宋" w:eastAsia="仿宋" w:cs="仿宋"/>
          <w:bCs/>
          <w:sz w:val="32"/>
          <w:szCs w:val="32"/>
        </w:rPr>
      </w:pPr>
    </w:p>
    <w:p>
      <w:pPr>
        <w:spacing w:line="0" w:lineRule="atLeast"/>
        <w:ind w:firstLine="640" w:firstLineChars="200"/>
        <w:rPr>
          <w:rFonts w:ascii="仿宋" w:hAnsi="仿宋" w:eastAsia="仿宋" w:cs="仿宋"/>
          <w:bCs/>
          <w:sz w:val="32"/>
          <w:szCs w:val="32"/>
        </w:rPr>
      </w:pPr>
      <w:r>
        <w:rPr>
          <w:rFonts w:hint="eastAsia" w:ascii="仿宋" w:hAnsi="仿宋" w:eastAsia="仿宋" w:cs="仿宋"/>
          <w:bCs/>
          <w:sz w:val="32"/>
          <w:szCs w:val="32"/>
        </w:rPr>
        <w:t>为贯彻落实《教育部关于推进师范生免试认定中小学教师资格改革的通知》（教师函〔2022〕1号），教育部《教育类研究生和公费师范生免试认定中小学教师资格改革实施方案》（教师函〔2020〕5号）和《福建省教育厅转发教育部关于推进师范生免试认定中小学教师资格改革的通知》（闽教师〔2022〕4号）等文件精神，根据《泉州师范学院师范生教育教学能力考核办法（试行）》文件要求，美术与设计学院决定开展2022届师范生教育教学能力考核工作，</w:t>
      </w:r>
      <w:r>
        <w:rPr>
          <w:rFonts w:hint="eastAsia" w:ascii="仿宋" w:hAnsi="仿宋" w:eastAsia="仿宋" w:cs="仿宋"/>
          <w:bCs/>
          <w:sz w:val="32"/>
          <w:szCs w:val="32"/>
          <w:lang w:eastAsia="zh-CN"/>
        </w:rPr>
        <w:t>现</w:t>
      </w:r>
      <w:r>
        <w:rPr>
          <w:rFonts w:hint="eastAsia" w:ascii="仿宋" w:hAnsi="仿宋" w:eastAsia="仿宋" w:cs="仿宋"/>
          <w:bCs/>
          <w:sz w:val="32"/>
          <w:szCs w:val="32"/>
        </w:rPr>
        <w:t>拟定</w:t>
      </w:r>
      <w:r>
        <w:rPr>
          <w:rFonts w:hint="eastAsia" w:ascii="仿宋" w:hAnsi="仿宋" w:eastAsia="仿宋" w:cs="仿宋"/>
          <w:bCs/>
          <w:sz w:val="32"/>
          <w:szCs w:val="32"/>
          <w:lang w:eastAsia="zh-CN"/>
        </w:rPr>
        <w:t>具体</w:t>
      </w:r>
      <w:r>
        <w:rPr>
          <w:rFonts w:hint="eastAsia" w:ascii="仿宋" w:hAnsi="仿宋" w:eastAsia="仿宋" w:cs="仿宋"/>
          <w:bCs/>
          <w:sz w:val="32"/>
          <w:szCs w:val="32"/>
        </w:rPr>
        <w:t>工作方案:</w:t>
      </w:r>
    </w:p>
    <w:p>
      <w:pPr>
        <w:spacing w:line="500" w:lineRule="exact"/>
        <w:ind w:firstLine="640" w:firstLineChars="200"/>
        <w:rPr>
          <w:rFonts w:ascii="仿宋" w:hAnsi="仿宋" w:eastAsia="仿宋" w:cs="仿宋"/>
          <w:kern w:val="0"/>
          <w:sz w:val="32"/>
          <w:szCs w:val="32"/>
          <w:shd w:val="clear" w:color="auto" w:fill="FFFFFF"/>
        </w:rPr>
      </w:pPr>
    </w:p>
    <w:p>
      <w:pPr>
        <w:spacing w:line="500" w:lineRule="exact"/>
        <w:ind w:firstLine="643" w:firstLineChars="200"/>
        <w:rPr>
          <w:rFonts w:ascii="黑体" w:hAnsi="黑体" w:eastAsia="黑体" w:cs="黑体"/>
          <w:b/>
          <w:sz w:val="32"/>
          <w:szCs w:val="32"/>
        </w:rPr>
      </w:pPr>
      <w:r>
        <w:rPr>
          <w:rFonts w:hint="eastAsia" w:ascii="黑体" w:hAnsi="黑体" w:eastAsia="黑体" w:cs="黑体"/>
          <w:b/>
          <w:sz w:val="32"/>
          <w:szCs w:val="32"/>
        </w:rPr>
        <w:t>一、组织机构</w:t>
      </w:r>
    </w:p>
    <w:p>
      <w:pPr>
        <w:widowControl/>
        <w:shd w:val="clear" w:color="auto" w:fill="FFFFFF"/>
        <w:spacing w:line="560" w:lineRule="exact"/>
        <w:ind w:right="363" w:firstLine="640" w:firstLineChars="200"/>
        <w:textAlignment w:val="baseline"/>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美术与设计学院成立考核工作小组，负责制定学院考核工作方案，负责本学院师范生培养过程性考核和教师职业能力测试面试环节的具体实施工作</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工作小组成员如下：</w:t>
      </w:r>
    </w:p>
    <w:p>
      <w:pPr>
        <w:widowControl/>
        <w:autoSpaceDE w:val="0"/>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组  长：蔡永辉</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王宝山</w:t>
      </w:r>
    </w:p>
    <w:p>
      <w:pPr>
        <w:widowControl/>
        <w:autoSpaceDE w:val="0"/>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副组长：陈超淼</w:t>
      </w:r>
    </w:p>
    <w:p>
      <w:pPr>
        <w:widowControl/>
        <w:autoSpaceDE w:val="0"/>
        <w:spacing w:line="560" w:lineRule="exact"/>
        <w:ind w:left="1918" w:leftChars="304" w:hanging="1280" w:hangingChars="400"/>
        <w:rPr>
          <w:rFonts w:hint="eastAsia" w:ascii="仿宋_GB2312" w:hAnsi="仿宋_GB2312" w:eastAsia="仿宋_GB2312"/>
          <w:kern w:val="0"/>
          <w:sz w:val="32"/>
          <w:szCs w:val="32"/>
          <w:lang w:eastAsia="zh-CN"/>
        </w:rPr>
      </w:pPr>
      <w:r>
        <w:rPr>
          <w:rFonts w:hint="eastAsia" w:ascii="仿宋_GB2312" w:hAnsi="仿宋_GB2312" w:eastAsia="仿宋_GB2312"/>
          <w:kern w:val="0"/>
          <w:sz w:val="32"/>
          <w:szCs w:val="32"/>
        </w:rPr>
        <w:t>成  员：黄思阳、卫</w:t>
      </w: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kern w:val="0"/>
          <w:sz w:val="32"/>
          <w:szCs w:val="32"/>
        </w:rPr>
        <w:t>军、陈伟长、陶</w:t>
      </w: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kern w:val="0"/>
          <w:sz w:val="32"/>
          <w:szCs w:val="32"/>
        </w:rPr>
        <w:t>宇、黄志强</w:t>
      </w:r>
      <w:r>
        <w:rPr>
          <w:rFonts w:hint="eastAsia" w:ascii="仿宋_GB2312" w:hAnsi="仿宋_GB2312" w:eastAsia="仿宋_GB2312"/>
          <w:kern w:val="0"/>
          <w:sz w:val="32"/>
          <w:szCs w:val="32"/>
          <w:lang w:eastAsia="zh-CN"/>
        </w:rPr>
        <w:t>、</w:t>
      </w:r>
    </w:p>
    <w:p>
      <w:pPr>
        <w:widowControl/>
        <w:autoSpaceDE w:val="0"/>
        <w:spacing w:line="560" w:lineRule="exact"/>
        <w:ind w:left="1915" w:leftChars="912" w:firstLine="0" w:firstLineChars="0"/>
        <w:rPr>
          <w:rFonts w:ascii="仿宋_GB2312" w:hAnsi="仿宋_GB2312" w:eastAsia="仿宋_GB2312"/>
          <w:kern w:val="0"/>
          <w:sz w:val="32"/>
          <w:szCs w:val="32"/>
        </w:rPr>
      </w:pPr>
      <w:r>
        <w:rPr>
          <w:rFonts w:hint="eastAsia" w:ascii="仿宋_GB2312" w:hAnsi="仿宋_GB2312" w:eastAsia="仿宋_GB2312"/>
          <w:kern w:val="0"/>
          <w:sz w:val="32"/>
          <w:szCs w:val="32"/>
        </w:rPr>
        <w:t>陈晓萍、许瑞珍、</w:t>
      </w:r>
      <w:r>
        <w:rPr>
          <w:rFonts w:hint="eastAsia" w:ascii="仿宋" w:hAnsi="仿宋" w:eastAsia="仿宋" w:cs="仿宋"/>
          <w:kern w:val="0"/>
          <w:sz w:val="32"/>
          <w:szCs w:val="32"/>
          <w:shd w:val="clear" w:color="auto" w:fill="FFFFFF"/>
        </w:rPr>
        <w:t>陈逸键、黄曦农、</w:t>
      </w:r>
      <w:r>
        <w:rPr>
          <w:rFonts w:hint="eastAsia" w:ascii="仿宋_GB2312" w:hAnsi="仿宋_GB2312" w:eastAsia="仿宋_GB2312"/>
          <w:kern w:val="0"/>
          <w:sz w:val="32"/>
          <w:szCs w:val="32"/>
        </w:rPr>
        <w:t>吴跃华、连晓波、郑婷婷、郑琳泓、杜一超</w:t>
      </w:r>
    </w:p>
    <w:p>
      <w:pPr>
        <w:widowControl/>
        <w:autoSpaceDE w:val="0"/>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下设办公室，挂靠教学科研办公室，</w:t>
      </w:r>
      <w:r>
        <w:rPr>
          <w:rFonts w:hint="eastAsia" w:ascii="仿宋_GB2312" w:hAnsi="仿宋_GB2312" w:eastAsia="仿宋_GB2312"/>
          <w:kern w:val="0"/>
          <w:sz w:val="32"/>
          <w:szCs w:val="32"/>
          <w:lang w:eastAsia="zh-CN"/>
        </w:rPr>
        <w:t>成</w:t>
      </w:r>
      <w:r>
        <w:rPr>
          <w:rFonts w:hint="eastAsia" w:ascii="仿宋_GB2312" w:hAnsi="仿宋_GB2312" w:eastAsia="仿宋_GB2312"/>
          <w:kern w:val="0"/>
          <w:sz w:val="32"/>
          <w:szCs w:val="32"/>
        </w:rPr>
        <w:t>员由教学科研办公室和学生工作办公室</w:t>
      </w:r>
      <w:r>
        <w:rPr>
          <w:rFonts w:hint="eastAsia" w:ascii="仿宋_GB2312" w:hAnsi="仿宋_GB2312" w:eastAsia="仿宋_GB2312"/>
          <w:kern w:val="0"/>
          <w:sz w:val="32"/>
          <w:szCs w:val="32"/>
          <w:lang w:eastAsia="zh-CN"/>
        </w:rPr>
        <w:t>人员</w:t>
      </w:r>
      <w:r>
        <w:rPr>
          <w:rFonts w:hint="eastAsia" w:ascii="仿宋_GB2312" w:hAnsi="仿宋_GB2312" w:eastAsia="仿宋_GB2312"/>
          <w:kern w:val="0"/>
          <w:sz w:val="32"/>
          <w:szCs w:val="32"/>
        </w:rPr>
        <w:t>组成。</w:t>
      </w:r>
    </w:p>
    <w:p>
      <w:pPr>
        <w:widowControl/>
        <w:shd w:val="clear" w:color="auto" w:fill="FFFFFF"/>
        <w:spacing w:line="560" w:lineRule="exact"/>
        <w:ind w:left="363" w:right="363" w:firstLine="640" w:firstLineChars="200"/>
        <w:textAlignment w:val="baseline"/>
        <w:rPr>
          <w:rFonts w:ascii="仿宋" w:hAnsi="仿宋" w:eastAsia="仿宋" w:cs="仿宋"/>
          <w:kern w:val="0"/>
          <w:sz w:val="32"/>
          <w:szCs w:val="32"/>
          <w:shd w:val="clear" w:color="auto" w:fill="FFFFFF"/>
        </w:rPr>
      </w:pPr>
    </w:p>
    <w:p>
      <w:pPr>
        <w:widowControl/>
        <w:shd w:val="clear" w:color="auto" w:fill="FFFFFF"/>
        <w:spacing w:line="560" w:lineRule="exact"/>
        <w:ind w:right="363" w:firstLine="643" w:firstLineChars="200"/>
        <w:jc w:val="left"/>
        <w:textAlignment w:val="baseline"/>
        <w:rPr>
          <w:rFonts w:ascii="微软雅黑" w:hAnsi="微软雅黑" w:eastAsia="微软雅黑" w:cs="微软雅黑"/>
          <w:sz w:val="32"/>
          <w:szCs w:val="32"/>
        </w:rPr>
      </w:pPr>
      <w:r>
        <w:rPr>
          <w:rStyle w:val="10"/>
          <w:rFonts w:hint="eastAsia" w:ascii="黑体" w:hAnsi="宋体" w:eastAsia="黑体" w:cs="黑体"/>
          <w:kern w:val="0"/>
          <w:sz w:val="32"/>
          <w:szCs w:val="32"/>
          <w:shd w:val="clear" w:color="auto" w:fill="FFFFFF"/>
        </w:rPr>
        <w:t>二、考核工作安排</w:t>
      </w:r>
    </w:p>
    <w:p>
      <w:pPr>
        <w:widowControl/>
        <w:spacing w:line="560" w:lineRule="exact"/>
        <w:ind w:right="363" w:firstLine="321" w:firstLineChars="100"/>
        <w:jc w:val="left"/>
        <w:rPr>
          <w:rFonts w:ascii="微软雅黑" w:hAnsi="微软雅黑" w:eastAsia="微软雅黑" w:cs="微软雅黑"/>
          <w:sz w:val="32"/>
          <w:szCs w:val="32"/>
        </w:rPr>
      </w:pPr>
      <w:r>
        <w:rPr>
          <w:rStyle w:val="10"/>
          <w:rFonts w:hint="eastAsia" w:ascii="楷体" w:hAnsi="楷体" w:eastAsia="楷体" w:cs="楷体"/>
          <w:kern w:val="0"/>
          <w:sz w:val="32"/>
          <w:szCs w:val="32"/>
        </w:rPr>
        <w:t>（一）报名</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1.报名时间：2022年3月31日至4月6日。</w:t>
      </w:r>
    </w:p>
    <w:p>
      <w:pPr>
        <w:keepNext w:val="0"/>
        <w:keepLines w:val="0"/>
        <w:widowControl/>
        <w:suppressLineNumbers w:val="0"/>
        <w:shd w:val="clear" w:fill="FFFFFF"/>
        <w:spacing w:before="0" w:beforeAutospacing="0" w:after="0" w:afterAutospacing="0" w:line="560" w:lineRule="exact"/>
        <w:ind w:right="363" w:firstLine="640" w:firstLineChars="200"/>
        <w:jc w:val="both"/>
        <w:textAlignment w:val="baseline"/>
        <w:rPr>
          <w:rFonts w:hint="default" w:ascii="仿宋" w:hAnsi="仿宋" w:eastAsia="仿宋" w:cs="仿宋"/>
          <w:color w:val="auto"/>
          <w:kern w:val="0"/>
          <w:sz w:val="32"/>
          <w:szCs w:val="32"/>
          <w:shd w:val="clear" w:fill="FFFFFF"/>
          <w:vertAlign w:val="baseline"/>
          <w:lang w:val="en-US" w:eastAsia="zh-CN" w:bidi="ar"/>
        </w:rPr>
      </w:pPr>
      <w:r>
        <w:rPr>
          <w:rFonts w:hint="eastAsia" w:ascii="仿宋" w:hAnsi="仿宋" w:eastAsia="仿宋" w:cs="仿宋"/>
          <w:color w:val="auto"/>
          <w:kern w:val="0"/>
          <w:sz w:val="32"/>
          <w:szCs w:val="32"/>
          <w:shd w:val="clear" w:fill="FFFFFF"/>
          <w:vertAlign w:val="baseline"/>
          <w:lang w:val="en-US" w:eastAsia="zh-CN" w:bidi="ar"/>
        </w:rPr>
        <w:t>2.报名对象：2022届美术学（师范类）毕业生，其中已经通过国家中小学教师资格考试笔试的学生，可以直接报名参加学校组织的面试考核。</w:t>
      </w:r>
    </w:p>
    <w:p>
      <w:pPr>
        <w:keepNext w:val="0"/>
        <w:keepLines w:val="0"/>
        <w:widowControl/>
        <w:suppressLineNumbers w:val="0"/>
        <w:shd w:val="clear" w:fill="FFFFFF"/>
        <w:spacing w:before="0" w:beforeAutospacing="0" w:after="0" w:afterAutospacing="0" w:line="560" w:lineRule="exact"/>
        <w:ind w:right="363" w:firstLine="640" w:firstLineChars="200"/>
        <w:jc w:val="both"/>
        <w:textAlignment w:val="baseline"/>
        <w:rPr>
          <w:rFonts w:hint="eastAsia" w:ascii="仿宋" w:hAnsi="仿宋" w:eastAsia="仿宋" w:cs="仿宋"/>
          <w:color w:val="auto"/>
          <w:kern w:val="0"/>
          <w:sz w:val="32"/>
          <w:szCs w:val="32"/>
          <w:shd w:val="clear" w:fill="FFFFFF"/>
          <w:vertAlign w:val="baseline"/>
          <w:lang w:val="en-US" w:eastAsia="zh-CN" w:bidi="ar"/>
        </w:rPr>
      </w:pPr>
      <w:r>
        <w:rPr>
          <w:rFonts w:hint="eastAsia" w:ascii="仿宋" w:hAnsi="仿宋" w:eastAsia="仿宋" w:cs="仿宋"/>
          <w:color w:val="auto"/>
          <w:kern w:val="0"/>
          <w:sz w:val="32"/>
          <w:szCs w:val="32"/>
          <w:shd w:val="clear" w:fill="FFFFFF"/>
          <w:vertAlign w:val="baseline"/>
          <w:lang w:val="en-US" w:eastAsia="zh-CN" w:bidi="ar"/>
        </w:rPr>
        <w:t>根据自愿原则，美术学师范生也可不参加此次学校教育教学能力考核，自行参加国家中小学教师资格考试，申请认定相应的教师资格。</w:t>
      </w:r>
    </w:p>
    <w:p>
      <w:pPr>
        <w:ind w:firstLine="640"/>
        <w:textAlignment w:val="baseline"/>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spacing w:val="0"/>
          <w:kern w:val="0"/>
          <w:sz w:val="32"/>
          <w:szCs w:val="32"/>
          <w:shd w:val="clear" w:fill="FFFFFF"/>
          <w:lang w:val="en-US" w:eastAsia="zh-CN" w:bidi="ar"/>
        </w:rPr>
        <w:t>3.报名方式：学生凭学号登录教育在线系统网站</w:t>
      </w:r>
      <w:r>
        <w:rPr>
          <w:rFonts w:hint="eastAsia" w:ascii="仿宋" w:hAnsi="仿宋" w:eastAsia="仿宋" w:cs="仿宋"/>
          <w:color w:val="auto"/>
          <w:kern w:val="0"/>
          <w:sz w:val="32"/>
          <w:szCs w:val="32"/>
          <w:shd w:val="clear" w:fill="FFFFFF"/>
          <w:lang w:val="en-US" w:eastAsia="zh-CN" w:bidi="ar"/>
        </w:rPr>
        <w:t>(http://jw.qztc.edu.cn)，点击“等级考试报名”，选择等级考试通知中的“师范生教师教育能力考核（笔试）/（面试）”，根据需要点击报名，核对信息无误后确认报名，即报名成功。</w:t>
      </w:r>
    </w:p>
    <w:p>
      <w:pPr>
        <w:pStyle w:val="6"/>
        <w:keepNext w:val="0"/>
        <w:keepLines w:val="0"/>
        <w:widowControl/>
        <w:suppressLineNumbers w:val="0"/>
        <w:shd w:val="clear" w:fill="FFFFFF"/>
        <w:spacing w:before="0" w:beforeAutospacing="0" w:after="0" w:afterAutospacing="0" w:line="560" w:lineRule="exact"/>
        <w:ind w:left="363" w:right="363" w:firstLine="640" w:firstLineChars="200"/>
        <w:jc w:val="both"/>
      </w:pPr>
      <w:r>
        <w:rPr>
          <w:rFonts w:hint="default" w:ascii="仿宋" w:hAnsi="仿宋" w:eastAsia="仿宋" w:cs="仿宋"/>
          <w:color w:val="auto"/>
          <w:kern w:val="0"/>
          <w:sz w:val="32"/>
          <w:szCs w:val="32"/>
          <w:shd w:val="clear" w:fill="FFFFFF"/>
          <w:lang w:val="en-US" w:eastAsia="zh-CN" w:bidi="ar"/>
        </w:rPr>
        <w:drawing>
          <wp:anchor distT="0" distB="0" distL="114300" distR="114300" simplePos="0" relativeHeight="251660288" behindDoc="0" locked="0" layoutInCell="1" allowOverlap="1">
            <wp:simplePos x="0" y="0"/>
            <wp:positionH relativeFrom="column">
              <wp:posOffset>-84455</wp:posOffset>
            </wp:positionH>
            <wp:positionV relativeFrom="paragraph">
              <wp:posOffset>133350</wp:posOffset>
            </wp:positionV>
            <wp:extent cx="5614035" cy="2921635"/>
            <wp:effectExtent l="0" t="0" r="5715" b="12065"/>
            <wp:wrapTopAndBottom/>
            <wp:docPr id="1" name="图片 1" descr="9b174bd77f67fef066219f7f07b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174bd77f67fef066219f7f07b8002"/>
                    <pic:cNvPicPr>
                      <a:picLocks noChangeAspect="1"/>
                    </pic:cNvPicPr>
                  </pic:nvPicPr>
                  <pic:blipFill>
                    <a:blip r:embed="rId5"/>
                    <a:stretch>
                      <a:fillRect/>
                    </a:stretch>
                  </pic:blipFill>
                  <pic:spPr>
                    <a:xfrm>
                      <a:off x="0" y="0"/>
                      <a:ext cx="5614035" cy="2921635"/>
                    </a:xfrm>
                    <a:prstGeom prst="rect">
                      <a:avLst/>
                    </a:prstGeom>
                  </pic:spPr>
                </pic:pic>
              </a:graphicData>
            </a:graphic>
          </wp:anchor>
        </w:drawing>
      </w:r>
      <w:r>
        <w:rPr>
          <w:rFonts w:hint="eastAsia" w:ascii="仿宋" w:hAnsi="仿宋" w:eastAsia="仿宋" w:cs="仿宋"/>
          <w:color w:val="auto"/>
          <w:kern w:val="0"/>
          <w:sz w:val="32"/>
          <w:szCs w:val="32"/>
          <w:shd w:val="clear" w:fill="FFFFFF"/>
          <w:lang w:val="en-US" w:eastAsia="zh-CN" w:bidi="ar"/>
        </w:rPr>
        <w:t>4.资格审核。</w:t>
      </w:r>
      <w:r>
        <w:rPr>
          <w:rFonts w:hint="eastAsia" w:ascii="仿宋" w:hAnsi="仿宋" w:eastAsia="仿宋" w:cs="仿宋"/>
          <w:color w:val="auto"/>
          <w:kern w:val="0"/>
          <w:sz w:val="32"/>
          <w:szCs w:val="32"/>
          <w:shd w:val="clear" w:fill="FFFFFF"/>
          <w:vertAlign w:val="baseline"/>
          <w:lang w:val="en-US" w:eastAsia="zh-CN" w:bidi="ar"/>
        </w:rPr>
        <w:t>4月7日至10日，教务处系统导出美术学（师范类）报考名单，交由</w:t>
      </w:r>
      <w:r>
        <w:rPr>
          <w:rFonts w:hint="eastAsia" w:ascii="仿宋" w:hAnsi="仿宋" w:eastAsia="仿宋" w:cs="仿宋"/>
          <w:color w:val="auto"/>
          <w:kern w:val="0"/>
          <w:sz w:val="32"/>
          <w:szCs w:val="32"/>
          <w:shd w:val="clear" w:fill="FFFFFF"/>
          <w:lang w:val="en-US" w:eastAsia="zh-CN" w:bidi="ar"/>
        </w:rPr>
        <w:t>本学院审核学生报名资格，汇总填报《师范生教育教学能力考核报名信息汇总表》（</w:t>
      </w:r>
      <w:r>
        <w:rPr>
          <w:rFonts w:hint="eastAsia" w:ascii="仿宋" w:hAnsi="仿宋" w:eastAsia="仿宋" w:cs="仿宋"/>
          <w:color w:val="auto"/>
          <w:spacing w:val="0"/>
          <w:kern w:val="0"/>
          <w:sz w:val="32"/>
          <w:szCs w:val="32"/>
          <w:shd w:val="clear" w:fill="FFFFFF"/>
          <w:lang w:val="en-US" w:eastAsia="zh-CN" w:bidi="ar"/>
        </w:rPr>
        <w:t>附件1</w:t>
      </w:r>
      <w:r>
        <w:rPr>
          <w:rFonts w:hint="eastAsia" w:ascii="仿宋" w:hAnsi="仿宋" w:eastAsia="仿宋" w:cs="仿宋"/>
          <w:color w:val="auto"/>
          <w:kern w:val="0"/>
          <w:sz w:val="32"/>
          <w:szCs w:val="32"/>
          <w:shd w:val="clear" w:fill="FFFFFF"/>
          <w:lang w:val="en-US" w:eastAsia="zh-CN" w:bidi="ar"/>
        </w:rPr>
        <w:t>）。</w:t>
      </w:r>
    </w:p>
    <w:p>
      <w:pPr>
        <w:widowControl/>
        <w:shd w:val="clear" w:color="auto" w:fill="FFFFFF"/>
        <w:spacing w:line="560" w:lineRule="exact"/>
        <w:ind w:right="363" w:firstLine="321" w:firstLineChars="100"/>
        <w:jc w:val="left"/>
        <w:textAlignment w:val="baseline"/>
        <w:rPr>
          <w:rFonts w:ascii="微软雅黑" w:hAnsi="微软雅黑" w:eastAsia="微软雅黑" w:cs="微软雅黑"/>
          <w:sz w:val="32"/>
          <w:szCs w:val="32"/>
        </w:rPr>
      </w:pPr>
      <w:r>
        <w:rPr>
          <w:rStyle w:val="10"/>
          <w:rFonts w:hint="eastAsia" w:ascii="楷体" w:hAnsi="楷体" w:eastAsia="楷体" w:cs="楷体"/>
          <w:kern w:val="0"/>
          <w:sz w:val="32"/>
          <w:szCs w:val="32"/>
          <w:shd w:val="clear" w:color="auto" w:fill="FFFFFF"/>
        </w:rPr>
        <w:t>（二）培养过程性考核</w:t>
      </w:r>
    </w:p>
    <w:p>
      <w:pPr>
        <w:widowControl/>
        <w:shd w:val="clear" w:color="auto" w:fill="FFFFFF"/>
        <w:spacing w:line="560" w:lineRule="exact"/>
        <w:ind w:right="363" w:firstLine="640" w:firstLineChars="200"/>
        <w:jc w:val="left"/>
        <w:textAlignment w:val="baseline"/>
        <w:rPr>
          <w:rFonts w:ascii="楷体_GB2312" w:hAnsi="华文仿宋" w:eastAsia="楷体_GB2312"/>
          <w:sz w:val="32"/>
          <w:szCs w:val="32"/>
        </w:rPr>
      </w:pPr>
      <w:r>
        <w:rPr>
          <w:rFonts w:hint="eastAsia" w:ascii="仿宋" w:hAnsi="仿宋" w:eastAsia="仿宋" w:cs="仿宋"/>
          <w:kern w:val="0"/>
          <w:sz w:val="32"/>
          <w:szCs w:val="32"/>
          <w:shd w:val="clear" w:color="auto" w:fill="FFFFFF"/>
        </w:rPr>
        <w:t>学院根据考核方案完成培养过程性考核。考核结果记录在《师范生教育教学能力培养过程性考核登记表》（附件2）中，同时填报《师范生培养过程性考核结果汇总表》（附件3）。</w:t>
      </w:r>
    </w:p>
    <w:p>
      <w:pPr>
        <w:numPr>
          <w:ilvl w:val="0"/>
          <w:numId w:val="1"/>
        </w:numPr>
        <w:autoSpaceDE w:val="0"/>
        <w:spacing w:line="560" w:lineRule="exact"/>
        <w:ind w:firstLine="640" w:firstLineChars="200"/>
        <w:jc w:val="left"/>
        <w:rPr>
          <w:rFonts w:hint="eastAsia" w:ascii="仿宋_GB2312" w:hAnsi="仿宋_GB2312" w:eastAsia="仿宋_GB2312"/>
          <w:kern w:val="0"/>
          <w:sz w:val="32"/>
          <w:szCs w:val="32"/>
        </w:rPr>
      </w:pPr>
      <w:r>
        <w:rPr>
          <w:rFonts w:hint="eastAsia" w:ascii="仿宋_GB2312" w:hAnsi="仿宋_GB2312" w:eastAsia="仿宋_GB2312"/>
          <w:kern w:val="0"/>
          <w:sz w:val="32"/>
          <w:szCs w:val="32"/>
        </w:rPr>
        <w:t>思想品德及师德素养</w:t>
      </w:r>
    </w:p>
    <w:p>
      <w:pPr>
        <w:numPr>
          <w:ilvl w:val="0"/>
          <w:numId w:val="0"/>
        </w:numPr>
        <w:autoSpaceDE w:val="0"/>
        <w:spacing w:line="560" w:lineRule="exac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w:t>
      </w:r>
      <w:r>
        <w:rPr>
          <w:rFonts w:hint="eastAsia" w:ascii="仿宋" w:hAnsi="仿宋" w:eastAsia="仿宋" w:cs="仿宋"/>
          <w:b/>
          <w:bCs/>
          <w:kern w:val="0"/>
          <w:sz w:val="32"/>
          <w:szCs w:val="32"/>
          <w:shd w:val="clear" w:color="auto" w:fill="FFFFFF"/>
          <w:lang w:eastAsia="zh-CN"/>
        </w:rPr>
        <w:t>备注：</w:t>
      </w:r>
      <w:r>
        <w:rPr>
          <w:rFonts w:hint="eastAsia" w:ascii="仿宋" w:hAnsi="仿宋" w:eastAsia="仿宋" w:cs="仿宋"/>
          <w:b/>
          <w:bCs/>
          <w:kern w:val="0"/>
          <w:sz w:val="32"/>
          <w:szCs w:val="32"/>
          <w:shd w:val="clear" w:color="auto" w:fill="FFFFFF"/>
        </w:rPr>
        <w:t>报名前仍有处分未撤销的学生不能报名）</w:t>
      </w:r>
    </w:p>
    <w:p>
      <w:pPr>
        <w:pStyle w:val="2"/>
        <w:rPr>
          <w:rFonts w:hint="default" w:eastAsia="仿宋"/>
          <w:lang w:val="en-US" w:eastAsia="zh-CN"/>
        </w:rPr>
      </w:pPr>
      <w:r>
        <w:rPr>
          <w:rFonts w:hint="eastAsia" w:ascii="仿宋" w:hAnsi="仿宋" w:eastAsia="仿宋" w:cs="仿宋"/>
          <w:b/>
          <w:bCs/>
          <w:kern w:val="0"/>
          <w:sz w:val="32"/>
          <w:szCs w:val="32"/>
          <w:shd w:val="clear" w:color="auto" w:fill="FFFFFF"/>
          <w:lang w:val="en-US" w:eastAsia="zh-CN"/>
        </w:rPr>
        <w:t xml:space="preserve">    </w:t>
      </w:r>
      <w:r>
        <w:rPr>
          <w:rFonts w:hint="eastAsia" w:ascii="仿宋" w:hAnsi="仿宋" w:eastAsia="仿宋" w:cs="仿宋"/>
          <w:b w:val="0"/>
          <w:kern w:val="0"/>
          <w:sz w:val="32"/>
          <w:szCs w:val="32"/>
          <w:shd w:val="clear" w:color="auto" w:fill="FFFFFF"/>
          <w:lang w:val="en-US" w:eastAsia="zh-CN" w:bidi="ar-SA"/>
        </w:rPr>
        <w:t>负责人：郑琳泓</w:t>
      </w:r>
    </w:p>
    <w:p>
      <w:pPr>
        <w:widowControl/>
        <w:shd w:val="clear" w:color="auto" w:fill="FFFFFF"/>
        <w:spacing w:line="560" w:lineRule="exact"/>
        <w:ind w:right="363" w:firstLine="640" w:firstLineChars="200"/>
        <w:jc w:val="left"/>
        <w:textAlignment w:val="baseline"/>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2.教师教育类课程学业成绩，具体课程如下：</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（1）心理学基础</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（2）教育学基础</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（3）教育心理学</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（4）师德与法规</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（5）现代教育技术</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（6）微格与片断教学</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（7）教师口语</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（8）教师书写技能</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（9）美术学科课程教学法</w:t>
      </w:r>
    </w:p>
    <w:p>
      <w:pPr>
        <w:widowControl/>
        <w:shd w:val="clear" w:color="auto" w:fill="FFFFFF"/>
        <w:spacing w:line="560" w:lineRule="exact"/>
        <w:ind w:right="363" w:firstLine="643" w:firstLineChars="200"/>
        <w:jc w:val="left"/>
        <w:textAlignment w:val="baseline"/>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（备注：教师教育类课程需全部合格）</w:t>
      </w:r>
    </w:p>
    <w:p>
      <w:pPr>
        <w:pStyle w:val="2"/>
        <w:ind w:firstLine="640" w:firstLineChars="200"/>
        <w:rPr>
          <w:rFonts w:hint="eastAsia" w:ascii="仿宋" w:hAnsi="仿宋" w:eastAsia="仿宋" w:cs="仿宋"/>
          <w:b w:val="0"/>
          <w:kern w:val="0"/>
          <w:sz w:val="32"/>
          <w:szCs w:val="32"/>
          <w:shd w:val="clear" w:color="auto" w:fill="FFFFFF"/>
          <w:lang w:val="en-US" w:eastAsia="zh-CN" w:bidi="ar-SA"/>
        </w:rPr>
      </w:pPr>
      <w:r>
        <w:rPr>
          <w:rFonts w:hint="eastAsia" w:ascii="仿宋" w:hAnsi="仿宋" w:eastAsia="仿宋" w:cs="仿宋"/>
          <w:b w:val="0"/>
          <w:kern w:val="0"/>
          <w:sz w:val="32"/>
          <w:szCs w:val="32"/>
          <w:shd w:val="clear" w:color="auto" w:fill="FFFFFF"/>
          <w:lang w:val="en-US" w:eastAsia="zh-CN" w:bidi="ar-SA"/>
        </w:rPr>
        <w:t>负责人：陈超淼</w:t>
      </w:r>
    </w:p>
    <w:p>
      <w:pPr>
        <w:numPr>
          <w:ilvl w:val="0"/>
          <w:numId w:val="0"/>
        </w:numPr>
        <w:autoSpaceDE w:val="0"/>
        <w:spacing w:line="560" w:lineRule="exact"/>
        <w:ind w:leftChars="200" w:firstLine="320" w:firstLineChars="100"/>
        <w:jc w:val="left"/>
        <w:rPr>
          <w:rFonts w:hint="eastAsia" w:ascii="仿宋_GB2312" w:hAnsi="仿宋_GB2312" w:eastAsia="仿宋_GB2312"/>
          <w:kern w:val="0"/>
          <w:sz w:val="32"/>
          <w:szCs w:val="32"/>
        </w:rPr>
      </w:pPr>
      <w:r>
        <w:rPr>
          <w:rFonts w:hint="eastAsia" w:ascii="仿宋" w:hAnsi="仿宋" w:eastAsia="仿宋" w:cs="仿宋"/>
          <w:kern w:val="0"/>
          <w:sz w:val="32"/>
          <w:szCs w:val="32"/>
          <w:shd w:val="clear" w:color="auto" w:fill="FFFFFF"/>
          <w:lang w:val="en-US" w:eastAsia="zh-CN"/>
        </w:rPr>
        <w:t>3.</w:t>
      </w:r>
      <w:r>
        <w:rPr>
          <w:rFonts w:hint="eastAsia" w:ascii="仿宋_GB2312" w:hAnsi="仿宋_GB2312" w:eastAsia="仿宋_GB2312"/>
          <w:kern w:val="0"/>
          <w:sz w:val="32"/>
          <w:szCs w:val="32"/>
        </w:rPr>
        <w:t>教育实习实践（合格）</w:t>
      </w:r>
    </w:p>
    <w:p>
      <w:pPr>
        <w:widowControl/>
        <w:shd w:val="clear" w:color="auto" w:fill="FFFFFF"/>
        <w:spacing w:line="560" w:lineRule="exact"/>
        <w:ind w:right="363" w:firstLine="640" w:firstLineChars="200"/>
        <w:jc w:val="left"/>
        <w:textAlignment w:val="baseline"/>
        <w:rPr>
          <w:rFonts w:hint="default" w:ascii="仿宋" w:hAnsi="仿宋" w:eastAsia="仿宋" w:cs="仿宋"/>
          <w:kern w:val="0"/>
          <w:sz w:val="32"/>
          <w:szCs w:val="32"/>
          <w:shd w:val="clear" w:color="auto" w:fill="FFFFFF"/>
          <w:lang w:val="en-US" w:eastAsia="zh-CN"/>
        </w:rPr>
      </w:pPr>
    </w:p>
    <w:p>
      <w:pPr>
        <w:pStyle w:val="2"/>
        <w:ind w:firstLine="640" w:firstLineChars="200"/>
        <w:rPr>
          <w:rFonts w:hint="eastAsia" w:ascii="仿宋" w:hAnsi="仿宋" w:eastAsia="仿宋" w:cs="仿宋"/>
          <w:b w:val="0"/>
          <w:kern w:val="0"/>
          <w:sz w:val="32"/>
          <w:szCs w:val="32"/>
          <w:shd w:val="clear" w:color="auto" w:fill="FFFFFF"/>
          <w:lang w:val="en-US" w:eastAsia="zh-CN" w:bidi="ar-SA"/>
        </w:rPr>
      </w:pPr>
      <w:r>
        <w:rPr>
          <w:rFonts w:hint="eastAsia" w:ascii="仿宋" w:hAnsi="仿宋" w:eastAsia="仿宋" w:cs="仿宋"/>
          <w:b w:val="0"/>
          <w:kern w:val="0"/>
          <w:sz w:val="32"/>
          <w:szCs w:val="32"/>
          <w:shd w:val="clear" w:color="auto" w:fill="FFFFFF"/>
          <w:lang w:val="en-US" w:eastAsia="zh-CN" w:bidi="ar-SA"/>
        </w:rPr>
        <w:t>负责人：黄思阳</w:t>
      </w:r>
    </w:p>
    <w:p>
      <w:pPr>
        <w:autoSpaceDE w:val="0"/>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kern w:val="0"/>
          <w:sz w:val="32"/>
          <w:szCs w:val="32"/>
        </w:rPr>
        <w:t>4.专业能力及技能培训，专业核心课程如下：</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（1）中国画（1）</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（2）书法(1-2)</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（3）中国美术史</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（4）外国美术史</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（5）闽南视觉文化艺术（1-2）</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（6）中国画（2-3）（综合艺术专业方向）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（7）油画（1-2）（综合艺术专业方向）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（8）材料与工艺（综合艺术专业方向）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（9）实验艺术（综合艺术专业方向）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（10）绘本创作（综合艺术专业方向）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（11）漆艺（1-2）（工艺美术专业方向）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（12）材料与工艺（1-3）（工艺美术专业方向）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（13）传统工艺（工艺美术专业方向）</w:t>
      </w:r>
    </w:p>
    <w:p>
      <w:pPr>
        <w:widowControl/>
        <w:shd w:val="clear" w:color="auto" w:fill="FFFFFF"/>
        <w:spacing w:line="560" w:lineRule="exact"/>
        <w:ind w:right="363" w:firstLine="640" w:firstLineChars="200"/>
        <w:jc w:val="left"/>
        <w:textAlignment w:val="baseline"/>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（14）实验艺术（工艺美术专业方向）</w:t>
      </w:r>
    </w:p>
    <w:p>
      <w:pPr>
        <w:widowControl/>
        <w:shd w:val="clear" w:color="auto" w:fill="FFFFFF"/>
        <w:spacing w:line="560" w:lineRule="exact"/>
        <w:ind w:right="363" w:firstLine="640" w:firstLineChars="200"/>
        <w:jc w:val="left"/>
        <w:textAlignment w:val="baseline"/>
        <w:rPr>
          <w:rFonts w:ascii="楷体" w:hAnsi="楷体" w:eastAsia="楷体" w:cs="楷体"/>
          <w:kern w:val="0"/>
          <w:sz w:val="30"/>
          <w:szCs w:val="30"/>
        </w:rPr>
      </w:pPr>
      <w:r>
        <w:rPr>
          <w:rFonts w:hint="eastAsia" w:ascii="仿宋" w:hAnsi="仿宋" w:eastAsia="仿宋" w:cs="仿宋"/>
          <w:kern w:val="0"/>
          <w:sz w:val="32"/>
          <w:szCs w:val="32"/>
          <w:shd w:val="clear" w:color="auto" w:fill="FFFFFF"/>
        </w:rPr>
        <w:t>（15）绘本创作（工艺美术专业方向）</w:t>
      </w:r>
    </w:p>
    <w:p>
      <w:pPr>
        <w:autoSpaceDE w:val="0"/>
        <w:spacing w:line="560" w:lineRule="exact"/>
        <w:ind w:firstLine="643" w:firstLineChars="200"/>
        <w:jc w:val="left"/>
        <w:rPr>
          <w:rFonts w:hint="eastAsia" w:ascii="仿宋_GB2312" w:hAnsi="仿宋_GB2312" w:eastAsia="仿宋_GB2312"/>
          <w:b/>
          <w:bCs/>
          <w:kern w:val="0"/>
          <w:sz w:val="32"/>
          <w:szCs w:val="32"/>
        </w:rPr>
      </w:pPr>
      <w:r>
        <w:rPr>
          <w:rFonts w:hint="eastAsia" w:ascii="仿宋_GB2312" w:hAnsi="仿宋_GB2312" w:eastAsia="仿宋_GB2312"/>
          <w:b/>
          <w:bCs/>
          <w:kern w:val="0"/>
          <w:sz w:val="32"/>
          <w:szCs w:val="32"/>
        </w:rPr>
        <w:t>（备注：专业核心课程需全部合格）</w:t>
      </w:r>
    </w:p>
    <w:p>
      <w:pPr>
        <w:pStyle w:val="2"/>
        <w:rPr>
          <w:rFonts w:hint="eastAsia" w:eastAsia="仿宋_GB2312"/>
          <w:lang w:val="en-US" w:eastAsia="zh-CN"/>
        </w:rPr>
      </w:pPr>
      <w:r>
        <w:rPr>
          <w:rFonts w:hint="eastAsia" w:ascii="仿宋_GB2312" w:hAnsi="仿宋_GB2312" w:eastAsia="仿宋_GB2312"/>
          <w:b/>
          <w:bCs/>
          <w:kern w:val="0"/>
          <w:sz w:val="32"/>
          <w:szCs w:val="32"/>
          <w:lang w:val="en-US" w:eastAsia="zh-CN"/>
        </w:rPr>
        <w:t xml:space="preserve"> </w:t>
      </w:r>
      <w:r>
        <w:rPr>
          <w:rFonts w:hint="eastAsia" w:ascii="仿宋_GB2312" w:hAnsi="仿宋_GB2312" w:eastAsia="仿宋_GB2312"/>
          <w:b/>
          <w:bCs/>
          <w:color w:val="FF0000"/>
          <w:kern w:val="0"/>
          <w:sz w:val="32"/>
          <w:szCs w:val="32"/>
          <w:lang w:val="en-US" w:eastAsia="zh-CN"/>
        </w:rPr>
        <w:t xml:space="preserve">   </w:t>
      </w:r>
      <w:r>
        <w:rPr>
          <w:rFonts w:hint="eastAsia" w:ascii="仿宋" w:hAnsi="仿宋" w:eastAsia="仿宋" w:cs="仿宋"/>
          <w:b w:val="0"/>
          <w:kern w:val="0"/>
          <w:sz w:val="32"/>
          <w:szCs w:val="32"/>
          <w:shd w:val="clear" w:color="auto" w:fill="FFFFFF"/>
          <w:lang w:val="en-US" w:eastAsia="zh-CN" w:bidi="ar-SA"/>
        </w:rPr>
        <w:t>负责人：卫军/陈伟长</w:t>
      </w:r>
    </w:p>
    <w:p>
      <w:pPr>
        <w:widowControl/>
        <w:shd w:val="clear" w:color="auto" w:fill="FFFFFF"/>
        <w:spacing w:line="560" w:lineRule="exact"/>
        <w:ind w:right="363" w:firstLine="321" w:firstLineChars="100"/>
        <w:jc w:val="left"/>
        <w:textAlignment w:val="baseline"/>
        <w:rPr>
          <w:rStyle w:val="10"/>
          <w:rFonts w:hint="eastAsia" w:ascii="楷体" w:hAnsi="楷体" w:eastAsia="楷体" w:cs="楷体"/>
          <w:kern w:val="0"/>
          <w:sz w:val="32"/>
          <w:szCs w:val="32"/>
          <w:shd w:val="clear" w:color="auto" w:fill="FFFFFF"/>
        </w:rPr>
      </w:pPr>
      <w:r>
        <w:rPr>
          <w:rStyle w:val="10"/>
          <w:rFonts w:hint="eastAsia" w:ascii="楷体" w:hAnsi="楷体" w:eastAsia="楷体" w:cs="楷体"/>
          <w:kern w:val="0"/>
          <w:sz w:val="32"/>
          <w:szCs w:val="32"/>
          <w:shd w:val="clear" w:color="auto" w:fill="FFFFFF"/>
        </w:rPr>
        <w:t>（三）师范生教师职业能力测试</w:t>
      </w:r>
    </w:p>
    <w:p>
      <w:pPr>
        <w:autoSpaceDE w:val="0"/>
        <w:spacing w:line="560" w:lineRule="exact"/>
        <w:ind w:firstLine="643" w:firstLineChars="200"/>
        <w:rPr>
          <w:rFonts w:ascii="仿宋_GB2312" w:hAnsi="仿宋_GB2312" w:eastAsia="仿宋_GB2312"/>
          <w:b/>
          <w:bCs/>
          <w:kern w:val="0"/>
          <w:sz w:val="32"/>
          <w:szCs w:val="32"/>
        </w:rPr>
      </w:pPr>
      <w:r>
        <w:rPr>
          <w:rFonts w:hint="eastAsia" w:ascii="仿宋_GB2312" w:hAnsi="仿宋_GB2312" w:eastAsia="仿宋_GB2312"/>
          <w:b/>
          <w:bCs/>
          <w:kern w:val="0"/>
          <w:sz w:val="32"/>
          <w:szCs w:val="32"/>
        </w:rPr>
        <w:t>1.报名</w:t>
      </w:r>
    </w:p>
    <w:p>
      <w:pPr>
        <w:widowControl/>
        <w:autoSpaceDE w:val="0"/>
        <w:spacing w:line="56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lang w:eastAsia="zh-CN"/>
        </w:rPr>
        <w:t>学院负责</w:t>
      </w:r>
      <w:r>
        <w:rPr>
          <w:rFonts w:hint="eastAsia" w:ascii="仿宋_GB2312" w:hAnsi="仿宋_GB2312" w:eastAsia="仿宋_GB2312"/>
          <w:kern w:val="0"/>
          <w:sz w:val="32"/>
          <w:szCs w:val="32"/>
        </w:rPr>
        <w:t>报名及资格审核工作。</w:t>
      </w:r>
    </w:p>
    <w:p>
      <w:pPr>
        <w:autoSpaceDE w:val="0"/>
        <w:spacing w:line="560" w:lineRule="exact"/>
        <w:ind w:firstLine="320" w:firstLineChars="1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）美术学</w:t>
      </w:r>
      <w:r>
        <w:rPr>
          <w:rFonts w:hint="eastAsia" w:ascii="仿宋" w:hAnsi="仿宋" w:eastAsia="仿宋" w:cs="仿宋"/>
          <w:color w:val="auto"/>
          <w:kern w:val="0"/>
          <w:sz w:val="32"/>
          <w:szCs w:val="32"/>
        </w:rPr>
        <w:t>师范生教育教学能力考核学段学科对照表</w:t>
      </w:r>
    </w:p>
    <w:tbl>
      <w:tblPr>
        <w:tblStyle w:val="8"/>
        <w:tblpPr w:leftFromText="180" w:rightFromText="180" w:vertAnchor="text" w:horzAnchor="page" w:tblpX="2385" w:tblpY="166"/>
        <w:tblOverlap w:val="never"/>
        <w:tblW w:w="6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1900"/>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17" w:type="dxa"/>
            <w:noWrap w:val="0"/>
            <w:vAlign w:val="center"/>
          </w:tcPr>
          <w:p>
            <w:pPr>
              <w:spacing w:line="400" w:lineRule="exact"/>
              <w:jc w:val="center"/>
              <w:rPr>
                <w:rFonts w:hint="eastAsia" w:ascii="仿宋" w:hAnsi="仿宋" w:eastAsia="仿宋" w:cs="仿宋"/>
                <w:b/>
                <w:color w:val="auto"/>
                <w:sz w:val="28"/>
                <w:szCs w:val="28"/>
                <w:vertAlign w:val="baseline"/>
              </w:rPr>
            </w:pPr>
            <w:r>
              <w:rPr>
                <w:rFonts w:hint="eastAsia" w:ascii="仿宋" w:hAnsi="仿宋" w:eastAsia="仿宋" w:cs="仿宋"/>
                <w:b/>
                <w:bCs/>
                <w:i w:val="0"/>
                <w:iCs w:val="0"/>
                <w:color w:val="auto"/>
                <w:kern w:val="0"/>
                <w:sz w:val="28"/>
                <w:szCs w:val="28"/>
                <w:u w:val="none"/>
                <w:lang w:val="en-US" w:eastAsia="zh-CN" w:bidi="ar"/>
              </w:rPr>
              <w:t>本科专业</w:t>
            </w:r>
          </w:p>
        </w:tc>
        <w:tc>
          <w:tcPr>
            <w:tcW w:w="1900" w:type="dxa"/>
            <w:noWrap w:val="0"/>
            <w:vAlign w:val="center"/>
          </w:tcPr>
          <w:p>
            <w:pPr>
              <w:spacing w:line="400" w:lineRule="exact"/>
              <w:jc w:val="center"/>
              <w:rPr>
                <w:rFonts w:hint="eastAsia" w:ascii="仿宋" w:hAnsi="仿宋" w:eastAsia="仿宋" w:cs="仿宋"/>
                <w:b/>
                <w:color w:val="auto"/>
                <w:sz w:val="28"/>
                <w:szCs w:val="28"/>
                <w:vertAlign w:val="baseline"/>
              </w:rPr>
            </w:pPr>
            <w:r>
              <w:rPr>
                <w:rFonts w:hint="eastAsia" w:ascii="仿宋" w:hAnsi="仿宋" w:eastAsia="仿宋" w:cs="仿宋"/>
                <w:b/>
                <w:bCs/>
                <w:i w:val="0"/>
                <w:iCs w:val="0"/>
                <w:color w:val="auto"/>
                <w:kern w:val="0"/>
                <w:sz w:val="28"/>
                <w:szCs w:val="28"/>
                <w:u w:val="none"/>
                <w:lang w:val="en-US" w:eastAsia="zh-CN" w:bidi="ar"/>
              </w:rPr>
              <w:t>任教学段</w:t>
            </w:r>
          </w:p>
        </w:tc>
        <w:tc>
          <w:tcPr>
            <w:tcW w:w="2418" w:type="dxa"/>
            <w:noWrap w:val="0"/>
            <w:vAlign w:val="center"/>
          </w:tcPr>
          <w:p>
            <w:pPr>
              <w:spacing w:line="400" w:lineRule="exact"/>
              <w:jc w:val="center"/>
              <w:rPr>
                <w:rFonts w:hint="eastAsia" w:ascii="仿宋" w:hAnsi="仿宋" w:eastAsia="仿宋" w:cs="仿宋"/>
                <w:b/>
                <w:color w:val="auto"/>
                <w:sz w:val="28"/>
                <w:szCs w:val="28"/>
                <w:vertAlign w:val="baseline"/>
              </w:rPr>
            </w:pPr>
            <w:r>
              <w:rPr>
                <w:rFonts w:hint="eastAsia" w:ascii="仿宋" w:hAnsi="仿宋" w:eastAsia="仿宋" w:cs="仿宋"/>
                <w:b/>
                <w:bCs/>
                <w:i w:val="0"/>
                <w:iCs w:val="0"/>
                <w:color w:val="auto"/>
                <w:kern w:val="0"/>
                <w:sz w:val="28"/>
                <w:szCs w:val="28"/>
                <w:u w:val="none"/>
                <w:lang w:val="en-US" w:eastAsia="zh-CN" w:bidi="ar"/>
              </w:rPr>
              <w:t>任教学科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17" w:type="dxa"/>
            <w:noWrap w:val="0"/>
            <w:vAlign w:val="center"/>
          </w:tcPr>
          <w:p>
            <w:pPr>
              <w:spacing w:line="400" w:lineRule="exact"/>
              <w:jc w:val="center"/>
              <w:rPr>
                <w:rFonts w:hint="eastAsia" w:ascii="仿宋" w:hAnsi="仿宋" w:eastAsia="仿宋" w:cs="仿宋"/>
                <w:b w:val="0"/>
                <w:color w:val="auto"/>
                <w:kern w:val="0"/>
                <w:sz w:val="28"/>
                <w:szCs w:val="28"/>
                <w:vertAlign w:val="baseline"/>
                <w:lang w:eastAsia="zh-CN" w:bidi="ar"/>
              </w:rPr>
            </w:pPr>
            <w:r>
              <w:rPr>
                <w:rFonts w:hint="eastAsia" w:ascii="仿宋" w:hAnsi="仿宋" w:eastAsia="仿宋" w:cs="仿宋"/>
                <w:b w:val="0"/>
                <w:color w:val="auto"/>
                <w:kern w:val="0"/>
                <w:sz w:val="28"/>
                <w:szCs w:val="28"/>
                <w:vertAlign w:val="baseline"/>
                <w:lang w:eastAsia="zh-CN" w:bidi="ar"/>
              </w:rPr>
              <w:t>美术学</w:t>
            </w:r>
          </w:p>
        </w:tc>
        <w:tc>
          <w:tcPr>
            <w:tcW w:w="1900" w:type="dxa"/>
            <w:noWrap w:val="0"/>
            <w:vAlign w:val="center"/>
          </w:tcPr>
          <w:p>
            <w:pPr>
              <w:spacing w:line="400" w:lineRule="exact"/>
              <w:jc w:val="center"/>
              <w:rPr>
                <w:rFonts w:hint="eastAsia" w:ascii="仿宋" w:hAnsi="仿宋" w:eastAsia="仿宋" w:cs="仿宋"/>
                <w:b w:val="0"/>
                <w:color w:val="auto"/>
                <w:kern w:val="0"/>
                <w:sz w:val="28"/>
                <w:szCs w:val="28"/>
                <w:vertAlign w:val="baseline"/>
                <w:lang w:eastAsia="zh-CN" w:bidi="ar"/>
              </w:rPr>
            </w:pPr>
            <w:r>
              <w:rPr>
                <w:rFonts w:hint="eastAsia" w:ascii="仿宋" w:hAnsi="仿宋" w:eastAsia="仿宋" w:cs="仿宋"/>
                <w:b w:val="0"/>
                <w:color w:val="auto"/>
                <w:kern w:val="0"/>
                <w:sz w:val="28"/>
                <w:szCs w:val="28"/>
                <w:vertAlign w:val="baseline"/>
                <w:lang w:eastAsia="zh-CN" w:bidi="ar"/>
              </w:rPr>
              <w:t>高级中学</w:t>
            </w:r>
          </w:p>
        </w:tc>
        <w:tc>
          <w:tcPr>
            <w:tcW w:w="2418" w:type="dxa"/>
            <w:noWrap w:val="0"/>
            <w:vAlign w:val="center"/>
          </w:tcPr>
          <w:p>
            <w:pPr>
              <w:spacing w:line="400" w:lineRule="exact"/>
              <w:jc w:val="center"/>
              <w:rPr>
                <w:rFonts w:hint="eastAsia" w:ascii="仿宋" w:hAnsi="仿宋" w:eastAsia="仿宋" w:cs="仿宋"/>
                <w:b w:val="0"/>
                <w:color w:val="auto"/>
                <w:kern w:val="0"/>
                <w:sz w:val="28"/>
                <w:szCs w:val="28"/>
                <w:vertAlign w:val="baseline"/>
                <w:lang w:eastAsia="zh-CN" w:bidi="ar"/>
              </w:rPr>
            </w:pPr>
            <w:r>
              <w:rPr>
                <w:rFonts w:hint="eastAsia" w:ascii="仿宋" w:hAnsi="仿宋" w:eastAsia="仿宋" w:cs="仿宋"/>
                <w:b w:val="0"/>
                <w:color w:val="auto"/>
                <w:kern w:val="0"/>
                <w:sz w:val="28"/>
                <w:szCs w:val="28"/>
                <w:vertAlign w:val="baseline"/>
                <w:lang w:eastAsia="zh-CN" w:bidi="ar"/>
              </w:rPr>
              <w:t>美术</w:t>
            </w:r>
          </w:p>
        </w:tc>
      </w:tr>
    </w:tbl>
    <w:p>
      <w:pPr>
        <w:pStyle w:val="2"/>
      </w:pPr>
    </w:p>
    <w:p>
      <w:pPr>
        <w:numPr>
          <w:ilvl w:val="0"/>
          <w:numId w:val="0"/>
        </w:numPr>
        <w:autoSpaceDE w:val="0"/>
        <w:spacing w:line="560" w:lineRule="exact"/>
        <w:rPr>
          <w:rFonts w:hint="eastAsia" w:ascii="仿宋" w:hAnsi="仿宋" w:eastAsia="仿宋" w:cs="仿宋"/>
          <w:color w:val="auto"/>
          <w:kern w:val="0"/>
          <w:sz w:val="32"/>
          <w:szCs w:val="32"/>
          <w:lang w:val="en-US" w:eastAsia="zh-CN"/>
        </w:rPr>
      </w:pPr>
    </w:p>
    <w:p>
      <w:pPr>
        <w:numPr>
          <w:ilvl w:val="0"/>
          <w:numId w:val="0"/>
        </w:numPr>
        <w:autoSpaceDE w:val="0"/>
        <w:spacing w:line="5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（2）泉州师范学院</w:t>
      </w:r>
      <w:r>
        <w:rPr>
          <w:rFonts w:hint="eastAsia" w:ascii="仿宋" w:hAnsi="仿宋" w:eastAsia="仿宋" w:cs="仿宋"/>
          <w:color w:val="auto"/>
          <w:kern w:val="0"/>
          <w:sz w:val="32"/>
          <w:szCs w:val="32"/>
        </w:rPr>
        <w:t>师范生教师职业能力测试笔试和面试</w:t>
      </w:r>
      <w:r>
        <w:rPr>
          <w:rFonts w:hint="eastAsia" w:ascii="仿宋" w:hAnsi="仿宋" w:eastAsia="仿宋" w:cs="仿宋"/>
          <w:color w:val="auto"/>
          <w:kern w:val="0"/>
          <w:sz w:val="32"/>
          <w:szCs w:val="32"/>
          <w:lang w:val="en-US" w:eastAsia="zh-CN"/>
        </w:rPr>
        <w:t>具体科目</w:t>
      </w:r>
    </w:p>
    <w:tbl>
      <w:tblPr>
        <w:tblStyle w:val="7"/>
        <w:tblW w:w="82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8"/>
        <w:gridCol w:w="3794"/>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bidi="ar"/>
              </w:rPr>
            </w:pPr>
            <w:r>
              <w:rPr>
                <w:rFonts w:hint="eastAsia" w:ascii="仿宋" w:hAnsi="仿宋" w:eastAsia="仿宋" w:cs="仿宋"/>
                <w:b/>
                <w:bCs/>
                <w:i w:val="0"/>
                <w:iCs w:val="0"/>
                <w:color w:val="auto"/>
                <w:kern w:val="0"/>
                <w:sz w:val="28"/>
                <w:szCs w:val="28"/>
                <w:u w:val="none"/>
                <w:lang w:val="en-US" w:eastAsia="zh-CN" w:bidi="ar"/>
              </w:rPr>
              <w:t>申请任教学段</w:t>
            </w:r>
          </w:p>
        </w:tc>
        <w:tc>
          <w:tcPr>
            <w:tcW w:w="3794"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bidi="ar"/>
              </w:rPr>
            </w:pPr>
            <w:r>
              <w:rPr>
                <w:rFonts w:hint="eastAsia" w:ascii="仿宋" w:hAnsi="仿宋" w:eastAsia="仿宋" w:cs="仿宋"/>
                <w:b/>
                <w:bCs/>
                <w:i w:val="0"/>
                <w:iCs w:val="0"/>
                <w:color w:val="auto"/>
                <w:kern w:val="0"/>
                <w:sz w:val="28"/>
                <w:szCs w:val="28"/>
                <w:u w:val="none"/>
                <w:lang w:val="en-US" w:eastAsia="zh-CN" w:bidi="ar"/>
              </w:rPr>
              <w:t>笔试科目</w:t>
            </w:r>
          </w:p>
        </w:tc>
        <w:tc>
          <w:tcPr>
            <w:tcW w:w="2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bidi="ar"/>
              </w:rPr>
            </w:pPr>
            <w:r>
              <w:rPr>
                <w:rFonts w:hint="eastAsia" w:ascii="仿宋" w:hAnsi="仿宋" w:eastAsia="仿宋" w:cs="仿宋"/>
                <w:b/>
                <w:bCs/>
                <w:i w:val="0"/>
                <w:iCs w:val="0"/>
                <w:color w:val="auto"/>
                <w:kern w:val="0"/>
                <w:sz w:val="28"/>
                <w:szCs w:val="28"/>
                <w:u w:val="none"/>
                <w:lang w:val="en-US" w:eastAsia="zh-CN" w:bidi="ar"/>
              </w:rPr>
              <w:t>面试科目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bidi="ar"/>
              </w:rPr>
            </w:pPr>
            <w:r>
              <w:rPr>
                <w:rFonts w:hint="eastAsia" w:ascii="仿宋" w:hAnsi="仿宋" w:eastAsia="仿宋" w:cs="仿宋"/>
                <w:i w:val="0"/>
                <w:iCs w:val="0"/>
                <w:color w:val="auto"/>
                <w:kern w:val="0"/>
                <w:sz w:val="28"/>
                <w:szCs w:val="28"/>
                <w:u w:val="none"/>
                <w:lang w:val="en-US" w:eastAsia="zh-CN" w:bidi="ar"/>
              </w:rPr>
              <w:t>高级中学</w:t>
            </w:r>
          </w:p>
        </w:tc>
        <w:tc>
          <w:tcPr>
            <w:tcW w:w="3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教师职业能力综合测试</w:t>
            </w:r>
          </w:p>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bidi="ar"/>
              </w:rPr>
            </w:pPr>
            <w:r>
              <w:rPr>
                <w:rFonts w:hint="eastAsia" w:ascii="仿宋" w:hAnsi="仿宋" w:eastAsia="仿宋" w:cs="仿宋"/>
                <w:i w:val="0"/>
                <w:iCs w:val="0"/>
                <w:color w:val="auto"/>
                <w:kern w:val="0"/>
                <w:sz w:val="28"/>
                <w:szCs w:val="28"/>
                <w:u w:val="none"/>
                <w:lang w:val="en-US" w:eastAsia="zh-CN" w:bidi="ar"/>
              </w:rPr>
              <w:t>（高级中学美术学科）</w:t>
            </w:r>
          </w:p>
        </w:tc>
        <w:tc>
          <w:tcPr>
            <w:tcW w:w="2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00" w:lineRule="exact"/>
              <w:jc w:val="center"/>
              <w:textAlignment w:val="auto"/>
              <w:rPr>
                <w:rFonts w:hint="default" w:ascii="仿宋" w:hAnsi="仿宋" w:eastAsia="仿宋" w:cs="仿宋"/>
                <w:i w:val="0"/>
                <w:iCs w:val="0"/>
                <w:color w:val="auto"/>
                <w:kern w:val="0"/>
                <w:sz w:val="28"/>
                <w:szCs w:val="28"/>
                <w:u w:val="none"/>
                <w:lang w:val="en-US" w:bidi="ar"/>
              </w:rPr>
            </w:pPr>
            <w:r>
              <w:rPr>
                <w:rFonts w:hint="eastAsia" w:ascii="仿宋" w:hAnsi="仿宋" w:eastAsia="仿宋" w:cs="仿宋"/>
                <w:i w:val="0"/>
                <w:iCs w:val="0"/>
                <w:color w:val="auto"/>
                <w:kern w:val="0"/>
                <w:sz w:val="28"/>
                <w:szCs w:val="28"/>
                <w:u w:val="none"/>
                <w:lang w:val="en-US" w:eastAsia="zh-CN" w:bidi="ar"/>
              </w:rPr>
              <w:t>高级中学  美术学</w:t>
            </w:r>
          </w:p>
        </w:tc>
      </w:tr>
    </w:tbl>
    <w:p>
      <w:pPr>
        <w:rPr>
          <w:rFonts w:hint="default" w:eastAsiaTheme="minorEastAsia"/>
          <w:lang w:val="en-US" w:eastAsia="zh-CN"/>
        </w:rPr>
      </w:pPr>
    </w:p>
    <w:p>
      <w:pPr>
        <w:widowControl/>
        <w:autoSpaceDE w:val="0"/>
        <w:spacing w:line="560" w:lineRule="exact"/>
        <w:ind w:firstLine="643" w:firstLineChars="200"/>
        <w:rPr>
          <w:rFonts w:ascii="仿宋_GB2312" w:hAnsi="仿宋_GB2312" w:eastAsia="仿宋_GB2312"/>
          <w:b/>
          <w:bCs/>
          <w:kern w:val="0"/>
          <w:sz w:val="32"/>
          <w:szCs w:val="32"/>
        </w:rPr>
      </w:pPr>
      <w:r>
        <w:rPr>
          <w:rFonts w:hint="eastAsia" w:ascii="仿宋_GB2312" w:hAnsi="仿宋_GB2312" w:eastAsia="仿宋_GB2312"/>
          <w:b/>
          <w:bCs/>
          <w:kern w:val="0"/>
          <w:sz w:val="32"/>
          <w:szCs w:val="32"/>
        </w:rPr>
        <w:t>2.笔试</w:t>
      </w:r>
    </w:p>
    <w:p>
      <w:pPr>
        <w:widowControl/>
        <w:autoSpaceDE w:val="0"/>
        <w:spacing w:line="560" w:lineRule="exact"/>
        <w:ind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笔试根据国家教师资格考试标准和大纲，科目为《教师职业能力综合测试》一科，包含教师职业能力综合素质</w:t>
      </w:r>
      <w:r>
        <w:rPr>
          <w:rFonts w:hint="eastAsia" w:ascii="仿宋_GB2312" w:hAnsi="仿宋_GB2312" w:eastAsia="仿宋_GB2312"/>
          <w:color w:val="FF0000"/>
          <w:kern w:val="0"/>
          <w:sz w:val="32"/>
          <w:szCs w:val="32"/>
          <w:lang w:eastAsia="zh-CN"/>
        </w:rPr>
        <w:t>（具体详见附件</w:t>
      </w:r>
      <w:r>
        <w:rPr>
          <w:rFonts w:hint="eastAsia" w:ascii="仿宋_GB2312" w:hAnsi="仿宋_GB2312" w:eastAsia="仿宋_GB2312"/>
          <w:color w:val="FF0000"/>
          <w:kern w:val="0"/>
          <w:sz w:val="32"/>
          <w:szCs w:val="32"/>
          <w:lang w:val="en-US" w:eastAsia="zh-CN"/>
        </w:rPr>
        <w:t>4</w:t>
      </w:r>
      <w:r>
        <w:rPr>
          <w:rFonts w:hint="eastAsia" w:ascii="仿宋_GB2312" w:hAnsi="仿宋_GB2312" w:eastAsia="仿宋_GB2312"/>
          <w:color w:val="FF0000"/>
          <w:kern w:val="0"/>
          <w:sz w:val="32"/>
          <w:szCs w:val="32"/>
          <w:lang w:eastAsia="zh-CN"/>
        </w:rPr>
        <w:t>）</w:t>
      </w:r>
      <w:r>
        <w:rPr>
          <w:rFonts w:hint="eastAsia" w:ascii="仿宋_GB2312" w:hAnsi="仿宋_GB2312" w:eastAsia="仿宋_GB2312"/>
          <w:kern w:val="0"/>
          <w:sz w:val="32"/>
          <w:szCs w:val="32"/>
        </w:rPr>
        <w:t>、教育知识和能力</w:t>
      </w:r>
      <w:r>
        <w:rPr>
          <w:rFonts w:hint="eastAsia" w:ascii="仿宋_GB2312" w:hAnsi="仿宋_GB2312" w:eastAsia="仿宋_GB2312"/>
          <w:color w:val="FF0000"/>
          <w:kern w:val="0"/>
          <w:sz w:val="32"/>
          <w:szCs w:val="32"/>
          <w:lang w:eastAsia="zh-CN"/>
        </w:rPr>
        <w:t>（具体详见附件</w:t>
      </w:r>
      <w:r>
        <w:rPr>
          <w:rFonts w:hint="eastAsia" w:ascii="仿宋_GB2312" w:hAnsi="仿宋_GB2312" w:eastAsia="仿宋_GB2312"/>
          <w:color w:val="FF0000"/>
          <w:kern w:val="0"/>
          <w:sz w:val="32"/>
          <w:szCs w:val="32"/>
          <w:lang w:val="en-US" w:eastAsia="zh-CN"/>
        </w:rPr>
        <w:t>5</w:t>
      </w:r>
      <w:r>
        <w:rPr>
          <w:rFonts w:hint="eastAsia" w:ascii="仿宋_GB2312" w:hAnsi="仿宋_GB2312" w:eastAsia="仿宋_GB2312"/>
          <w:color w:val="FF0000"/>
          <w:kern w:val="0"/>
          <w:sz w:val="32"/>
          <w:szCs w:val="32"/>
          <w:lang w:eastAsia="zh-CN"/>
        </w:rPr>
        <w:t>）</w:t>
      </w:r>
      <w:r>
        <w:rPr>
          <w:rFonts w:hint="eastAsia" w:ascii="仿宋_GB2312" w:hAnsi="仿宋_GB2312" w:eastAsia="仿宋_GB2312"/>
          <w:kern w:val="0"/>
          <w:sz w:val="32"/>
          <w:szCs w:val="32"/>
        </w:rPr>
        <w:t>、学科知识和教学能力</w:t>
      </w:r>
      <w:r>
        <w:rPr>
          <w:rFonts w:hint="eastAsia" w:ascii="仿宋_GB2312" w:hAnsi="仿宋_GB2312" w:eastAsia="仿宋_GB2312"/>
          <w:color w:val="FF0000"/>
          <w:kern w:val="0"/>
          <w:sz w:val="32"/>
          <w:szCs w:val="32"/>
          <w:lang w:eastAsia="zh-CN"/>
        </w:rPr>
        <w:t>（具体详见附件</w:t>
      </w:r>
      <w:r>
        <w:rPr>
          <w:rFonts w:hint="eastAsia" w:ascii="仿宋_GB2312" w:hAnsi="仿宋_GB2312" w:eastAsia="仿宋_GB2312"/>
          <w:color w:val="FF0000"/>
          <w:kern w:val="0"/>
          <w:sz w:val="32"/>
          <w:szCs w:val="32"/>
          <w:lang w:val="en-US" w:eastAsia="zh-CN"/>
        </w:rPr>
        <w:t>6</w:t>
      </w:r>
      <w:r>
        <w:rPr>
          <w:rFonts w:hint="eastAsia" w:ascii="仿宋_GB2312" w:hAnsi="仿宋_GB2312" w:eastAsia="仿宋_GB2312"/>
          <w:color w:val="FF0000"/>
          <w:kern w:val="0"/>
          <w:sz w:val="32"/>
          <w:szCs w:val="32"/>
          <w:lang w:eastAsia="zh-CN"/>
        </w:rPr>
        <w:t>）</w:t>
      </w:r>
      <w:r>
        <w:rPr>
          <w:rFonts w:hint="eastAsia" w:ascii="仿宋_GB2312" w:hAnsi="仿宋_GB2312" w:eastAsia="仿宋_GB2312"/>
          <w:kern w:val="0"/>
          <w:sz w:val="32"/>
          <w:szCs w:val="32"/>
        </w:rPr>
        <w:t>等，重点考查教育理论和学科知识在教学实施中的应用能力。笔试时间150 分钟，总分为 150 分，90分及以上合格。分类确定任教学段笔试科目，具体详见附件</w:t>
      </w:r>
      <w:r>
        <w:rPr>
          <w:rFonts w:hint="eastAsia" w:ascii="仿宋_GB2312" w:hAnsi="仿宋_GB2312" w:eastAsia="仿宋_GB2312"/>
          <w:kern w:val="0"/>
          <w:sz w:val="32"/>
          <w:szCs w:val="32"/>
          <w:lang w:val="en-US" w:eastAsia="zh-CN"/>
        </w:rPr>
        <w:t>6</w:t>
      </w:r>
      <w:r>
        <w:rPr>
          <w:rFonts w:hint="eastAsia" w:ascii="仿宋_GB2312" w:hAnsi="仿宋_GB2312" w:eastAsia="仿宋_GB2312"/>
          <w:kern w:val="0"/>
          <w:sz w:val="32"/>
          <w:szCs w:val="32"/>
        </w:rPr>
        <w:t>。笔试由学校</w:t>
      </w:r>
      <w:r>
        <w:rPr>
          <w:rFonts w:hint="eastAsia" w:ascii="仿宋_GB2312" w:hAnsi="仿宋_GB2312" w:eastAsia="仿宋_GB2312"/>
          <w:kern w:val="0"/>
          <w:sz w:val="32"/>
          <w:szCs w:val="32"/>
          <w:lang w:eastAsia="zh-CN"/>
        </w:rPr>
        <w:t>和学院共同</w:t>
      </w:r>
      <w:r>
        <w:rPr>
          <w:rFonts w:hint="eastAsia" w:ascii="仿宋_GB2312" w:hAnsi="仿宋_GB2312" w:eastAsia="仿宋_GB2312"/>
          <w:kern w:val="0"/>
          <w:sz w:val="32"/>
          <w:szCs w:val="32"/>
        </w:rPr>
        <w:t>命题</w:t>
      </w:r>
      <w:r>
        <w:rPr>
          <w:rFonts w:hint="eastAsia" w:ascii="仿宋_GB2312" w:hAnsi="仿宋_GB2312" w:eastAsia="仿宋_GB2312"/>
          <w:kern w:val="0"/>
          <w:sz w:val="32"/>
          <w:szCs w:val="32"/>
          <w:lang w:eastAsia="zh-CN"/>
        </w:rPr>
        <w:t>并</w:t>
      </w:r>
      <w:r>
        <w:rPr>
          <w:rFonts w:hint="eastAsia" w:ascii="仿宋_GB2312" w:hAnsi="仿宋_GB2312" w:eastAsia="仿宋_GB2312"/>
          <w:kern w:val="0"/>
          <w:sz w:val="32"/>
          <w:szCs w:val="32"/>
        </w:rPr>
        <w:t>组织实施</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命题专家包含校内外教师教育专家、一线中小学教师和校长等。</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theme="minorBidi"/>
          <w:kern w:val="0"/>
          <w:sz w:val="32"/>
          <w:szCs w:val="32"/>
          <w:lang w:val="en-US" w:eastAsia="zh-CN" w:bidi="ar-SA"/>
        </w:rPr>
      </w:pPr>
      <w:r>
        <w:rPr>
          <w:rFonts w:hint="eastAsia" w:ascii="仿宋_GB2312" w:hAnsi="仿宋_GB2312" w:eastAsia="仿宋_GB2312" w:cstheme="minorBidi"/>
          <w:b/>
          <w:bCs/>
          <w:kern w:val="0"/>
          <w:sz w:val="32"/>
          <w:szCs w:val="32"/>
          <w:lang w:val="en-US" w:eastAsia="zh-CN" w:bidi="ar-SA"/>
        </w:rPr>
        <w:t>(1)考试大纲：</w:t>
      </w:r>
      <w:r>
        <w:rPr>
          <w:rFonts w:hint="eastAsia" w:ascii="仿宋_GB2312" w:hAnsi="仿宋_GB2312" w:eastAsia="仿宋_GB2312" w:cstheme="minorBidi"/>
          <w:kern w:val="0"/>
          <w:sz w:val="32"/>
          <w:szCs w:val="32"/>
          <w:lang w:val="en-US" w:eastAsia="zh-CN" w:bidi="ar-SA"/>
        </w:rPr>
        <w:t>依照国家中小学教师资格考试大纲</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theme="minorBidi"/>
          <w:kern w:val="0"/>
          <w:sz w:val="32"/>
          <w:szCs w:val="32"/>
          <w:lang w:val="en-US" w:eastAsia="zh-CN" w:bidi="ar-SA"/>
        </w:rPr>
      </w:pPr>
      <w:r>
        <w:rPr>
          <w:rFonts w:hint="eastAsia" w:ascii="仿宋_GB2312" w:hAnsi="仿宋_GB2312" w:eastAsia="仿宋_GB2312" w:cstheme="minorBidi"/>
          <w:b/>
          <w:bCs/>
          <w:kern w:val="0"/>
          <w:sz w:val="32"/>
          <w:szCs w:val="32"/>
          <w:lang w:val="en-US" w:eastAsia="zh-CN" w:bidi="ar-SA"/>
        </w:rPr>
        <w:t>(2)考试内容：</w:t>
      </w:r>
      <w:r>
        <w:rPr>
          <w:rFonts w:hint="eastAsia" w:ascii="仿宋_GB2312" w:hAnsi="仿宋_GB2312" w:eastAsia="仿宋_GB2312" w:cstheme="minorBidi"/>
          <w:kern w:val="0"/>
          <w:sz w:val="32"/>
          <w:szCs w:val="32"/>
          <w:lang w:val="en-US" w:eastAsia="zh-CN" w:bidi="ar-SA"/>
        </w:rPr>
        <w:t xml:space="preserve">包含教育知识和能力、教师职业能力综合素质、学科知识和教学能力等内容。具体考核内容、分值、考试时长如下： </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FF0000"/>
          <w:sz w:val="32"/>
          <w:szCs w:val="32"/>
        </w:rPr>
      </w:pP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FF0000"/>
          <w:sz w:val="32"/>
          <w:szCs w:val="32"/>
        </w:rPr>
      </w:pPr>
    </w:p>
    <w:tbl>
      <w:tblPr>
        <w:tblStyle w:val="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265"/>
        <w:gridCol w:w="358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Align w:val="center"/>
          </w:tcPr>
          <w:p>
            <w:pPr>
              <w:keepNext w:val="0"/>
              <w:keepLines w:val="0"/>
              <w:widowControl/>
              <w:suppressLineNumbers w:val="0"/>
              <w:spacing w:line="500" w:lineRule="exact"/>
              <w:jc w:val="center"/>
              <w:textAlignment w:val="auto"/>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学段</w:t>
            </w:r>
          </w:p>
        </w:tc>
        <w:tc>
          <w:tcPr>
            <w:tcW w:w="2265" w:type="dxa"/>
            <w:vAlign w:val="center"/>
          </w:tcPr>
          <w:p>
            <w:pPr>
              <w:keepNext w:val="0"/>
              <w:keepLines w:val="0"/>
              <w:widowControl/>
              <w:suppressLineNumbers w:val="0"/>
              <w:spacing w:line="500" w:lineRule="exact"/>
              <w:jc w:val="center"/>
              <w:textAlignment w:val="auto"/>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命题依托单位</w:t>
            </w:r>
          </w:p>
        </w:tc>
        <w:tc>
          <w:tcPr>
            <w:tcW w:w="3585" w:type="dxa"/>
            <w:vAlign w:val="center"/>
          </w:tcPr>
          <w:p>
            <w:pPr>
              <w:keepNext w:val="0"/>
              <w:keepLines w:val="0"/>
              <w:widowControl/>
              <w:suppressLineNumbers w:val="0"/>
              <w:spacing w:line="500" w:lineRule="exact"/>
              <w:jc w:val="center"/>
              <w:textAlignment w:val="auto"/>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考核内容/占比</w:t>
            </w:r>
          </w:p>
        </w:tc>
        <w:tc>
          <w:tcPr>
            <w:tcW w:w="2521" w:type="dxa"/>
            <w:vAlign w:val="center"/>
          </w:tcPr>
          <w:p>
            <w:pPr>
              <w:keepNext w:val="0"/>
              <w:keepLines w:val="0"/>
              <w:widowControl/>
              <w:suppressLineNumbers w:val="0"/>
              <w:spacing w:line="500" w:lineRule="exact"/>
              <w:jc w:val="both"/>
              <w:textAlignment w:val="auto"/>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总分值/考试时长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restart"/>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w:t>
            </w:r>
          </w:p>
        </w:tc>
        <w:tc>
          <w:tcPr>
            <w:tcW w:w="2265" w:type="dxa"/>
            <w:vAlign w:val="center"/>
          </w:tcPr>
          <w:p>
            <w:pPr>
              <w:keepNext w:val="0"/>
              <w:keepLines w:val="0"/>
              <w:widowControl/>
              <w:suppressLineNumbers w:val="0"/>
              <w:spacing w:line="500" w:lineRule="exact"/>
              <w:jc w:val="center"/>
              <w:textAlignment w:val="auto"/>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教育科学学院</w:t>
            </w:r>
          </w:p>
        </w:tc>
        <w:tc>
          <w:tcPr>
            <w:tcW w:w="35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default" w:asciiTheme="minorEastAsia" w:hAnsiTheme="minorEastAsia"/>
                <w:color w:val="auto"/>
                <w:sz w:val="24"/>
                <w:szCs w:val="24"/>
                <w:lang w:val="en-US" w:eastAsia="zh-CN"/>
              </w:rPr>
            </w:pPr>
            <w:r>
              <w:rPr>
                <w:rFonts w:hint="eastAsia" w:ascii="仿宋" w:hAnsi="仿宋" w:eastAsia="仿宋" w:cs="仿宋"/>
                <w:i w:val="0"/>
                <w:iCs w:val="0"/>
                <w:color w:val="auto"/>
                <w:kern w:val="0"/>
                <w:sz w:val="28"/>
                <w:szCs w:val="28"/>
                <w:u w:val="none"/>
                <w:lang w:val="en-US" w:eastAsia="zh-CN" w:bidi="ar"/>
              </w:rPr>
              <w:t>1.综合素质2.教育知识与能力/</w:t>
            </w:r>
            <w:r>
              <w:rPr>
                <w:rFonts w:hint="eastAsia" w:ascii="仿宋" w:hAnsi="仿宋" w:eastAsia="仿宋" w:cs="仿宋"/>
                <w:b/>
                <w:bCs/>
                <w:i w:val="0"/>
                <w:iCs w:val="0"/>
                <w:color w:val="auto"/>
                <w:kern w:val="0"/>
                <w:sz w:val="28"/>
                <w:szCs w:val="28"/>
                <w:u w:val="none"/>
                <w:lang w:val="en-US" w:eastAsia="zh-CN" w:bidi="ar"/>
              </w:rPr>
              <w:t>合计40%</w:t>
            </w:r>
          </w:p>
        </w:tc>
        <w:tc>
          <w:tcPr>
            <w:tcW w:w="252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color w:val="auto"/>
                <w:sz w:val="24"/>
                <w:szCs w:val="24"/>
              </w:rPr>
            </w:pPr>
            <w:r>
              <w:rPr>
                <w:rFonts w:hint="eastAsia" w:ascii="仿宋" w:hAnsi="仿宋" w:eastAsia="仿宋" w:cs="仿宋"/>
                <w:i w:val="0"/>
                <w:iCs w:val="0"/>
                <w:color w:val="auto"/>
                <w:kern w:val="0"/>
                <w:sz w:val="28"/>
                <w:szCs w:val="28"/>
                <w:u w:val="none"/>
                <w:lang w:val="en-US" w:eastAsia="zh-CN" w:bidi="ar"/>
              </w:rPr>
              <w:t>150分/150分钟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continue"/>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p>
        </w:tc>
        <w:tc>
          <w:tcPr>
            <w:tcW w:w="2265" w:type="dxa"/>
            <w:vAlign w:val="center"/>
          </w:tcPr>
          <w:p>
            <w:pPr>
              <w:keepNext w:val="0"/>
              <w:keepLines w:val="0"/>
              <w:widowControl/>
              <w:suppressLineNumbers w:val="0"/>
              <w:spacing w:line="500" w:lineRule="exact"/>
              <w:jc w:val="center"/>
              <w:textAlignment w:val="auto"/>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美术与设计学院</w:t>
            </w:r>
          </w:p>
        </w:tc>
        <w:tc>
          <w:tcPr>
            <w:tcW w:w="35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default" w:asciiTheme="minorEastAsia" w:hAnsiTheme="minorEastAsia"/>
                <w:color w:val="auto"/>
                <w:sz w:val="24"/>
                <w:szCs w:val="24"/>
                <w:lang w:val="en-US" w:eastAsia="zh-CN"/>
              </w:rPr>
            </w:pPr>
            <w:r>
              <w:rPr>
                <w:rFonts w:hint="eastAsia" w:ascii="仿宋" w:hAnsi="仿宋" w:eastAsia="仿宋" w:cs="仿宋"/>
                <w:i w:val="0"/>
                <w:iCs w:val="0"/>
                <w:color w:val="auto"/>
                <w:kern w:val="0"/>
                <w:sz w:val="28"/>
                <w:szCs w:val="28"/>
                <w:u w:val="none"/>
                <w:lang w:val="en-US" w:eastAsia="zh-CN" w:bidi="ar"/>
              </w:rPr>
              <w:t>3.学科知识与教学能力/</w:t>
            </w:r>
            <w:r>
              <w:rPr>
                <w:rFonts w:hint="eastAsia" w:ascii="仿宋" w:hAnsi="仿宋" w:eastAsia="仿宋" w:cs="仿宋"/>
                <w:b/>
                <w:bCs/>
                <w:i w:val="0"/>
                <w:iCs w:val="0"/>
                <w:color w:val="auto"/>
                <w:kern w:val="0"/>
                <w:sz w:val="28"/>
                <w:szCs w:val="28"/>
                <w:u w:val="none"/>
                <w:lang w:val="en-US" w:eastAsia="zh-CN" w:bidi="ar"/>
              </w:rPr>
              <w:t>60%</w:t>
            </w:r>
          </w:p>
        </w:tc>
        <w:tc>
          <w:tcPr>
            <w:tcW w:w="252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color w:val="auto"/>
                <w:sz w:val="24"/>
                <w:szCs w:val="24"/>
              </w:rPr>
            </w:pPr>
          </w:p>
        </w:tc>
      </w:tr>
    </w:tbl>
    <w:p>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theme="minorBidi"/>
          <w:color w:val="auto"/>
          <w:kern w:val="0"/>
          <w:sz w:val="32"/>
          <w:szCs w:val="32"/>
          <w:lang w:val="en-US" w:eastAsia="zh-CN" w:bidi="ar-SA"/>
        </w:rPr>
      </w:pPr>
      <w:r>
        <w:rPr>
          <w:rFonts w:hint="eastAsia" w:ascii="仿宋_GB2312" w:hAnsi="仿宋_GB2312" w:eastAsia="仿宋_GB2312" w:cstheme="minorBidi"/>
          <w:b/>
          <w:bCs/>
          <w:color w:val="auto"/>
          <w:kern w:val="0"/>
          <w:sz w:val="32"/>
          <w:szCs w:val="32"/>
          <w:lang w:val="en-US" w:eastAsia="zh-CN" w:bidi="ar-SA"/>
        </w:rPr>
        <w:t>试卷结构：</w:t>
      </w:r>
      <w:r>
        <w:rPr>
          <w:rFonts w:hint="eastAsia" w:ascii="仿宋_GB2312" w:hAnsi="仿宋_GB2312" w:eastAsia="仿宋_GB2312" w:cstheme="minorBidi"/>
          <w:color w:val="auto"/>
          <w:kern w:val="0"/>
          <w:sz w:val="32"/>
          <w:szCs w:val="32"/>
          <w:lang w:val="en-US" w:eastAsia="zh-CN" w:bidi="ar-SA"/>
        </w:rPr>
        <w:t>以下为参照国家中小学教师资格考试大纲规定的试卷结构初步拟定的各科目试卷结构。</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3" w:firstLineChars="200"/>
        <w:jc w:val="left"/>
        <w:textAlignment w:val="auto"/>
        <w:rPr>
          <w:rFonts w:hint="eastAsia" w:ascii="仿宋_GB2312" w:hAnsi="仿宋_GB2312" w:eastAsia="仿宋_GB2312" w:cstheme="minorBidi"/>
          <w:b/>
          <w:bCs/>
          <w:color w:val="auto"/>
          <w:kern w:val="0"/>
          <w:sz w:val="32"/>
          <w:szCs w:val="32"/>
          <w:lang w:val="en-US" w:eastAsia="zh-CN" w:bidi="ar-SA"/>
        </w:rPr>
      </w:pPr>
      <w:r>
        <w:rPr>
          <w:rFonts w:hint="eastAsia" w:ascii="仿宋_GB2312" w:hAnsi="仿宋_GB2312" w:eastAsia="仿宋_GB2312" w:cstheme="minorBidi"/>
          <w:b/>
          <w:bCs/>
          <w:color w:val="auto"/>
          <w:kern w:val="0"/>
          <w:sz w:val="32"/>
          <w:szCs w:val="32"/>
          <w:lang w:val="en-US" w:eastAsia="zh-CN" w:bidi="ar-SA"/>
        </w:rPr>
        <w:t>《综合素质》（幼儿园、小学、中学）试卷结构</w:t>
      </w:r>
    </w:p>
    <w:tbl>
      <w:tblPr>
        <w:tblStyle w:val="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1387"/>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模  块</w:t>
            </w:r>
          </w:p>
        </w:tc>
        <w:tc>
          <w:tcPr>
            <w:tcW w:w="1387" w:type="dxa"/>
            <w:noWrap w:val="0"/>
            <w:vAlign w:val="center"/>
          </w:tcPr>
          <w:p>
            <w:pPr>
              <w:keepNext w:val="0"/>
              <w:keepLines w:val="0"/>
              <w:widowControl/>
              <w:suppressLineNumbers w:val="0"/>
              <w:spacing w:line="500" w:lineRule="exact"/>
              <w:jc w:val="center"/>
              <w:textAlignment w:val="auto"/>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比例</w:t>
            </w:r>
          </w:p>
        </w:tc>
        <w:tc>
          <w:tcPr>
            <w:tcW w:w="304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建议题型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职业理念</w:t>
            </w:r>
          </w:p>
        </w:tc>
        <w:tc>
          <w:tcPr>
            <w:tcW w:w="13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default" w:ascii="宋体" w:hAnsi="宋体" w:eastAsiaTheme="minorEastAsia"/>
                <w:color w:val="auto"/>
                <w:sz w:val="24"/>
                <w:lang w:val="en-US" w:eastAsia="zh-CN"/>
              </w:rPr>
            </w:pPr>
            <w:r>
              <w:rPr>
                <w:rFonts w:hint="eastAsia" w:ascii="仿宋" w:hAnsi="仿宋" w:eastAsia="仿宋" w:cs="仿宋"/>
                <w:i w:val="0"/>
                <w:iCs w:val="0"/>
                <w:color w:val="auto"/>
                <w:kern w:val="0"/>
                <w:sz w:val="28"/>
                <w:szCs w:val="28"/>
                <w:u w:val="none"/>
                <w:lang w:val="en-US" w:eastAsia="zh-CN" w:bidi="ar"/>
              </w:rPr>
              <w:t>40%</w:t>
            </w:r>
          </w:p>
        </w:tc>
        <w:tc>
          <w:tcPr>
            <w:tcW w:w="30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单项选择题</w:t>
            </w:r>
          </w:p>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材料分析题</w:t>
            </w:r>
          </w:p>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教育法律法规</w:t>
            </w:r>
          </w:p>
        </w:tc>
        <w:tc>
          <w:tcPr>
            <w:tcW w:w="13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c>
          <w:tcPr>
            <w:tcW w:w="30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教师职业道德规范</w:t>
            </w:r>
          </w:p>
        </w:tc>
        <w:tc>
          <w:tcPr>
            <w:tcW w:w="13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c>
          <w:tcPr>
            <w:tcW w:w="30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文化素养</w:t>
            </w:r>
          </w:p>
        </w:tc>
        <w:tc>
          <w:tcPr>
            <w:tcW w:w="13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default" w:ascii="宋体" w:hAnsi="宋体" w:eastAsiaTheme="minorEastAsia"/>
                <w:color w:val="auto"/>
                <w:sz w:val="24"/>
                <w:lang w:val="en-US" w:eastAsia="zh-CN"/>
              </w:rPr>
            </w:pPr>
            <w:r>
              <w:rPr>
                <w:rFonts w:hint="eastAsia" w:ascii="仿宋" w:hAnsi="仿宋" w:eastAsia="仿宋" w:cs="仿宋"/>
                <w:i w:val="0"/>
                <w:iCs w:val="0"/>
                <w:color w:val="auto"/>
                <w:kern w:val="0"/>
                <w:sz w:val="28"/>
                <w:szCs w:val="28"/>
                <w:u w:val="none"/>
                <w:lang w:val="en-US" w:eastAsia="zh-CN" w:bidi="ar"/>
              </w:rPr>
              <w:t>60%</w:t>
            </w:r>
          </w:p>
        </w:tc>
        <w:tc>
          <w:tcPr>
            <w:tcW w:w="30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基本能力</w:t>
            </w:r>
          </w:p>
        </w:tc>
        <w:tc>
          <w:tcPr>
            <w:tcW w:w="13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c>
          <w:tcPr>
            <w:tcW w:w="30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b/>
                <w:color w:val="auto"/>
                <w:sz w:val="24"/>
              </w:rPr>
            </w:pPr>
            <w:r>
              <w:rPr>
                <w:rFonts w:hint="eastAsia" w:ascii="仿宋" w:hAnsi="仿宋" w:eastAsia="仿宋" w:cs="仿宋"/>
                <w:b/>
                <w:bCs/>
                <w:i w:val="0"/>
                <w:iCs w:val="0"/>
                <w:color w:val="auto"/>
                <w:kern w:val="0"/>
                <w:sz w:val="28"/>
                <w:szCs w:val="28"/>
                <w:u w:val="none"/>
                <w:lang w:val="en-US" w:eastAsia="zh-CN" w:bidi="ar"/>
              </w:rPr>
              <w:t>合  计</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default" w:ascii="宋体" w:hAnsi="宋体" w:eastAsiaTheme="minorEastAsia"/>
                <w:color w:val="auto"/>
                <w:sz w:val="24"/>
                <w:lang w:val="en-US" w:eastAsia="zh-CN"/>
              </w:rPr>
            </w:pPr>
            <w:r>
              <w:rPr>
                <w:rFonts w:hint="eastAsia" w:ascii="仿宋" w:hAnsi="仿宋" w:eastAsia="仿宋" w:cs="仿宋"/>
                <w:i w:val="0"/>
                <w:iCs w:val="0"/>
                <w:color w:val="auto"/>
                <w:kern w:val="0"/>
                <w:sz w:val="28"/>
                <w:szCs w:val="28"/>
                <w:u w:val="none"/>
                <w:lang w:val="en-US" w:eastAsia="zh-CN" w:bidi="ar"/>
              </w:rPr>
              <w:t>100%</w:t>
            </w:r>
          </w:p>
        </w:tc>
        <w:tc>
          <w:tcPr>
            <w:tcW w:w="30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theme="minorBidi"/>
          <w:color w:val="auto"/>
          <w:kern w:val="0"/>
          <w:sz w:val="32"/>
          <w:szCs w:val="32"/>
          <w:lang w:val="en-US" w:eastAsia="zh-CN" w:bidi="ar-SA"/>
        </w:rPr>
      </w:pPr>
    </w:p>
    <w:p>
      <w:pPr>
        <w:pStyle w:val="3"/>
        <w:keepNext/>
        <w:keepLines/>
        <w:pageBreakBefore w:val="0"/>
        <w:widowControl w:val="0"/>
        <w:kinsoku/>
        <w:wordWrap/>
        <w:overflowPunct/>
        <w:topLinePunct w:val="0"/>
        <w:autoSpaceDE/>
        <w:autoSpaceDN/>
        <w:bidi w:val="0"/>
        <w:adjustRightInd/>
        <w:snapToGrid/>
        <w:spacing w:before="0" w:after="0" w:line="500" w:lineRule="exact"/>
        <w:ind w:firstLine="1285" w:firstLineChars="400"/>
        <w:jc w:val="left"/>
        <w:textAlignment w:val="auto"/>
        <w:rPr>
          <w:rFonts w:hint="default" w:ascii="仿宋_GB2312" w:hAnsi="仿宋_GB2312" w:eastAsia="仿宋_GB2312" w:cstheme="minorBidi"/>
          <w:b/>
          <w:bCs/>
          <w:color w:val="auto"/>
          <w:kern w:val="0"/>
          <w:sz w:val="32"/>
          <w:szCs w:val="32"/>
          <w:lang w:val="en-US" w:eastAsia="zh-CN" w:bidi="ar-SA"/>
        </w:rPr>
      </w:pPr>
      <w:r>
        <w:rPr>
          <w:rFonts w:hint="eastAsia" w:ascii="仿宋_GB2312" w:hAnsi="仿宋_GB2312" w:eastAsia="仿宋_GB2312" w:cstheme="minorBidi"/>
          <w:b/>
          <w:bCs/>
          <w:color w:val="auto"/>
          <w:kern w:val="0"/>
          <w:sz w:val="32"/>
          <w:szCs w:val="32"/>
          <w:lang w:val="en-US" w:eastAsia="zh-CN" w:bidi="ar-SA"/>
        </w:rPr>
        <w:t>《教育知识与能力》（中学）试卷结构</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3" w:firstLineChars="200"/>
        <w:jc w:val="left"/>
        <w:textAlignment w:val="auto"/>
        <w:rPr>
          <w:rFonts w:hint="eastAsia" w:ascii="仿宋" w:hAnsi="仿宋" w:eastAsia="仿宋" w:cs="仿宋"/>
          <w:color w:val="auto"/>
          <w:sz w:val="32"/>
          <w:szCs w:val="32"/>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gridCol w:w="13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4"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模  块</w:t>
            </w:r>
          </w:p>
        </w:tc>
        <w:tc>
          <w:tcPr>
            <w:tcW w:w="1342"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比  例</w:t>
            </w:r>
          </w:p>
        </w:tc>
        <w:tc>
          <w:tcPr>
            <w:tcW w:w="2753" w:type="dxa"/>
            <w:noWrap w:val="0"/>
            <w:vAlign w:val="center"/>
          </w:tcPr>
          <w:p>
            <w:pPr>
              <w:keepNext w:val="0"/>
              <w:keepLines w:val="0"/>
              <w:widowControl/>
              <w:suppressLineNumbers w:val="0"/>
              <w:spacing w:line="500" w:lineRule="exact"/>
              <w:jc w:val="center"/>
              <w:textAlignment w:val="auto"/>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建议题型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4" w:type="dxa"/>
            <w:noWrap w:val="0"/>
            <w:vAlign w:val="center"/>
          </w:tcPr>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教育基础知识和基本原理</w:t>
            </w:r>
          </w:p>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中学教学</w:t>
            </w:r>
          </w:p>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中学生学习心理</w:t>
            </w:r>
          </w:p>
          <w:p>
            <w:pPr>
              <w:keepNext w:val="0"/>
              <w:keepLines w:val="0"/>
              <w:widowControl/>
              <w:suppressLineNumbers w:val="0"/>
              <w:spacing w:line="500" w:lineRule="exact"/>
              <w:jc w:val="left"/>
              <w:textAlignment w:val="auto"/>
              <w:rPr>
                <w:rFonts w:hint="eastAsia"/>
                <w:color w:val="auto"/>
                <w:sz w:val="24"/>
              </w:rPr>
            </w:pPr>
            <w:r>
              <w:rPr>
                <w:rFonts w:hint="eastAsia" w:ascii="仿宋" w:hAnsi="仿宋" w:eastAsia="仿宋" w:cs="仿宋"/>
                <w:i w:val="0"/>
                <w:iCs w:val="0"/>
                <w:color w:val="auto"/>
                <w:kern w:val="0"/>
                <w:sz w:val="28"/>
                <w:szCs w:val="28"/>
                <w:u w:val="none"/>
                <w:lang w:val="en-US" w:eastAsia="zh-CN" w:bidi="ar"/>
              </w:rPr>
              <w:t>中学德育</w:t>
            </w:r>
          </w:p>
        </w:tc>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default" w:ascii="宋体" w:hAnsi="宋体" w:eastAsiaTheme="minorEastAsia"/>
                <w:color w:val="auto"/>
                <w:sz w:val="24"/>
                <w:lang w:val="en-US" w:eastAsia="zh-CN"/>
              </w:rPr>
            </w:pPr>
            <w:r>
              <w:rPr>
                <w:rFonts w:hint="eastAsia" w:ascii="宋体" w:hAnsi="宋体"/>
                <w:color w:val="auto"/>
                <w:sz w:val="24"/>
                <w:lang w:val="en-US" w:eastAsia="zh-CN"/>
              </w:rPr>
              <w:t>70</w:t>
            </w:r>
            <w:r>
              <w:rPr>
                <w:rFonts w:hint="eastAsia" w:ascii="宋体" w:hAnsi="宋体"/>
                <w:color w:val="auto"/>
                <w:sz w:val="24"/>
              </w:rPr>
              <w:t>%</w:t>
            </w:r>
          </w:p>
        </w:tc>
        <w:tc>
          <w:tcPr>
            <w:tcW w:w="2753" w:type="dxa"/>
            <w:vMerge w:val="restart"/>
            <w:noWrap w:val="0"/>
            <w:vAlign w:val="center"/>
          </w:tcPr>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单项选择题</w:t>
            </w:r>
          </w:p>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简  答  题</w:t>
            </w:r>
          </w:p>
          <w:p>
            <w:pPr>
              <w:keepNext w:val="0"/>
              <w:keepLines w:val="0"/>
              <w:widowControl/>
              <w:suppressLineNumbers w:val="0"/>
              <w:spacing w:line="500" w:lineRule="exact"/>
              <w:jc w:val="center"/>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辨  析  题</w:t>
            </w:r>
          </w:p>
          <w:p>
            <w:pPr>
              <w:keepNext w:val="0"/>
              <w:keepLines w:val="0"/>
              <w:widowControl/>
              <w:suppressLineNumbers w:val="0"/>
              <w:spacing w:line="500" w:lineRule="exact"/>
              <w:jc w:val="center"/>
              <w:textAlignment w:val="auto"/>
              <w:rPr>
                <w:rFonts w:hint="eastAsia" w:ascii="宋体" w:hAnsi="宋体"/>
                <w:color w:val="auto"/>
                <w:sz w:val="24"/>
              </w:rPr>
            </w:pPr>
            <w:r>
              <w:rPr>
                <w:rFonts w:hint="eastAsia" w:ascii="仿宋" w:hAnsi="仿宋" w:eastAsia="仿宋" w:cs="仿宋"/>
                <w:i w:val="0"/>
                <w:iCs w:val="0"/>
                <w:color w:val="auto"/>
                <w:kern w:val="0"/>
                <w:sz w:val="28"/>
                <w:szCs w:val="28"/>
                <w:u w:val="none"/>
                <w:lang w:val="en-US" w:eastAsia="zh-CN" w:bidi="ar"/>
              </w:rPr>
              <w:t>材料分析题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4" w:type="dxa"/>
            <w:noWrap w:val="0"/>
            <w:vAlign w:val="center"/>
          </w:tcPr>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中学课程</w:t>
            </w:r>
          </w:p>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中学生发展心理</w:t>
            </w:r>
          </w:p>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中学生心理辅导</w:t>
            </w:r>
          </w:p>
          <w:p>
            <w:pPr>
              <w:keepNext w:val="0"/>
              <w:keepLines w:val="0"/>
              <w:widowControl/>
              <w:suppressLineNumbers w:val="0"/>
              <w:spacing w:line="500" w:lineRule="exact"/>
              <w:jc w:val="left"/>
              <w:textAlignment w:val="auto"/>
              <w:rPr>
                <w:rFonts w:hint="eastAsia" w:ascii="宋体" w:hAnsi="宋体"/>
                <w:color w:val="auto"/>
                <w:sz w:val="24"/>
              </w:rPr>
            </w:pPr>
            <w:r>
              <w:rPr>
                <w:rFonts w:hint="eastAsia" w:ascii="仿宋" w:hAnsi="仿宋" w:eastAsia="仿宋" w:cs="仿宋"/>
                <w:i w:val="0"/>
                <w:iCs w:val="0"/>
                <w:color w:val="auto"/>
                <w:kern w:val="0"/>
                <w:sz w:val="28"/>
                <w:szCs w:val="28"/>
                <w:u w:val="none"/>
                <w:lang w:val="en-US" w:eastAsia="zh-CN" w:bidi="ar"/>
              </w:rPr>
              <w:t>中学班级管理与教师心理</w:t>
            </w:r>
          </w:p>
        </w:tc>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default" w:ascii="宋体" w:hAnsi="宋体" w:eastAsiaTheme="minorEastAsia"/>
                <w:color w:val="auto"/>
                <w:sz w:val="24"/>
                <w:lang w:val="en-US" w:eastAsia="zh-CN"/>
              </w:rPr>
            </w:pPr>
            <w:r>
              <w:rPr>
                <w:rFonts w:hint="eastAsia" w:ascii="宋体" w:hAnsi="宋体"/>
                <w:color w:val="auto"/>
                <w:sz w:val="24"/>
                <w:lang w:val="en-US" w:eastAsia="zh-CN"/>
              </w:rPr>
              <w:t>30</w:t>
            </w:r>
            <w:r>
              <w:rPr>
                <w:rFonts w:hint="eastAsia" w:ascii="宋体" w:hAnsi="宋体"/>
                <w:color w:val="auto"/>
                <w:sz w:val="24"/>
              </w:rPr>
              <w:t>%</w:t>
            </w:r>
          </w:p>
        </w:tc>
        <w:tc>
          <w:tcPr>
            <w:tcW w:w="275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b/>
                <w:color w:val="auto"/>
                <w:sz w:val="24"/>
              </w:rPr>
            </w:pPr>
            <w:r>
              <w:rPr>
                <w:rFonts w:hint="eastAsia" w:ascii="宋体" w:hAnsi="宋体"/>
                <w:b/>
                <w:bCs w:val="0"/>
                <w:color w:val="auto"/>
                <w:sz w:val="24"/>
              </w:rPr>
              <w:t>合  计</w:t>
            </w:r>
          </w:p>
        </w:tc>
        <w:tc>
          <w:tcPr>
            <w:tcW w:w="13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color w:val="auto"/>
                <w:sz w:val="24"/>
              </w:rPr>
            </w:pPr>
            <w:r>
              <w:rPr>
                <w:rFonts w:hint="eastAsia" w:ascii="宋体" w:hAnsi="宋体"/>
                <w:color w:val="auto"/>
                <w:sz w:val="24"/>
              </w:rPr>
              <w:t>100%</w:t>
            </w:r>
          </w:p>
        </w:tc>
        <w:tc>
          <w:tcPr>
            <w:tcW w:w="2753" w:type="dxa"/>
            <w:noWrap w:val="0"/>
            <w:vAlign w:val="center"/>
          </w:tcPr>
          <w:p>
            <w:pPr>
              <w:keepNext w:val="0"/>
              <w:keepLines w:val="0"/>
              <w:widowControl/>
              <w:suppressLineNumbers w:val="0"/>
              <w:spacing w:line="500" w:lineRule="exact"/>
              <w:jc w:val="left"/>
              <w:textAlignment w:val="auto"/>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 项 选 择 题 ： 约30%</w:t>
            </w:r>
          </w:p>
          <w:p>
            <w:pPr>
              <w:keepNext w:val="0"/>
              <w:keepLines w:val="0"/>
              <w:widowControl/>
              <w:suppressLineNumbers w:val="0"/>
              <w:spacing w:line="500" w:lineRule="exact"/>
              <w:jc w:val="left"/>
              <w:textAlignment w:val="auto"/>
              <w:rPr>
                <w:rFonts w:hint="eastAsia" w:ascii="宋体" w:hAnsi="宋体"/>
                <w:color w:val="auto"/>
                <w:sz w:val="24"/>
              </w:rPr>
            </w:pPr>
            <w:r>
              <w:rPr>
                <w:rFonts w:hint="eastAsia" w:ascii="仿宋" w:hAnsi="仿宋" w:eastAsia="仿宋" w:cs="仿宋"/>
                <w:i w:val="0"/>
                <w:iCs w:val="0"/>
                <w:color w:val="auto"/>
                <w:kern w:val="0"/>
                <w:sz w:val="28"/>
                <w:szCs w:val="28"/>
                <w:u w:val="none"/>
                <w:lang w:val="en-US" w:eastAsia="zh-CN" w:bidi="ar"/>
              </w:rPr>
              <w:t>非 选  择  题 ： 约70%</w:t>
            </w:r>
          </w:p>
        </w:tc>
      </w:tr>
    </w:tbl>
    <w:p>
      <w:pPr>
        <w:pStyle w:val="2"/>
        <w:ind w:firstLine="640" w:firstLineChars="200"/>
        <w:rPr>
          <w:rFonts w:hint="eastAsia" w:ascii="仿宋_GB2312" w:hAnsi="仿宋_GB2312" w:eastAsia="仿宋_GB2312" w:cstheme="minorBidi"/>
          <w:b w:val="0"/>
          <w:color w:val="auto"/>
          <w:kern w:val="0"/>
          <w:sz w:val="32"/>
          <w:szCs w:val="32"/>
          <w:lang w:val="en-US" w:eastAsia="zh-CN" w:bidi="ar-SA"/>
        </w:rPr>
      </w:pPr>
      <w:r>
        <w:rPr>
          <w:rFonts w:hint="eastAsia" w:ascii="仿宋_GB2312" w:hAnsi="仿宋_GB2312" w:eastAsia="仿宋_GB2312" w:cstheme="minorBidi"/>
          <w:b w:val="0"/>
          <w:color w:val="auto"/>
          <w:kern w:val="0"/>
          <w:sz w:val="32"/>
          <w:szCs w:val="32"/>
          <w:lang w:val="en-US" w:eastAsia="zh-CN" w:bidi="ar-SA"/>
        </w:rPr>
        <w:t>学科知识与教学能力（中学）试卷结构，占比60%，合计总分值90分。</w:t>
      </w:r>
    </w:p>
    <w:p>
      <w:pPr>
        <w:autoSpaceDE w:val="0"/>
        <w:spacing w:line="560" w:lineRule="exact"/>
        <w:ind w:firstLine="643" w:firstLineChars="200"/>
        <w:rPr>
          <w:rFonts w:ascii="仿宋_GB2312" w:hAnsi="仿宋_GB2312" w:eastAsia="仿宋_GB2312"/>
          <w:b/>
          <w:bCs/>
          <w:kern w:val="0"/>
          <w:sz w:val="32"/>
          <w:szCs w:val="32"/>
        </w:rPr>
      </w:pPr>
      <w:r>
        <w:rPr>
          <w:rFonts w:hint="eastAsia" w:ascii="仿宋_GB2312" w:hAnsi="仿宋_GB2312" w:eastAsia="仿宋_GB2312"/>
          <w:b/>
          <w:bCs/>
          <w:kern w:val="0"/>
          <w:sz w:val="32"/>
          <w:szCs w:val="32"/>
        </w:rPr>
        <w:t>3.面试</w:t>
      </w:r>
    </w:p>
    <w:p>
      <w:pPr>
        <w:autoSpaceDE w:val="0"/>
        <w:spacing w:line="560" w:lineRule="exact"/>
        <w:ind w:firstLine="640" w:firstLineChars="200"/>
        <w:rPr>
          <w:rFonts w:hint="eastAsia" w:ascii="仿宋_GB2312" w:hAnsi="仿宋_GB2312" w:eastAsia="仿宋_GB2312"/>
          <w:color w:val="000000"/>
          <w:kern w:val="0"/>
          <w:sz w:val="32"/>
          <w:szCs w:val="32"/>
        </w:rPr>
      </w:pPr>
      <w:r>
        <w:rPr>
          <w:rFonts w:hint="eastAsia" w:ascii="仿宋_GB2312" w:hAnsi="仿宋_GB2312" w:eastAsia="仿宋_GB2312"/>
          <w:kern w:val="0"/>
          <w:sz w:val="32"/>
          <w:szCs w:val="32"/>
        </w:rPr>
        <w:t>面试根据国家教师资格考试标准和大纲，主要考核学生教育教学实践能力，</w:t>
      </w:r>
      <w:r>
        <w:rPr>
          <w:rFonts w:hint="eastAsia" w:ascii="仿宋_GB2312" w:hAnsi="仿宋_GB2312" w:eastAsia="仿宋_GB2312"/>
          <w:color w:val="000000"/>
          <w:kern w:val="0"/>
          <w:sz w:val="32"/>
          <w:szCs w:val="32"/>
        </w:rPr>
        <w:t>分类确定任教学段面试科目。面试采用教学片断试讲、答辩的方式考核：</w:t>
      </w:r>
      <w:r>
        <w:rPr>
          <w:rFonts w:hint="eastAsia" w:ascii="仿宋_GB2312" w:hAnsi="仿宋_GB2312" w:eastAsia="仿宋_GB2312"/>
          <w:color w:val="000000"/>
          <w:kern w:val="0"/>
          <w:sz w:val="32"/>
          <w:szCs w:val="32"/>
          <w:lang w:eastAsia="zh-CN"/>
        </w:rPr>
        <w:t>学生</w:t>
      </w:r>
      <w:r>
        <w:rPr>
          <w:rFonts w:hint="eastAsia" w:ascii="仿宋_GB2312" w:hAnsi="仿宋_GB2312" w:eastAsia="仿宋_GB2312"/>
          <w:color w:val="000000"/>
          <w:kern w:val="0"/>
          <w:sz w:val="32"/>
          <w:szCs w:val="32"/>
        </w:rPr>
        <w:t>现场抽取与申请免试认定的</w:t>
      </w:r>
      <w:r>
        <w:rPr>
          <w:rFonts w:hint="eastAsia" w:ascii="仿宋_GB2312" w:hAnsi="仿宋_GB2312" w:eastAsia="仿宋_GB2312"/>
          <w:color w:val="000000"/>
          <w:kern w:val="0"/>
          <w:sz w:val="32"/>
          <w:szCs w:val="32"/>
          <w:lang w:eastAsia="zh-CN"/>
        </w:rPr>
        <w:t>高级中学</w:t>
      </w:r>
      <w:r>
        <w:rPr>
          <w:rFonts w:hint="eastAsia" w:ascii="仿宋_GB2312" w:hAnsi="仿宋_GB2312" w:eastAsia="仿宋_GB2312"/>
          <w:color w:val="000000"/>
          <w:kern w:val="0"/>
          <w:sz w:val="32"/>
          <w:szCs w:val="32"/>
        </w:rPr>
        <w:t>和</w:t>
      </w:r>
      <w:r>
        <w:rPr>
          <w:rFonts w:hint="eastAsia" w:ascii="仿宋_GB2312" w:hAnsi="仿宋_GB2312" w:eastAsia="仿宋_GB2312"/>
          <w:color w:val="000000"/>
          <w:kern w:val="0"/>
          <w:sz w:val="32"/>
          <w:szCs w:val="32"/>
          <w:lang w:eastAsia="zh-CN"/>
        </w:rPr>
        <w:t>美术学科</w:t>
      </w:r>
      <w:r>
        <w:rPr>
          <w:rFonts w:hint="eastAsia" w:ascii="仿宋_GB2312" w:hAnsi="仿宋_GB2312" w:eastAsia="仿宋_GB2312"/>
          <w:color w:val="000000"/>
          <w:kern w:val="0"/>
          <w:sz w:val="32"/>
          <w:szCs w:val="32"/>
        </w:rPr>
        <w:t>一致的教学片断题目进行试讲、答辩，时间控制在10分钟内，其中试讲时间控制在8分钟内、答辩控制在2分钟内。面试总分100分，60分及以上合格。面试考官根据考生面试过程中的表现，进行综合性评分。面试可结合教育实习实践环节一并考核。</w:t>
      </w:r>
      <w:r>
        <w:rPr>
          <w:rFonts w:hint="eastAsia" w:ascii="仿宋_GB2312" w:hAnsi="仿宋_GB2312" w:eastAsia="仿宋_GB2312"/>
          <w:color w:val="000000"/>
          <w:kern w:val="0"/>
          <w:sz w:val="32"/>
          <w:szCs w:val="32"/>
          <w:lang w:eastAsia="zh-CN"/>
        </w:rPr>
        <w:t>学院</w:t>
      </w:r>
      <w:r>
        <w:rPr>
          <w:rFonts w:hint="eastAsia" w:ascii="仿宋_GB2312" w:hAnsi="仿宋_GB2312" w:eastAsia="仿宋_GB2312"/>
          <w:color w:val="000000"/>
          <w:kern w:val="0"/>
          <w:sz w:val="32"/>
          <w:szCs w:val="32"/>
        </w:rPr>
        <w:t>负责</w:t>
      </w:r>
      <w:r>
        <w:rPr>
          <w:rFonts w:hint="eastAsia" w:ascii="仿宋_GB2312" w:hAnsi="仿宋_GB2312" w:eastAsia="仿宋_GB2312"/>
          <w:color w:val="000000"/>
          <w:kern w:val="0"/>
          <w:sz w:val="32"/>
          <w:szCs w:val="32"/>
          <w:lang w:eastAsia="zh-CN"/>
        </w:rPr>
        <w:t>美术学科（高级中学）</w:t>
      </w:r>
      <w:r>
        <w:rPr>
          <w:rFonts w:hint="eastAsia" w:ascii="仿宋_GB2312" w:hAnsi="仿宋_GB2312" w:eastAsia="仿宋_GB2312"/>
          <w:color w:val="000000"/>
          <w:kern w:val="0"/>
          <w:sz w:val="32"/>
          <w:szCs w:val="32"/>
        </w:rPr>
        <w:t>面试的组织实施。面试考官包含校内外教师教育专家、一线中小学教师和校长等。</w:t>
      </w:r>
    </w:p>
    <w:p>
      <w:pPr>
        <w:autoSpaceDE w:val="0"/>
        <w:spacing w:line="560" w:lineRule="exact"/>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面试总评成绩=本次面试成绩×50%+教育实习实践成绩×50%。面试总评成绩实行百分制，60分及以上合格。教育实习实践成绩的转换折算：优（90分）；良（80分）；中（70分）；及格（60分）；不及格（50分）。</w:t>
      </w:r>
    </w:p>
    <w:p>
      <w:pPr>
        <w:keepNext w:val="0"/>
        <w:keepLines w:val="0"/>
        <w:widowControl/>
        <w:numPr>
          <w:ilvl w:val="0"/>
          <w:numId w:val="3"/>
        </w:numPr>
        <w:suppressLineNumbers w:val="0"/>
        <w:ind w:firstLine="643" w:firstLineChars="200"/>
        <w:jc w:val="left"/>
        <w:rPr>
          <w:rStyle w:val="10"/>
          <w:rFonts w:hint="eastAsia" w:ascii="楷体" w:hAnsi="楷体" w:eastAsia="楷体" w:cs="楷体"/>
          <w:color w:val="auto"/>
          <w:kern w:val="0"/>
          <w:sz w:val="32"/>
          <w:szCs w:val="32"/>
          <w:shd w:val="clear" w:color="auto" w:fill="FFFFFF"/>
          <w:lang w:val="en-US" w:eastAsia="zh-CN"/>
        </w:rPr>
      </w:pPr>
      <w:r>
        <w:rPr>
          <w:rStyle w:val="10"/>
          <w:rFonts w:hint="eastAsia" w:ascii="楷体" w:hAnsi="楷体" w:eastAsia="楷体" w:cs="楷体"/>
          <w:color w:val="auto"/>
          <w:kern w:val="0"/>
          <w:sz w:val="32"/>
          <w:szCs w:val="32"/>
          <w:shd w:val="clear" w:color="auto" w:fill="FFFFFF"/>
          <w:lang w:val="en-US" w:eastAsia="zh-CN"/>
        </w:rPr>
        <w:t>颁发《师范生教师职业能力证书》</w:t>
      </w:r>
    </w:p>
    <w:p>
      <w:pPr>
        <w:keepNext w:val="0"/>
        <w:keepLines w:val="0"/>
        <w:widowControl/>
        <w:suppressLineNumbers w:val="0"/>
        <w:ind w:firstLine="620" w:firstLineChars="200"/>
        <w:jc w:val="left"/>
        <w:rPr>
          <w:rFonts w:hint="eastAsia" w:ascii="仿宋" w:hAnsi="仿宋" w:eastAsia="仿宋" w:cs="仿宋"/>
          <w:color w:val="auto"/>
          <w:kern w:val="0"/>
          <w:sz w:val="31"/>
          <w:szCs w:val="31"/>
          <w:lang w:val="en-US" w:eastAsia="zh-CN" w:bidi="ar"/>
        </w:rPr>
      </w:pPr>
      <w:r>
        <w:rPr>
          <w:rFonts w:ascii="仿宋" w:hAnsi="仿宋" w:eastAsia="仿宋" w:cs="仿宋"/>
          <w:color w:val="auto"/>
          <w:kern w:val="0"/>
          <w:sz w:val="31"/>
          <w:szCs w:val="31"/>
          <w:lang w:val="en-US" w:eastAsia="zh-CN" w:bidi="ar"/>
        </w:rPr>
        <w:t xml:space="preserve">由校长签发 </w:t>
      </w:r>
      <w:r>
        <w:rPr>
          <w:rFonts w:hint="eastAsia" w:ascii="仿宋" w:hAnsi="仿宋" w:eastAsia="仿宋" w:cs="仿宋"/>
          <w:color w:val="auto"/>
          <w:kern w:val="0"/>
          <w:sz w:val="31"/>
          <w:szCs w:val="31"/>
          <w:lang w:val="en-US" w:eastAsia="zh-CN" w:bidi="ar"/>
        </w:rPr>
        <w:t xml:space="preserve">《师范生教师职业能力证书》，并加盖学校公章。《师范生教师职 业能力证书》有效期 </w:t>
      </w:r>
      <w:r>
        <w:rPr>
          <w:rFonts w:hint="default" w:ascii="Times New Roman" w:hAnsi="Times New Roman" w:eastAsia="宋体" w:cs="Times New Roman"/>
          <w:color w:val="auto"/>
          <w:kern w:val="0"/>
          <w:sz w:val="31"/>
          <w:szCs w:val="31"/>
          <w:lang w:val="en-US" w:eastAsia="zh-CN" w:bidi="ar"/>
        </w:rPr>
        <w:t xml:space="preserve">3 </w:t>
      </w:r>
      <w:r>
        <w:rPr>
          <w:rFonts w:hint="eastAsia" w:ascii="仿宋" w:hAnsi="仿宋" w:eastAsia="仿宋" w:cs="仿宋"/>
          <w:color w:val="auto"/>
          <w:kern w:val="0"/>
          <w:sz w:val="31"/>
          <w:szCs w:val="31"/>
          <w:lang w:val="en-US" w:eastAsia="zh-CN" w:bidi="ar"/>
        </w:rPr>
        <w:t xml:space="preserve">年，内容包含思想品德及师德情况、任教学段和任教科目、有效期起止时间等，由教育部统一制定样式。 </w:t>
      </w:r>
      <w:bookmarkStart w:id="0" w:name="_GoBack"/>
      <w:bookmarkEnd w:id="0"/>
    </w:p>
    <w:p>
      <w:pPr>
        <w:keepNext w:val="0"/>
        <w:keepLines w:val="0"/>
        <w:widowControl/>
        <w:suppressLineNumbers w:val="0"/>
        <w:ind w:firstLine="620" w:firstLineChars="200"/>
        <w:jc w:val="left"/>
        <w:rPr>
          <w:rFonts w:hint="eastAsia" w:ascii="仿宋_GB2312" w:hAnsi="仿宋_GB2312" w:eastAsia="仿宋_GB2312"/>
          <w:color w:val="auto"/>
          <w:kern w:val="0"/>
          <w:sz w:val="32"/>
          <w:szCs w:val="32"/>
        </w:rPr>
      </w:pPr>
      <w:r>
        <w:rPr>
          <w:rFonts w:ascii="仿宋" w:hAnsi="仿宋" w:eastAsia="仿宋" w:cs="仿宋"/>
          <w:color w:val="auto"/>
          <w:kern w:val="0"/>
          <w:sz w:val="31"/>
          <w:szCs w:val="31"/>
          <w:lang w:val="en-US" w:eastAsia="zh-CN" w:bidi="ar"/>
        </w:rPr>
        <w:t>《师范生教</w:t>
      </w:r>
      <w:r>
        <w:rPr>
          <w:rFonts w:hint="eastAsia" w:ascii="仿宋" w:hAnsi="仿宋" w:eastAsia="仿宋" w:cs="仿宋"/>
          <w:color w:val="auto"/>
          <w:kern w:val="0"/>
          <w:sz w:val="31"/>
          <w:szCs w:val="31"/>
          <w:lang w:val="en-US" w:eastAsia="zh-CN" w:bidi="ar"/>
        </w:rPr>
        <w:t>师职业能力证书》在有效期内只可使用一次，如申请认定其他学段和学科教师资格，不予免试，须参加国家中小学教师资格考试。</w:t>
      </w:r>
    </w:p>
    <w:p>
      <w:pPr>
        <w:pStyle w:val="2"/>
        <w:rPr>
          <w:rFonts w:hint="eastAsia" w:ascii="仿宋_GB2312" w:hAnsi="仿宋_GB2312" w:eastAsia="仿宋_GB2312" w:cstheme="minorBidi"/>
          <w:b w:val="0"/>
          <w:color w:val="000000"/>
          <w:kern w:val="0"/>
          <w:sz w:val="32"/>
          <w:szCs w:val="32"/>
          <w:lang w:val="en-US" w:eastAsia="zh-CN" w:bidi="ar-SA"/>
        </w:rPr>
      </w:pPr>
      <w:r>
        <w:rPr>
          <w:rFonts w:hint="eastAsia" w:ascii="仿宋_GB2312" w:hAnsi="仿宋_GB2312" w:eastAsia="仿宋_GB2312"/>
          <w:color w:val="000000"/>
          <w:kern w:val="0"/>
          <w:sz w:val="32"/>
          <w:szCs w:val="32"/>
          <w:lang w:val="en-US" w:eastAsia="zh-CN"/>
        </w:rPr>
        <w:t xml:space="preserve">                        </w:t>
      </w:r>
      <w:r>
        <w:rPr>
          <w:rFonts w:hint="eastAsia" w:ascii="仿宋_GB2312" w:hAnsi="仿宋_GB2312" w:eastAsia="仿宋_GB2312" w:cstheme="minorBidi"/>
          <w:b w:val="0"/>
          <w:color w:val="000000"/>
          <w:kern w:val="0"/>
          <w:sz w:val="32"/>
          <w:szCs w:val="32"/>
          <w:lang w:val="en-US" w:eastAsia="zh-CN" w:bidi="ar-SA"/>
        </w:rPr>
        <w:t xml:space="preserve"> 泉州师范学院美术与设计学院</w:t>
      </w:r>
    </w:p>
    <w:p>
      <w:pPr>
        <w:rPr>
          <w:rFonts w:hint="default"/>
          <w:lang w:val="en-US" w:eastAsia="zh-CN"/>
        </w:rPr>
      </w:pPr>
      <w:r>
        <w:rPr>
          <w:rFonts w:hint="eastAsia" w:ascii="仿宋_GB2312" w:hAnsi="仿宋_GB2312" w:eastAsia="仿宋_GB2312"/>
          <w:color w:val="000000"/>
          <w:kern w:val="0"/>
          <w:sz w:val="32"/>
          <w:szCs w:val="32"/>
          <w:lang w:val="en-US" w:eastAsia="zh-CN"/>
        </w:rPr>
        <w:t xml:space="preserve">                                     2021年4月3日</w:t>
      </w:r>
    </w:p>
    <w:p>
      <w:pPr>
        <w:jc w:val="both"/>
        <w:rPr>
          <w:rStyle w:val="10"/>
          <w:rFonts w:ascii="宋体" w:hAnsi="宋体" w:eastAsia="宋体" w:cs="宋体"/>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A206"/>
    <w:multiLevelType w:val="singleLevel"/>
    <w:tmpl w:val="13E1A206"/>
    <w:lvl w:ilvl="0" w:tentative="0">
      <w:start w:val="4"/>
      <w:numFmt w:val="chineseCounting"/>
      <w:suff w:val="nothing"/>
      <w:lvlText w:val="（%1）"/>
      <w:lvlJc w:val="left"/>
      <w:rPr>
        <w:rFonts w:hint="eastAsia"/>
      </w:rPr>
    </w:lvl>
  </w:abstractNum>
  <w:abstractNum w:abstractNumId="1">
    <w:nsid w:val="22BD8543"/>
    <w:multiLevelType w:val="singleLevel"/>
    <w:tmpl w:val="22BD8543"/>
    <w:lvl w:ilvl="0" w:tentative="0">
      <w:start w:val="3"/>
      <w:numFmt w:val="decimal"/>
      <w:lvlText w:val="(%1)"/>
      <w:lvlJc w:val="left"/>
      <w:pPr>
        <w:tabs>
          <w:tab w:val="left" w:pos="312"/>
        </w:tabs>
      </w:pPr>
    </w:lvl>
  </w:abstractNum>
  <w:abstractNum w:abstractNumId="2">
    <w:nsid w:val="52902411"/>
    <w:multiLevelType w:val="singleLevel"/>
    <w:tmpl w:val="52902411"/>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1F76F2F"/>
    <w:rsid w:val="001773A3"/>
    <w:rsid w:val="002C4C69"/>
    <w:rsid w:val="004355B4"/>
    <w:rsid w:val="00470451"/>
    <w:rsid w:val="005B4183"/>
    <w:rsid w:val="0060542B"/>
    <w:rsid w:val="0061172C"/>
    <w:rsid w:val="006374A1"/>
    <w:rsid w:val="00694454"/>
    <w:rsid w:val="006D71A7"/>
    <w:rsid w:val="006F7971"/>
    <w:rsid w:val="007B00C4"/>
    <w:rsid w:val="00975E4C"/>
    <w:rsid w:val="009F3360"/>
    <w:rsid w:val="00A5112F"/>
    <w:rsid w:val="00A71A4C"/>
    <w:rsid w:val="00AA0A46"/>
    <w:rsid w:val="00AD7393"/>
    <w:rsid w:val="00AF4B2A"/>
    <w:rsid w:val="00BB1CEC"/>
    <w:rsid w:val="00C92909"/>
    <w:rsid w:val="00C94AAC"/>
    <w:rsid w:val="00CB1115"/>
    <w:rsid w:val="00CF535D"/>
    <w:rsid w:val="00DC367F"/>
    <w:rsid w:val="00E21D0E"/>
    <w:rsid w:val="00E674F5"/>
    <w:rsid w:val="00F27441"/>
    <w:rsid w:val="00F35B24"/>
    <w:rsid w:val="00F75B25"/>
    <w:rsid w:val="016C0FA1"/>
    <w:rsid w:val="021A7ACC"/>
    <w:rsid w:val="02936B61"/>
    <w:rsid w:val="02CD0AE3"/>
    <w:rsid w:val="040034D1"/>
    <w:rsid w:val="047E20E1"/>
    <w:rsid w:val="05641D57"/>
    <w:rsid w:val="058E1EA4"/>
    <w:rsid w:val="06FC7C8A"/>
    <w:rsid w:val="07B90CB8"/>
    <w:rsid w:val="08C6006F"/>
    <w:rsid w:val="095C18FB"/>
    <w:rsid w:val="0A2C5771"/>
    <w:rsid w:val="0A8F2056"/>
    <w:rsid w:val="0AC21C32"/>
    <w:rsid w:val="0ACA12C0"/>
    <w:rsid w:val="0AEC6CAF"/>
    <w:rsid w:val="0BFC5617"/>
    <w:rsid w:val="0C6D6F42"/>
    <w:rsid w:val="0C757E9E"/>
    <w:rsid w:val="0D815B72"/>
    <w:rsid w:val="0DA95EC9"/>
    <w:rsid w:val="0DF2187D"/>
    <w:rsid w:val="0EA33EF7"/>
    <w:rsid w:val="0F6F0914"/>
    <w:rsid w:val="10AE2158"/>
    <w:rsid w:val="111F4A5A"/>
    <w:rsid w:val="11270A41"/>
    <w:rsid w:val="1197702A"/>
    <w:rsid w:val="11BD35BA"/>
    <w:rsid w:val="11C969A3"/>
    <w:rsid w:val="11F76F2F"/>
    <w:rsid w:val="13A11130"/>
    <w:rsid w:val="14D801A5"/>
    <w:rsid w:val="14EC2A7B"/>
    <w:rsid w:val="162F5177"/>
    <w:rsid w:val="16660238"/>
    <w:rsid w:val="18A72F4E"/>
    <w:rsid w:val="18E355A5"/>
    <w:rsid w:val="19DC2C5A"/>
    <w:rsid w:val="1CC33171"/>
    <w:rsid w:val="1D792624"/>
    <w:rsid w:val="1FBB2005"/>
    <w:rsid w:val="21BC51D5"/>
    <w:rsid w:val="240D1E66"/>
    <w:rsid w:val="24704055"/>
    <w:rsid w:val="257C2ED3"/>
    <w:rsid w:val="26CF6A37"/>
    <w:rsid w:val="27CE7A10"/>
    <w:rsid w:val="2AA45C47"/>
    <w:rsid w:val="2B9C63E3"/>
    <w:rsid w:val="2D0D36B6"/>
    <w:rsid w:val="2D1D23D1"/>
    <w:rsid w:val="2FE36023"/>
    <w:rsid w:val="2FF921CA"/>
    <w:rsid w:val="31CB29E3"/>
    <w:rsid w:val="33744962"/>
    <w:rsid w:val="33A87367"/>
    <w:rsid w:val="350D35BD"/>
    <w:rsid w:val="355A28E3"/>
    <w:rsid w:val="355D23D3"/>
    <w:rsid w:val="356E36C6"/>
    <w:rsid w:val="37465815"/>
    <w:rsid w:val="37D96AC9"/>
    <w:rsid w:val="38744111"/>
    <w:rsid w:val="3AB605BC"/>
    <w:rsid w:val="3AED2EC5"/>
    <w:rsid w:val="3B444A87"/>
    <w:rsid w:val="3C005D06"/>
    <w:rsid w:val="3D5D52E5"/>
    <w:rsid w:val="3E3E21FB"/>
    <w:rsid w:val="3EFF1387"/>
    <w:rsid w:val="409E3FA3"/>
    <w:rsid w:val="40AA6A5B"/>
    <w:rsid w:val="4342435E"/>
    <w:rsid w:val="4367634B"/>
    <w:rsid w:val="44A452A1"/>
    <w:rsid w:val="44CB1108"/>
    <w:rsid w:val="460D5750"/>
    <w:rsid w:val="462D194E"/>
    <w:rsid w:val="46D30C76"/>
    <w:rsid w:val="471843AC"/>
    <w:rsid w:val="478657BA"/>
    <w:rsid w:val="4D127DDB"/>
    <w:rsid w:val="4D987FF5"/>
    <w:rsid w:val="51020E71"/>
    <w:rsid w:val="51F53C68"/>
    <w:rsid w:val="526F3A1A"/>
    <w:rsid w:val="541F53C1"/>
    <w:rsid w:val="5447048F"/>
    <w:rsid w:val="549D4AE7"/>
    <w:rsid w:val="54C62565"/>
    <w:rsid w:val="54EA55DA"/>
    <w:rsid w:val="553D20DD"/>
    <w:rsid w:val="57DD31D4"/>
    <w:rsid w:val="59F8294A"/>
    <w:rsid w:val="5AAF7F21"/>
    <w:rsid w:val="5B215D77"/>
    <w:rsid w:val="5BBA55DA"/>
    <w:rsid w:val="5C0F0B1A"/>
    <w:rsid w:val="5CB37BAA"/>
    <w:rsid w:val="5D695812"/>
    <w:rsid w:val="5DDA3E2A"/>
    <w:rsid w:val="5EC56770"/>
    <w:rsid w:val="5FDF25F8"/>
    <w:rsid w:val="619A2136"/>
    <w:rsid w:val="61C12A63"/>
    <w:rsid w:val="61DE0274"/>
    <w:rsid w:val="62A212A2"/>
    <w:rsid w:val="62A52B40"/>
    <w:rsid w:val="62EE47AC"/>
    <w:rsid w:val="64DA75D9"/>
    <w:rsid w:val="65F92877"/>
    <w:rsid w:val="668E553D"/>
    <w:rsid w:val="66DF3B90"/>
    <w:rsid w:val="67CA32AB"/>
    <w:rsid w:val="6A40371B"/>
    <w:rsid w:val="6B4C782F"/>
    <w:rsid w:val="6D5666BD"/>
    <w:rsid w:val="6E3D76EB"/>
    <w:rsid w:val="6E543507"/>
    <w:rsid w:val="6F452166"/>
    <w:rsid w:val="6F63625D"/>
    <w:rsid w:val="703168F8"/>
    <w:rsid w:val="72200435"/>
    <w:rsid w:val="725A1874"/>
    <w:rsid w:val="73DC65DE"/>
    <w:rsid w:val="7601232C"/>
    <w:rsid w:val="768865A9"/>
    <w:rsid w:val="780A371A"/>
    <w:rsid w:val="781A1483"/>
    <w:rsid w:val="78243939"/>
    <w:rsid w:val="784309DA"/>
    <w:rsid w:val="7E7D7FDB"/>
    <w:rsid w:val="7EEA5542"/>
    <w:rsid w:val="7F053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line="15" w:lineRule="atLeast"/>
      <w:ind w:left="0" w:right="0"/>
      <w:jc w:val="left"/>
    </w:pPr>
    <w:rPr>
      <w:rFonts w:ascii="微软雅黑" w:hAnsi="微软雅黑" w:eastAsia="微软雅黑" w:cs="微软雅黑"/>
      <w:color w:val="333333"/>
      <w:kern w:val="0"/>
      <w:sz w:val="21"/>
      <w:szCs w:val="21"/>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semiHidden/>
    <w:unhideWhenUsed/>
    <w:qFormat/>
    <w:uiPriority w:val="99"/>
    <w:rPr>
      <w:color w:val="800080"/>
      <w:u w:val="single"/>
    </w:rPr>
  </w:style>
  <w:style w:type="character" w:styleId="12">
    <w:name w:val="Hyperlink"/>
    <w:basedOn w:val="9"/>
    <w:qFormat/>
    <w:uiPriority w:val="0"/>
    <w:rPr>
      <w:color w:val="333333"/>
      <w:u w:val="none"/>
    </w:rPr>
  </w:style>
  <w:style w:type="character" w:customStyle="1" w:styleId="13">
    <w:name w:val="页眉 Char"/>
    <w:basedOn w:val="9"/>
    <w:link w:val="5"/>
    <w:qFormat/>
    <w:uiPriority w:val="0"/>
    <w:rPr>
      <w:kern w:val="2"/>
      <w:sz w:val="18"/>
      <w:szCs w:val="18"/>
    </w:rPr>
  </w:style>
  <w:style w:type="character" w:customStyle="1" w:styleId="14">
    <w:name w:val="font41"/>
    <w:basedOn w:val="9"/>
    <w:qFormat/>
    <w:uiPriority w:val="0"/>
    <w:rPr>
      <w:rFonts w:hint="default" w:ascii="Times New Roman" w:hAnsi="Times New Roman" w:cs="Times New Roman"/>
      <w:color w:val="000000"/>
      <w:sz w:val="16"/>
      <w:szCs w:val="16"/>
      <w:u w:val="non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F1D32-C8EC-499C-9814-BD4080BA26E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2594</Words>
  <Characters>2730</Characters>
  <Lines>12</Lines>
  <Paragraphs>3</Paragraphs>
  <TotalTime>6</TotalTime>
  <ScaleCrop>false</ScaleCrop>
  <LinksUpToDate>false</LinksUpToDate>
  <CharactersWithSpaces>2850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2022-04-01T10:23:00Z</dcterms:created>
  <dc:creator>Nian</dc:creator>
  <cp:lastModifiedBy>Administrator</cp:lastModifiedBy>
  <cp:lastPrinted>2022-04-03T02:48:00Z</cp:lastPrinted>
  <dcterms:modified xsi:type="dcterms:W3CDTF">2022-04-19T15:23:35Z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38B1F53BB22742919248AFA47BCB6CEF</vt:lpwstr>
  </property>
</Properties>
</file>