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numPr>
          <w:ilvl w:val="0"/>
          <w:numId w:val="0"/>
        </w:numPr>
        <w:snapToGrid w:val="0"/>
        <w:spacing w:line="240" w:lineRule="auto"/>
        <w:jc w:val="center"/>
        <w:rPr>
          <w:rFonts w:hint="eastAsia" w:ascii="仿宋" w:hAnsi="仿宋" w:eastAsia="仿宋" w:cs="仿宋"/>
          <w:b/>
          <w:bCs/>
          <w:color w:val="auto"/>
          <w:sz w:val="36"/>
          <w:szCs w:val="36"/>
          <w:lang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lang w:eastAsia="zh-CN"/>
        </w:rPr>
        <w:t>音乐与舞蹈学院音乐、舞蹈领域各方向</w:t>
      </w:r>
    </w:p>
    <w:p>
      <w:pPr>
        <w:pStyle w:val="5"/>
        <w:numPr>
          <w:ilvl w:val="0"/>
          <w:numId w:val="0"/>
        </w:numPr>
        <w:snapToGrid w:val="0"/>
        <w:spacing w:line="240" w:lineRule="auto"/>
        <w:jc w:val="center"/>
        <w:rPr>
          <w:rFonts w:hint="eastAsia" w:cs="宋体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lang w:eastAsia="zh-CN"/>
        </w:rPr>
        <w:t>专业远程网络复试考生端视频拍摄、硬件要求</w:t>
      </w:r>
    </w:p>
    <w:p>
      <w:pPr>
        <w:bidi w:val="0"/>
        <w:rPr>
          <w:rFonts w:hint="eastAsia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1、考生须以双机位登录，需要2台终端设备；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2、一般为1台笔记本电脑或台式机（台式机须外接摄像头与外置麦克风）、1部手机（或2部手机，须自备手机支架，不支持两台电脑），其中一台为主考设备，须保证设备可拍摄复试中音乐、舞蹈领域各方向专业展示全过程，须有音视频输入设备（如条件允许，主考设备可自备外接声卡与全向拾音器）；另一台为考场监控设备，须能拍摄考场全景，并监控主考设备，且保持平台静音，须保证主机位屏幕及周边环境在画面中清晰可见。如需伴奏音频请自备播放设备，不可在主考设备、考场监控设备上播放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考生进行复试的过程中，视频复试系统要始终全屏显示，除复试需要打开的软件，不允许考生再运行其他网页或软件，设备须处于免打扰状态，特别是手机终端在复试期间需根据系统特点关闭闹钟，拦截来电、短信、App通知等，保证复试过程不受其他因素干扰或打断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3、考生端设备建议：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  考生端使用正式考场面试（网页端）：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  电脑系统：Windows 7及以上、苹果Mac电脑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  浏览器：谷歌Chrome浏览器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  推荐下载地址：https://www.google.cn/chrome/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  CPU：Inter i3-4100U同等配置及以上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  网络：下行10Mbps，上行5Mbps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  电脑内存：8G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  考生端使用应急考场面试（电脑桌面端）：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  电脑系统：只支持Windows 7及以上的操作系统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  客户端：Windows客户端软件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  CPU：Inter i3-4100U同等配置及以上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  电脑内存：8G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  网络：下行需5Mbps、上行2Mbps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4、研究生复试属于国家考试，考生不得录屏录像录音，不得在公共空间进行复试。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5、复试时考生要将全身录入且须连续不间断拍摄，期间不得转切画面，不可超出摄像设备拍摄范围，视频画面要求保持稳定、声像清晰，不得采用任何视频编辑手段美化处理画面和美化编辑音频。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6、考生演唱、演奏时须背谱；不得佩戴帽子，不得用头发遮挡面部，不得化浓妆，不得佩戴耳饰。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80" w:lineRule="atLeast"/>
        <w:ind w:left="0" w:right="0" w:firstLine="600" w:firstLineChars="200"/>
        <w:jc w:val="left"/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30"/>
          <w:szCs w:val="30"/>
          <w:lang w:val="en-US" w:eastAsia="zh-CN" w:bidi="ar-SA"/>
        </w:rPr>
        <w:t>除硬件要求外，凡违反上述规定者，将被视为违规并取消报考资格，成绩无效。</w:t>
      </w:r>
    </w:p>
    <w:p>
      <w:pPr>
        <w:bidi w:val="0"/>
        <w:rPr>
          <w:rFonts w:hint="eastAsia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445975"/>
    <w:rsid w:val="0A744D73"/>
    <w:rsid w:val="6C445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5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2021-04-09T14:09:00Z</dcterms:created>
  <dc:creator>37614</dc:creator>
  <cp:lastModifiedBy>37614</cp:lastModifiedBy>
  <dcterms:modified xsi:type="dcterms:W3CDTF">2021-04-09T14:23:49Z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