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textAlignment w:val="baseline"/>
        <w:rPr>
          <w:sz w:val="27"/>
          <w:szCs w:val="27"/>
        </w:rPr>
      </w:pPr>
      <w:bookmarkStart w:id="0" w:name="_GoBack"/>
      <w:r>
        <w:rPr>
          <w:rFonts w:ascii="仿宋_GB2312" w:hAnsi="微软雅黑" w:eastAsia="仿宋_GB2312" w:cs="仿宋_GB2312"/>
          <w:i w:val="0"/>
          <w:caps w:val="0"/>
          <w:color w:val="000000"/>
          <w:spacing w:val="-15"/>
          <w:sz w:val="31"/>
          <w:szCs w:val="31"/>
          <w:shd w:val="clear" w:fill="FFFFFF"/>
          <w:vertAlign w:val="baseline"/>
        </w:rPr>
        <w:t>附件1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center"/>
        <w:textAlignment w:val="baseline"/>
        <w:rPr>
          <w:sz w:val="27"/>
          <w:szCs w:val="27"/>
        </w:rPr>
      </w:pPr>
      <w:r>
        <w:rPr>
          <w:rStyle w:val="5"/>
          <w:rFonts w:hint="eastAsia" w:ascii="仿宋_GB2312" w:hAnsi="微软雅黑" w:eastAsia="仿宋_GB2312" w:cs="仿宋_GB2312"/>
          <w:i w:val="0"/>
          <w:caps w:val="0"/>
          <w:color w:val="000000"/>
          <w:spacing w:val="-15"/>
          <w:sz w:val="36"/>
          <w:szCs w:val="36"/>
          <w:shd w:val="clear" w:fill="FFFFFF"/>
          <w:vertAlign w:val="baseline"/>
        </w:rPr>
        <w:t>2021年度福建省社会科学基金重大项目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center"/>
        <w:textAlignment w:val="baseline"/>
        <w:rPr>
          <w:sz w:val="27"/>
          <w:szCs w:val="27"/>
        </w:rPr>
      </w:pPr>
      <w:r>
        <w:rPr>
          <w:rStyle w:val="5"/>
          <w:rFonts w:hint="eastAsia" w:ascii="仿宋_GB2312" w:hAnsi="微软雅黑" w:eastAsia="仿宋_GB2312" w:cs="仿宋_GB2312"/>
          <w:i w:val="0"/>
          <w:caps w:val="0"/>
          <w:color w:val="000000"/>
          <w:spacing w:val="-15"/>
          <w:sz w:val="36"/>
          <w:szCs w:val="36"/>
          <w:shd w:val="clear" w:fill="FFFFFF"/>
          <w:vertAlign w:val="baseline"/>
        </w:rPr>
        <w:t>（第二批）课题指南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textAlignment w:val="baseline"/>
        <w:rPr>
          <w:sz w:val="27"/>
          <w:szCs w:val="27"/>
        </w:rPr>
      </w:pPr>
      <w:r>
        <w:rPr>
          <w:rStyle w:val="5"/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vertAlign w:val="baselin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645"/>
        <w:textAlignment w:val="baseline"/>
        <w:rPr>
          <w:sz w:val="27"/>
          <w:szCs w:val="27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sz w:val="31"/>
          <w:szCs w:val="31"/>
          <w:shd w:val="clear" w:fill="FFFFFF"/>
          <w:vertAlign w:val="baseline"/>
        </w:rPr>
        <w:t>选题一、加快建设现代化经济体系上取得更大进步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645"/>
        <w:textAlignment w:val="baseline"/>
        <w:rPr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vertAlign w:val="baseline"/>
        </w:rPr>
        <w:t>1.提升福建产业链供应链水平研究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645"/>
        <w:textAlignment w:val="baseline"/>
        <w:rPr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vertAlign w:val="baseline"/>
        </w:rPr>
        <w:t>2.优化提升福建产业结构研究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645"/>
        <w:textAlignment w:val="baseline"/>
        <w:rPr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vertAlign w:val="baseline"/>
        </w:rPr>
        <w:t>3.推动福建形成多元发展、多点支撑产业发展格局研究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645"/>
        <w:textAlignment w:val="baseline"/>
        <w:rPr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vertAlign w:val="baseline"/>
        </w:rPr>
        <w:t>4.关于加快推动福建数字产业化和数字化研究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645"/>
        <w:textAlignment w:val="baseline"/>
        <w:rPr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vertAlign w:val="baseline"/>
        </w:rPr>
        <w:t>5.关于推动福建数字经济和实体经济深度融合研究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645"/>
        <w:textAlignment w:val="baseline"/>
        <w:rPr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vertAlign w:val="baseline"/>
        </w:rPr>
        <w:t>6.关于壮大福建海洋新兴产业研究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645"/>
        <w:textAlignment w:val="baseline"/>
        <w:rPr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vertAlign w:val="baseline"/>
        </w:rPr>
        <w:t>7.关于强化福建海洋生态保护路径研究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645"/>
        <w:textAlignment w:val="baseline"/>
        <w:rPr>
          <w:sz w:val="27"/>
          <w:szCs w:val="27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shd w:val="clear" w:fill="FFFFFF"/>
          <w:vertAlign w:val="baseline"/>
        </w:rPr>
        <w:t>选题二、服务和融入新发展格局上展现更大作为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645"/>
        <w:textAlignment w:val="baseline"/>
        <w:rPr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vertAlign w:val="baseline"/>
        </w:rPr>
        <w:t>8.实现高水平自立自强研究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645"/>
        <w:textAlignment w:val="baseline"/>
        <w:rPr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vertAlign w:val="baseline"/>
        </w:rPr>
        <w:t>9.构建国内国际双循环的重要节点研究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645"/>
        <w:textAlignment w:val="baseline"/>
        <w:rPr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vertAlign w:val="baseline"/>
        </w:rPr>
        <w:t>10.建设高水平开放型经济新体制研究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645"/>
        <w:textAlignment w:val="baseline"/>
        <w:rPr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vertAlign w:val="baseline"/>
        </w:rPr>
        <w:t>11.发挥福建优势优化创新生态环境研究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645"/>
        <w:textAlignment w:val="baseline"/>
        <w:rPr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vertAlign w:val="baseline"/>
        </w:rPr>
        <w:t>12.发挥福建优势推进产业科技金融人才协同发展研究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645"/>
        <w:textAlignment w:val="baseline"/>
        <w:rPr>
          <w:sz w:val="27"/>
          <w:szCs w:val="27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shd w:val="clear" w:fill="FFFFFF"/>
          <w:vertAlign w:val="baseline"/>
        </w:rPr>
        <w:t>选题三、探索海峡两岸融合发展新路上迈出更大步伐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645"/>
        <w:textAlignment w:val="baseline"/>
        <w:rPr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vertAlign w:val="baseline"/>
        </w:rPr>
        <w:t>13.关于发挥海峡两岸融合发展示范区功能研究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645"/>
        <w:textAlignment w:val="baseline"/>
        <w:rPr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vertAlign w:val="baseline"/>
        </w:rPr>
        <w:t>14.关于加强闽台基层和青少年交流研究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645"/>
        <w:textAlignment w:val="baseline"/>
        <w:rPr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vertAlign w:val="baseline"/>
        </w:rPr>
        <w:t>15.关于加强两岸新媒体合作传播研究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645"/>
        <w:textAlignment w:val="baseline"/>
        <w:rPr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vertAlign w:val="baseline"/>
        </w:rPr>
        <w:t>16.关于推动两岸文化旅游产业融合发展研究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645"/>
        <w:textAlignment w:val="baseline"/>
        <w:rPr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vertAlign w:val="baseline"/>
        </w:rPr>
        <w:t>17.关于打造文化领域台胞台企登陆“第一家园”研究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645"/>
        <w:textAlignment w:val="baseline"/>
        <w:rPr>
          <w:sz w:val="27"/>
          <w:szCs w:val="27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shd w:val="clear" w:fill="FFFFFF"/>
          <w:vertAlign w:val="baseline"/>
        </w:rPr>
        <w:t>选题四、创造高品质生活上实现更大突破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645"/>
        <w:textAlignment w:val="baseline"/>
        <w:rPr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vertAlign w:val="baseline"/>
        </w:rPr>
        <w:t>18.加快健全福建多层次社会保障体系研究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645"/>
        <w:textAlignment w:val="baseline"/>
        <w:rPr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vertAlign w:val="baseline"/>
        </w:rPr>
        <w:t>19.提高应对重大突发公共卫生事件能力研究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645"/>
        <w:textAlignment w:val="baseline"/>
        <w:rPr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vertAlign w:val="baseline"/>
        </w:rPr>
        <w:t>20.持之以恒抓好食品安全工作研究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645"/>
        <w:textAlignment w:val="baseline"/>
        <w:rPr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vertAlign w:val="baseline"/>
        </w:rPr>
        <w:t>21.完善社会矛盾纠纷多元预防调处化解综合机制研究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645"/>
        <w:textAlignment w:val="baseline"/>
        <w:rPr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vertAlign w:val="baseline"/>
        </w:rPr>
        <w:t>22.关于统筹职业教育、高等教育、继续教育协调发展研究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645"/>
        <w:textAlignment w:val="baseline"/>
        <w:rPr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vertAlign w:val="baseline"/>
        </w:rPr>
        <w:t>23.习近平总书记关于“不求最大，但求最优，但求适应社会需要”的重要论述研究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645"/>
        <w:textAlignment w:val="baseline"/>
        <w:rPr>
          <w:sz w:val="27"/>
          <w:szCs w:val="27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shd w:val="clear" w:fill="FFFFFF"/>
          <w:vertAlign w:val="baseline"/>
        </w:rPr>
        <w:t>选题五、加快乡村振兴方面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645"/>
        <w:textAlignment w:val="baseline"/>
        <w:rPr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vertAlign w:val="baseline"/>
        </w:rPr>
        <w:t>24.关于实现福建农村一二三产业融合发展研究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645"/>
        <w:textAlignment w:val="baseline"/>
        <w:rPr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vertAlign w:val="baseline"/>
        </w:rPr>
        <w:t>25.继续完善福建科技特派员制度实现科技兴农研究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645"/>
        <w:textAlignment w:val="baseline"/>
        <w:rPr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vertAlign w:val="baseline"/>
        </w:rPr>
        <w:t>26.关于实施福建乡村振兴行动研究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645"/>
        <w:textAlignment w:val="baseline"/>
        <w:rPr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vertAlign w:val="baseline"/>
        </w:rPr>
        <w:t>27.关于把碳达峰、碳中和纳入福建生态省建设布局研究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645"/>
        <w:textAlignment w:val="baseline"/>
        <w:rPr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vertAlign w:val="baseline"/>
        </w:rPr>
        <w:t>28.关于深化集体林权制度创新研究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645"/>
        <w:textAlignment w:val="baseline"/>
        <w:rPr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vertAlign w:val="baseline"/>
        </w:rPr>
        <w:t>29.提高福建城乡基本公共服务均等化水平研究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645"/>
        <w:textAlignment w:val="baseline"/>
        <w:rPr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vertAlign w:val="baseline"/>
        </w:rPr>
        <w:t>30.关于注重保护传统村落建设宜居宜业美丽乡村研究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645"/>
        <w:textAlignment w:val="baseline"/>
        <w:rPr>
          <w:sz w:val="27"/>
          <w:szCs w:val="27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shd w:val="clear" w:fill="FFFFFF"/>
          <w:vertAlign w:val="baseline"/>
        </w:rPr>
        <w:t>选题六、党史学习教育方面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645"/>
        <w:textAlignment w:val="baseline"/>
        <w:rPr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vertAlign w:val="baseline"/>
        </w:rPr>
        <w:t>31.关于发挥福建特色优势推动党史学习教育不断取得新成效研究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645"/>
        <w:textAlignment w:val="baseline"/>
        <w:rPr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vertAlign w:val="baseline"/>
        </w:rPr>
        <w:t>32.关于在党史学习教育中做到学史明理研究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645"/>
        <w:textAlignment w:val="baseline"/>
        <w:rPr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vertAlign w:val="baseline"/>
        </w:rPr>
        <w:t>33.关于着力固根铸魂不断提高政治判断力、政治领悟力、政治执行力研究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645"/>
        <w:textAlignment w:val="baseline"/>
        <w:rPr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vertAlign w:val="baseline"/>
        </w:rPr>
        <w:t>34.关于坚持中国共产党领导的必然性研究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645"/>
        <w:textAlignment w:val="baseline"/>
        <w:rPr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vertAlign w:val="baseline"/>
        </w:rPr>
        <w:t>35.关于马克思主义及其中国化创新理论的真理性研究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645"/>
        <w:textAlignment w:val="baseline"/>
        <w:rPr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vertAlign w:val="baseline"/>
        </w:rPr>
        <w:t>36.关于中国特色社会主义道路正确性研究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645"/>
        <w:textAlignment w:val="baseline"/>
        <w:rPr>
          <w:sz w:val="27"/>
          <w:szCs w:val="27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shd w:val="clear" w:fill="FFFFFF"/>
          <w:vertAlign w:val="baseline"/>
        </w:rPr>
        <w:t>选题七、优秀传统历史文化方面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645"/>
        <w:textAlignment w:val="baseline"/>
        <w:rPr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vertAlign w:val="baseline"/>
        </w:rPr>
        <w:t>37.推动朱子文化在新时代创造性转化、创新性发展研究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645"/>
        <w:textAlignment w:val="baseline"/>
        <w:rPr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vertAlign w:val="baseline"/>
        </w:rPr>
        <w:t>38.朱子文化精华与新时代精神相结合研究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645"/>
        <w:textAlignment w:val="baseline"/>
        <w:rPr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vertAlign w:val="baseline"/>
        </w:rPr>
        <w:t>39.严复思想的历史贡献与当代价值研究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645"/>
        <w:textAlignment w:val="baseline"/>
        <w:rPr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vertAlign w:val="baseline"/>
        </w:rPr>
        <w:t>40.福建旧城改造与保护历史文脉研究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F42ED"/>
    <w:rsid w:val="413F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2021-04-14T08:06:00Z</dcterms:created>
  <dc:creator>bonbon</dc:creator>
  <cp:lastModifiedBy>bonbon</cp:lastModifiedBy>
  <dcterms:modified xsi:type="dcterms:W3CDTF">2021-04-14T08:16:04Z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