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eastAsia="楷体_GB2312"/>
          <w:spacing w:val="-100"/>
          <w:w w:val="150"/>
          <w:kern w:val="96"/>
          <w:sz w:val="32"/>
          <w:szCs w:val="32"/>
          <w:lang w:eastAsia="zh-CN"/>
        </w:rPr>
      </w:pPr>
      <w:r>
        <w:rPr>
          <w:rFonts w:ascii="Times New Roman"/>
          <w:color w:val="0C0C0C" w:themeColor="text1" w:themeTint="F2"/>
          <w:szCs w:val="32"/>
        </w:rPr>
        <w:pict>
          <v:shape id="_x0000_s2050" o:spid="_x0000_s2050" o:spt="136" type="#_x0000_t136" style="position:absolute;left:0pt;margin-left:14.25pt;margin-top:139.95pt;height:66.75pt;width:400.5pt;mso-wrap-distance-bottom:0pt;mso-wrap-distance-left:9pt;mso-wrap-distance-right:9pt;mso-wrap-distance-top:0pt;z-index:251658240;mso-width-relative:page;mso-height-relative:page;" fillcolor="#FF0000" filled="t" stroked="t" coordsize="21600,21600" adj="10800">
            <v:path/>
            <v:fill on="t" color2="#FFFFFF" focussize="0,0"/>
            <v:stroke color="#FF0000"/>
            <v:imagedata o:title=""/>
            <o:lock v:ext="edit" aspectratio="f"/>
            <v:textpath on="t" fitshape="t" fitpath="t" trim="t" xscale="f" string="中共泉州师范学院委员会文件&#10;" style="font-family:方正小标宋简体;font-size:36pt;font-weight:bold;v-text-align:center;"/>
            <w10:wrap type="square"/>
          </v:shape>
        </w:pict>
      </w:r>
    </w:p>
    <w:p>
      <w:pPr>
        <w:spacing w:line="560" w:lineRule="exact"/>
        <w:jc w:val="center"/>
        <w:rPr>
          <w:rFonts w:ascii="仿宋_GB2312" w:eastAsia="仿宋_GB2312"/>
          <w:sz w:val="30"/>
          <w:szCs w:val="30"/>
        </w:rPr>
      </w:pPr>
      <w:r>
        <w:rPr>
          <w:rFonts w:ascii="仿宋_GB2312" w:eastAsia="仿宋_GB2312"/>
          <w:sz w:val="30"/>
          <w:szCs w:val="30"/>
        </w:rPr>
        <w:t xml:space="preserve">                                </w:t>
      </w:r>
    </w:p>
    <w:p>
      <w:pPr>
        <w:spacing w:line="560" w:lineRule="exact"/>
        <w:jc w:val="center"/>
        <w:rPr>
          <w:rFonts w:ascii="仿宋_GB2312" w:eastAsia="仿宋_GB2312"/>
          <w:sz w:val="30"/>
          <w:szCs w:val="30"/>
        </w:rPr>
      </w:pPr>
    </w:p>
    <w:p>
      <w:pPr>
        <w:spacing w:line="560" w:lineRule="exact"/>
        <w:jc w:val="center"/>
        <w:rPr>
          <w:rFonts w:ascii="仿宋_GB2312" w:eastAsia="仿宋_GB2312"/>
          <w:sz w:val="30"/>
          <w:szCs w:val="30"/>
        </w:rPr>
      </w:pPr>
    </w:p>
    <w:p>
      <w:pPr>
        <w:spacing w:line="560" w:lineRule="exact"/>
        <w:jc w:val="center"/>
        <w:rPr>
          <w:rFonts w:ascii="仿宋_GB2312" w:eastAsia="仿宋_GB2312"/>
          <w:sz w:val="30"/>
          <w:szCs w:val="30"/>
        </w:rPr>
      </w:pPr>
      <w:r>
        <w:rPr>
          <w:rFonts w:ascii="仿宋_GB2312" w:eastAsia="仿宋_GB2312"/>
          <w:sz w:val="30"/>
          <w:szCs w:val="30"/>
        </w:rPr>
        <w:t xml:space="preserve">                                               </w:t>
      </w:r>
    </w:p>
    <w:p>
      <w:pPr>
        <w:spacing w:line="560" w:lineRule="exact"/>
        <w:jc w:val="center"/>
        <w:rPr>
          <w:rFonts w:ascii="仿宋_GB2312" w:eastAsia="仿宋_GB2312"/>
          <w:sz w:val="30"/>
          <w:szCs w:val="30"/>
        </w:rPr>
      </w:pPr>
    </w:p>
    <w:p>
      <w:pPr>
        <w:spacing w:line="560" w:lineRule="exact"/>
        <w:jc w:val="center"/>
        <w:rPr>
          <w:rFonts w:ascii="仿宋_GB2312" w:hAnsi="Times New Roman" w:eastAsia="仿宋_GB2312" w:cs="宋体"/>
          <w:color w:val="000000"/>
          <w:kern w:val="0"/>
          <w:sz w:val="32"/>
          <w:szCs w:val="32"/>
        </w:rPr>
      </w:pPr>
      <w:r>
        <w:rPr>
          <w:rFonts w:hint="eastAsia" w:ascii="仿宋_GB2312" w:hAnsi="Times New Roman" w:eastAsia="仿宋_GB2312" w:cs="宋体"/>
          <w:color w:val="000000"/>
          <w:kern w:val="0"/>
          <w:sz w:val="32"/>
          <w:szCs w:val="32"/>
        </w:rPr>
        <w:t>泉师</w:t>
      </w:r>
      <w:r>
        <w:rPr>
          <w:rFonts w:hint="eastAsia" w:ascii="仿宋_GB2312" w:hAnsi="Times New Roman" w:eastAsia="仿宋_GB2312" w:cs="宋体"/>
          <w:color w:val="000000"/>
          <w:kern w:val="0"/>
          <w:sz w:val="32"/>
          <w:szCs w:val="32"/>
          <w:lang w:val="en-US" w:eastAsia="zh-CN"/>
        </w:rPr>
        <w:t>委</w:t>
      </w:r>
      <w:r>
        <w:rPr>
          <w:rFonts w:hint="eastAsia" w:ascii="仿宋_GB2312" w:hAnsi="Times New Roman" w:eastAsia="仿宋_GB2312" w:cs="宋体"/>
          <w:color w:val="000000"/>
          <w:kern w:val="0"/>
          <w:sz w:val="32"/>
          <w:szCs w:val="32"/>
        </w:rPr>
        <w:t>〔</w:t>
      </w:r>
      <w:r>
        <w:rPr>
          <w:rFonts w:ascii="仿宋_GB2312" w:hAnsi="Times New Roman" w:eastAsia="仿宋_GB2312" w:cs="宋体"/>
          <w:color w:val="000000"/>
          <w:kern w:val="0"/>
          <w:sz w:val="32"/>
          <w:szCs w:val="32"/>
        </w:rPr>
        <w:t>20</w:t>
      </w:r>
      <w:r>
        <w:rPr>
          <w:rFonts w:hint="eastAsia" w:ascii="仿宋_GB2312" w:hAnsi="Times New Roman" w:eastAsia="仿宋_GB2312" w:cs="宋体"/>
          <w:color w:val="000000"/>
          <w:kern w:val="0"/>
          <w:sz w:val="32"/>
          <w:szCs w:val="32"/>
          <w:lang w:val="en-US" w:eastAsia="zh-CN"/>
        </w:rPr>
        <w:t>20</w:t>
      </w:r>
      <w:r>
        <w:rPr>
          <w:rFonts w:hint="eastAsia" w:ascii="仿宋_GB2312" w:hAnsi="Times New Roman" w:eastAsia="仿宋_GB2312" w:cs="宋体"/>
          <w:color w:val="000000"/>
          <w:kern w:val="0"/>
          <w:sz w:val="32"/>
          <w:szCs w:val="32"/>
        </w:rPr>
        <w:t>〕</w:t>
      </w:r>
      <w:r>
        <w:rPr>
          <w:rFonts w:hint="eastAsia" w:ascii="仿宋_GB2312" w:hAnsi="Times New Roman" w:eastAsia="仿宋_GB2312" w:cs="宋体"/>
          <w:color w:val="000000"/>
          <w:kern w:val="0"/>
          <w:sz w:val="32"/>
          <w:szCs w:val="32"/>
          <w:lang w:val="en-US" w:eastAsia="zh-CN"/>
        </w:rPr>
        <w:t>24</w:t>
      </w:r>
      <w:r>
        <w:rPr>
          <w:rFonts w:hint="eastAsia" w:ascii="仿宋_GB2312" w:hAnsi="Times New Roman" w:eastAsia="仿宋_GB2312" w:cs="宋体"/>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仿宋_GB2312" w:hAnsi="仿宋" w:eastAsia="仿宋_GB2312" w:cs="仿宋"/>
          <w:sz w:val="32"/>
          <w:szCs w:val="32"/>
        </w:rPr>
      </w:pPr>
      <w:r>
        <w:rPr>
          <w:rFonts w:ascii="Times New Roman"/>
          <w:color w:val="0C0C0C" w:themeColor="text1" w:themeTint="F2"/>
          <w:sz w:val="28"/>
          <w:szCs w:val="28"/>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41910</wp:posOffset>
                </wp:positionV>
                <wp:extent cx="5629275" cy="0"/>
                <wp:effectExtent l="0" t="17145" r="9525" b="20955"/>
                <wp:wrapNone/>
                <wp:docPr id="1" name="直线 3"/>
                <wp:cNvGraphicFramePr/>
                <a:graphic xmlns:a="http://schemas.openxmlformats.org/drawingml/2006/main">
                  <a:graphicData uri="http://schemas.microsoft.com/office/word/2010/wordprocessingShape">
                    <wps:wsp>
                      <wps:cNvSpPr/>
                      <wps:spPr>
                        <a:xfrm>
                          <a:off x="0" y="0"/>
                          <a:ext cx="5629275"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6.75pt;margin-top:3.3pt;height:0pt;width:443.25pt;z-index:251660288;mso-width-relative:page;mso-height-relative:page;" filled="f" stroked="t" coordsize="21600,21600" o:gfxdata="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TIoV2AAAAAcBAAAPAAAAAAAAAAEAIAAAACIAAABkcnMvZG93bnJldi54bWxQSwECFAAUAAAACACH&#10;TuJAlQscoesBAADcAwAADgAAAAAAAAABACAAAAAnAQAAZHJzL2Uyb0RvYy54bWxQSwUGAAAAAAYA&#10;BgBZAQAAhAU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spacing w:line="640" w:lineRule="exact"/>
        <w:jc w:val="center"/>
        <w:rPr>
          <w:rFonts w:hint="eastAsia" w:ascii="方正小标宋简体" w:hAnsi="方正小标宋简体" w:eastAsia="方正小标宋简体" w:cs="方正小标宋简体"/>
          <w:b w:val="0"/>
          <w:bCs/>
          <w:kern w:val="0"/>
          <w:sz w:val="36"/>
          <w:szCs w:val="36"/>
          <w:lang w:val="zh-CN"/>
        </w:rPr>
      </w:pPr>
      <w:r>
        <w:rPr>
          <w:rFonts w:hint="eastAsia" w:ascii="方正小标宋简体" w:hAnsi="方正小标宋简体" w:eastAsia="方正小标宋简体" w:cs="方正小标宋简体"/>
          <w:b w:val="0"/>
          <w:bCs/>
          <w:kern w:val="0"/>
          <w:sz w:val="44"/>
          <w:szCs w:val="44"/>
          <w:lang w:val="zh-CN"/>
        </w:rPr>
        <w:t>中共泉州师范学院委员会关于开展2</w:t>
      </w:r>
      <w:r>
        <w:rPr>
          <w:rFonts w:hint="eastAsia" w:ascii="方正小标宋简体" w:hAnsi="方正小标宋简体" w:eastAsia="方正小标宋简体" w:cs="方正小标宋简体"/>
          <w:b w:val="0"/>
          <w:bCs/>
          <w:kern w:val="0"/>
          <w:sz w:val="44"/>
          <w:szCs w:val="44"/>
          <w:lang w:val="en-US" w:eastAsia="zh-CN"/>
        </w:rPr>
        <w:t>020</w:t>
      </w:r>
      <w:r>
        <w:rPr>
          <w:rFonts w:hint="eastAsia" w:ascii="方正小标宋简体" w:hAnsi="方正小标宋简体" w:eastAsia="方正小标宋简体" w:cs="方正小标宋简体"/>
          <w:b w:val="0"/>
          <w:bCs/>
          <w:kern w:val="0"/>
          <w:sz w:val="44"/>
          <w:szCs w:val="44"/>
          <w:lang w:val="zh-CN"/>
        </w:rPr>
        <w:t>年党风廉政建设宣传教育月活动的通知</w:t>
      </w:r>
    </w:p>
    <w:p>
      <w:pPr>
        <w:spacing w:line="500" w:lineRule="exact"/>
        <w:jc w:val="center"/>
        <w:rPr>
          <w:rFonts w:asci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 w:eastAsia="仿宋_GB2312" w:cs="仿宋"/>
          <w:sz w:val="32"/>
          <w:szCs w:val="32"/>
        </w:rPr>
      </w:pPr>
      <w:r>
        <w:rPr>
          <w:rFonts w:hint="eastAsia" w:ascii="仿宋_GB2312" w:hAnsi="宋体" w:eastAsia="仿宋_GB2312"/>
          <w:sz w:val="32"/>
          <w:szCs w:val="32"/>
        </w:rPr>
        <w:t>各二级党委（党总支）、各学院、机关各部（处、室）、各直属单位：</w:t>
      </w:r>
    </w:p>
    <w:p>
      <w:pPr>
        <w:autoSpaceDE w:val="0"/>
        <w:autoSpaceDN w:val="0"/>
        <w:adjustRightInd w:val="0"/>
        <w:spacing w:line="560" w:lineRule="exact"/>
        <w:ind w:firstLine="640" w:firstLineChars="200"/>
        <w:jc w:val="both"/>
        <w:rPr>
          <w:rFonts w:hint="eastAsia" w:ascii="仿宋_GB2312" w:eastAsia="仿宋_GB2312" w:cs="宋体"/>
          <w:color w:val="000000"/>
          <w:kern w:val="0"/>
          <w:sz w:val="32"/>
          <w:szCs w:val="32"/>
          <w:lang w:val="zh-CN"/>
        </w:rPr>
      </w:pPr>
      <w:r>
        <w:rPr>
          <w:rFonts w:hint="eastAsia" w:ascii="仿宋_GB2312" w:eastAsia="仿宋_GB2312" w:cs="宋体"/>
          <w:kern w:val="0"/>
          <w:sz w:val="32"/>
          <w:szCs w:val="32"/>
          <w:lang w:val="zh-CN"/>
        </w:rPr>
        <w:t>为深入学习贯彻习近平新时代中国特色社会主义思想</w:t>
      </w:r>
      <w:r>
        <w:rPr>
          <w:rFonts w:hint="eastAsia" w:ascii="仿宋_GB2312" w:eastAsia="仿宋_GB2312" w:cs="宋体"/>
          <w:kern w:val="0"/>
          <w:sz w:val="32"/>
          <w:szCs w:val="32"/>
          <w:lang w:val="en-US" w:eastAsia="zh-CN"/>
        </w:rPr>
        <w:t>和</w:t>
      </w:r>
      <w:r>
        <w:rPr>
          <w:rFonts w:hint="eastAsia" w:ascii="仿宋_GB2312" w:eastAsia="仿宋_GB2312" w:cs="宋体"/>
          <w:kern w:val="0"/>
          <w:sz w:val="32"/>
          <w:szCs w:val="32"/>
          <w:lang w:val="zh-CN" w:eastAsia="zh-CN"/>
        </w:rPr>
        <w:t>党的十九届四中、</w:t>
      </w:r>
      <w:r>
        <w:rPr>
          <w:rFonts w:hint="eastAsia" w:ascii="仿宋_GB2312" w:eastAsia="仿宋_GB2312" w:cs="宋体"/>
          <w:kern w:val="0"/>
          <w:sz w:val="32"/>
          <w:szCs w:val="32"/>
          <w:lang w:val="en-US" w:eastAsia="zh-CN"/>
        </w:rPr>
        <w:t>五中全会精神</w:t>
      </w:r>
      <w:r>
        <w:rPr>
          <w:rFonts w:hint="eastAsia" w:ascii="仿宋_GB2312" w:eastAsia="仿宋_GB2312" w:cs="宋体"/>
          <w:kern w:val="0"/>
          <w:sz w:val="32"/>
          <w:szCs w:val="32"/>
          <w:lang w:val="zh-CN"/>
        </w:rPr>
        <w:t>，进一步落实党要管党、全面从严治党要求，</w:t>
      </w:r>
      <w:r>
        <w:rPr>
          <w:rFonts w:hint="eastAsia" w:ascii="仿宋_GB2312" w:eastAsia="仿宋_GB2312" w:cs="宋体"/>
          <w:kern w:val="0"/>
          <w:sz w:val="32"/>
          <w:szCs w:val="32"/>
          <w:u w:val="none"/>
          <w:lang w:val="en-US" w:eastAsia="zh-CN"/>
        </w:rPr>
        <w:t>巩固深化</w:t>
      </w:r>
      <w:r>
        <w:rPr>
          <w:rFonts w:hint="eastAsia" w:ascii="仿宋_GB2312" w:eastAsia="仿宋_GB2312" w:cs="宋体"/>
          <w:kern w:val="0"/>
          <w:sz w:val="32"/>
          <w:szCs w:val="32"/>
          <w:u w:val="none"/>
          <w:lang w:val="zh-CN"/>
        </w:rPr>
        <w:t>“</w:t>
      </w:r>
      <w:r>
        <w:rPr>
          <w:rFonts w:hint="eastAsia" w:ascii="仿宋_GB2312" w:eastAsia="仿宋_GB2312" w:cs="宋体"/>
          <w:kern w:val="0"/>
          <w:sz w:val="32"/>
          <w:szCs w:val="32"/>
          <w:u w:val="none"/>
          <w:lang w:val="en-US" w:eastAsia="zh-CN"/>
        </w:rPr>
        <w:t>不忘初心、牢记使命</w:t>
      </w:r>
      <w:r>
        <w:rPr>
          <w:rFonts w:hint="eastAsia" w:ascii="仿宋_GB2312" w:eastAsia="仿宋_GB2312" w:cs="宋体"/>
          <w:kern w:val="0"/>
          <w:sz w:val="32"/>
          <w:szCs w:val="32"/>
          <w:u w:val="none"/>
          <w:lang w:val="zh-CN"/>
        </w:rPr>
        <w:t>”</w:t>
      </w:r>
      <w:r>
        <w:rPr>
          <w:rFonts w:hint="eastAsia" w:ascii="仿宋_GB2312" w:eastAsia="仿宋_GB2312" w:cs="宋体"/>
          <w:kern w:val="0"/>
          <w:sz w:val="32"/>
          <w:szCs w:val="32"/>
          <w:u w:val="none"/>
          <w:lang w:val="en-US" w:eastAsia="zh-CN"/>
        </w:rPr>
        <w:t>主题</w:t>
      </w:r>
      <w:r>
        <w:rPr>
          <w:rFonts w:hint="eastAsia" w:ascii="仿宋_GB2312" w:eastAsia="仿宋_GB2312" w:cs="宋体"/>
          <w:kern w:val="0"/>
          <w:sz w:val="32"/>
          <w:szCs w:val="32"/>
          <w:lang w:val="zh-CN"/>
        </w:rPr>
        <w:t>教育</w:t>
      </w:r>
      <w:r>
        <w:rPr>
          <w:rFonts w:hint="eastAsia" w:ascii="仿宋_GB2312" w:eastAsia="仿宋_GB2312" w:cs="宋体"/>
          <w:kern w:val="0"/>
          <w:sz w:val="32"/>
          <w:szCs w:val="32"/>
          <w:lang w:val="en-US" w:eastAsia="zh-CN"/>
        </w:rPr>
        <w:t>成果</w:t>
      </w:r>
      <w:r>
        <w:rPr>
          <w:rFonts w:hint="eastAsia" w:ascii="仿宋_GB2312" w:eastAsia="仿宋_GB2312" w:cs="宋体"/>
          <w:kern w:val="0"/>
          <w:sz w:val="32"/>
          <w:szCs w:val="32"/>
          <w:lang w:val="zh-CN"/>
        </w:rPr>
        <w:t>，</w:t>
      </w:r>
      <w:r>
        <w:rPr>
          <w:rFonts w:hint="eastAsia" w:ascii="仿宋_GB2312" w:hAnsi="仿宋_GB2312" w:eastAsia="仿宋_GB2312" w:cs="仿宋_GB2312"/>
          <w:kern w:val="0"/>
          <w:sz w:val="32"/>
          <w:szCs w:val="32"/>
          <w:lang w:val="zh-CN"/>
        </w:rPr>
        <w:t>坚定不移地推进学校全面从严治党向纵深发展，</w:t>
      </w:r>
      <w:r>
        <w:rPr>
          <w:rFonts w:hint="eastAsia" w:ascii="仿宋_GB2312" w:eastAsia="仿宋_GB2312" w:cs="宋体"/>
          <w:color w:val="000000"/>
          <w:kern w:val="0"/>
          <w:sz w:val="32"/>
          <w:szCs w:val="32"/>
          <w:lang w:val="zh-CN" w:eastAsia="zh-CN"/>
        </w:rPr>
        <w:t>为加快学校“三步走”发展步伐</w:t>
      </w:r>
      <w:r>
        <w:rPr>
          <w:rFonts w:hint="eastAsia" w:ascii="仿宋_GB2312" w:hAnsi="仿宋_GB2312" w:eastAsia="仿宋_GB2312" w:cs="仿宋_GB2312"/>
          <w:kern w:val="0"/>
          <w:sz w:val="32"/>
          <w:szCs w:val="32"/>
        </w:rPr>
        <w:t>营造风清气正政治生态</w:t>
      </w:r>
      <w:r>
        <w:rPr>
          <w:rFonts w:hint="eastAsia" w:ascii="仿宋_GB2312" w:hAnsi="仿宋_GB2312" w:eastAsia="仿宋_GB2312" w:cs="仿宋_GB2312"/>
          <w:kern w:val="0"/>
          <w:sz w:val="32"/>
          <w:szCs w:val="32"/>
          <w:lang w:val="zh-CN"/>
        </w:rPr>
        <w:t>，经研究，</w:t>
      </w:r>
      <w:r>
        <w:rPr>
          <w:rFonts w:hint="eastAsia" w:ascii="仿宋_GB2312" w:eastAsia="仿宋_GB2312" w:cs="宋体"/>
          <w:color w:val="000000"/>
          <w:kern w:val="0"/>
          <w:sz w:val="32"/>
          <w:szCs w:val="32"/>
          <w:lang w:val="zh-CN"/>
        </w:rPr>
        <w:t>决定于11</w:t>
      </w:r>
      <w:r>
        <w:rPr>
          <w:rFonts w:hint="eastAsia" w:ascii="仿宋_GB2312" w:eastAsia="仿宋_GB2312" w:cs="宋体"/>
          <w:color w:val="000000"/>
          <w:kern w:val="0"/>
          <w:sz w:val="32"/>
          <w:szCs w:val="32"/>
          <w:lang w:val="en-US" w:eastAsia="zh-CN"/>
        </w:rPr>
        <w:t>至12</w:t>
      </w:r>
      <w:r>
        <w:rPr>
          <w:rFonts w:hint="eastAsia" w:ascii="仿宋_GB2312" w:eastAsia="仿宋_GB2312" w:cs="宋体"/>
          <w:color w:val="000000"/>
          <w:kern w:val="0"/>
          <w:sz w:val="32"/>
          <w:szCs w:val="32"/>
          <w:lang w:val="zh-CN"/>
        </w:rPr>
        <w:t>月在全校开展以“</w:t>
      </w:r>
      <w:r>
        <w:rPr>
          <w:rFonts w:hint="eastAsia" w:ascii="仿宋_GB2312" w:eastAsia="仿宋_GB2312"/>
          <w:sz w:val="32"/>
          <w:szCs w:val="32"/>
          <w:u w:val="none"/>
          <w:lang w:val="en-US" w:eastAsia="zh-CN"/>
        </w:rPr>
        <w:t>明纪遵法守底线</w:t>
      </w:r>
      <w:r>
        <w:rPr>
          <w:rFonts w:hint="eastAsia" w:ascii="仿宋_GB2312" w:eastAsia="仿宋_GB2312"/>
          <w:sz w:val="32"/>
          <w:szCs w:val="32"/>
          <w:u w:val="none"/>
        </w:rPr>
        <w:t xml:space="preserve"> </w:t>
      </w:r>
      <w:r>
        <w:rPr>
          <w:rFonts w:hint="eastAsia" w:ascii="仿宋_GB2312" w:eastAsia="仿宋_GB2312"/>
          <w:sz w:val="32"/>
          <w:szCs w:val="32"/>
          <w:u w:val="none"/>
          <w:lang w:val="en-US" w:eastAsia="zh-CN"/>
        </w:rPr>
        <w:t>清廉务实敢担当</w:t>
      </w:r>
      <w:r>
        <w:rPr>
          <w:rFonts w:hint="eastAsia" w:ascii="仿宋_GB2312" w:eastAsia="仿宋_GB2312" w:cs="宋体"/>
          <w:color w:val="000000"/>
          <w:kern w:val="0"/>
          <w:sz w:val="32"/>
          <w:szCs w:val="32"/>
          <w:lang w:val="zh-CN"/>
        </w:rPr>
        <w:t>”</w:t>
      </w:r>
      <w:r>
        <w:rPr>
          <w:rFonts w:hint="eastAsia" w:ascii="仿宋_GB2312" w:eastAsia="仿宋_GB2312"/>
          <w:sz w:val="32"/>
          <w:szCs w:val="32"/>
        </w:rPr>
        <w:t>为主题的第</w:t>
      </w:r>
      <w:r>
        <w:rPr>
          <w:rFonts w:hint="eastAsia" w:ascii="仿宋_GB2312" w:eastAsia="仿宋_GB2312"/>
          <w:sz w:val="32"/>
          <w:szCs w:val="32"/>
          <w:lang w:val="en-US" w:eastAsia="zh-CN"/>
        </w:rPr>
        <w:t>十一</w:t>
      </w:r>
      <w:r>
        <w:rPr>
          <w:rFonts w:hint="eastAsia" w:ascii="仿宋_GB2312" w:eastAsia="仿宋_GB2312"/>
          <w:sz w:val="32"/>
          <w:szCs w:val="32"/>
        </w:rPr>
        <w:t>届党风廉政建设宣传教育月活动</w:t>
      </w:r>
      <w:r>
        <w:rPr>
          <w:rFonts w:hint="eastAsia" w:ascii="仿宋_GB2312" w:eastAsia="仿宋_GB2312" w:cs="宋体"/>
          <w:color w:val="000000"/>
          <w:kern w:val="0"/>
          <w:sz w:val="32"/>
          <w:szCs w:val="32"/>
          <w:lang w:val="zh-CN"/>
        </w:rPr>
        <w:t>。现就活动安排和要求通知如下：</w:t>
      </w:r>
    </w:p>
    <w:p>
      <w:pPr>
        <w:autoSpaceDE w:val="0"/>
        <w:autoSpaceDN w:val="0"/>
        <w:adjustRightInd w:val="0"/>
        <w:spacing w:line="560" w:lineRule="exact"/>
        <w:ind w:firstLine="643" w:firstLineChars="200"/>
        <w:jc w:val="left"/>
        <w:rPr>
          <w:rFonts w:hint="eastAsia"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lang w:val="en-US" w:eastAsia="zh-CN"/>
        </w:rPr>
        <w:t>一、活动安排</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（一）学习贯彻党的十九届五中全会精神活动</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40" w:firstLineChars="200"/>
        <w:jc w:val="left"/>
        <w:textAlignment w:val="auto"/>
        <w:outlineLvl w:val="9"/>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深入学习贯彻党的十九届五中全会精神，</w:t>
      </w:r>
      <w:r>
        <w:rPr>
          <w:rFonts w:hint="eastAsia" w:ascii="仿宋_GB2312" w:hAnsi="仿宋_GB2312" w:eastAsia="仿宋_GB2312" w:cs="仿宋_GB2312"/>
          <w:color w:val="auto"/>
          <w:kern w:val="0"/>
          <w:sz w:val="32"/>
          <w:szCs w:val="32"/>
          <w:lang w:val="zh-CN"/>
        </w:rPr>
        <w:t>准确把握全会的重大意义和精神实质，</w:t>
      </w:r>
      <w:r>
        <w:rPr>
          <w:rFonts w:hint="eastAsia" w:ascii="仿宋_GB2312" w:hAnsi="仿宋_GB2312" w:eastAsia="仿宋_GB2312" w:cs="仿宋_GB2312"/>
          <w:b w:val="0"/>
          <w:bCs w:val="0"/>
          <w:color w:val="auto"/>
          <w:kern w:val="0"/>
          <w:sz w:val="32"/>
          <w:szCs w:val="32"/>
          <w:lang w:val="en-US" w:eastAsia="zh-CN"/>
        </w:rPr>
        <w:t>把思想和行动统一到党中央决策部署上来，</w:t>
      </w:r>
      <w:r>
        <w:rPr>
          <w:rFonts w:hint="eastAsia" w:ascii="仿宋_GB2312" w:hAnsi="仿宋_GB2312" w:eastAsia="仿宋_GB2312" w:cs="仿宋_GB2312"/>
          <w:color w:val="auto"/>
          <w:kern w:val="0"/>
          <w:sz w:val="32"/>
          <w:szCs w:val="32"/>
          <w:lang w:val="en-US" w:eastAsia="zh-CN"/>
        </w:rPr>
        <w:t>进一步掀起学习宣传热潮，切实用全会精神统一思想、凝聚共识、指导实践、推动工作</w:t>
      </w:r>
      <w:r>
        <w:rPr>
          <w:rFonts w:hint="eastAsia" w:ascii="仿宋_GB2312" w:hAnsi="仿宋_GB2312" w:eastAsia="仿宋_GB2312" w:cs="仿宋_GB2312"/>
          <w:color w:val="auto"/>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en-US" w:eastAsia="zh-CN"/>
        </w:rPr>
        <w:t>牵头</w:t>
      </w:r>
      <w:r>
        <w:rPr>
          <w:rFonts w:hint="eastAsia" w:ascii="仿宋_GB2312" w:hAnsi="仿宋_GB2312" w:eastAsia="仿宋_GB2312" w:cs="仿宋_GB2312"/>
          <w:color w:val="auto"/>
          <w:kern w:val="0"/>
          <w:sz w:val="32"/>
          <w:szCs w:val="32"/>
          <w:lang w:val="zh-CN"/>
        </w:rPr>
        <w:t>单位：</w:t>
      </w:r>
      <w:r>
        <w:rPr>
          <w:rFonts w:hint="eastAsia" w:ascii="仿宋_GB2312" w:hAnsi="仿宋_GB2312" w:eastAsia="仿宋_GB2312" w:cs="仿宋_GB2312"/>
          <w:color w:val="auto"/>
          <w:kern w:val="0"/>
          <w:sz w:val="32"/>
          <w:szCs w:val="32"/>
          <w:lang w:val="en-US" w:eastAsia="zh-CN"/>
        </w:rPr>
        <w:t>党政办、组织部、宣传部</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40" w:firstLineChars="200"/>
        <w:jc w:val="left"/>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配合单位：</w:t>
      </w:r>
      <w:r>
        <w:rPr>
          <w:rFonts w:hint="eastAsia" w:ascii="仿宋_GB2312" w:hAnsi="仿宋_GB2312" w:eastAsia="仿宋_GB2312" w:cs="仿宋_GB2312"/>
          <w:kern w:val="0"/>
          <w:sz w:val="32"/>
          <w:szCs w:val="32"/>
        </w:rPr>
        <w:t>各二级党委（党总支）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各单位</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40" w:firstLineChars="200"/>
        <w:jc w:val="left"/>
        <w:textAlignment w:val="auto"/>
        <w:outlineLvl w:val="9"/>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完成时限：1</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rPr>
        <w:t>月底</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outlineLvl w:val="9"/>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（二）贯彻落实习近平总书记对制止餐饮浪费行为作出的重要批示精神相关活动</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认真贯彻落实习近平总书记对制止餐饮浪费行为作出的重要批示精神，增强厉行勤俭节约、反对餐饮浪费的政治自觉、思想自觉、行动自觉。深入开展宣传教育引导，加强监督检查，积极培育厉行节约、反对浪费的校园风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en-US" w:eastAsia="zh-CN"/>
        </w:rPr>
        <w:t>牵头</w:t>
      </w:r>
      <w:r>
        <w:rPr>
          <w:rFonts w:hint="eastAsia" w:ascii="仿宋_GB2312" w:hAnsi="仿宋_GB2312" w:eastAsia="仿宋_GB2312" w:cs="仿宋_GB2312"/>
          <w:color w:val="auto"/>
          <w:kern w:val="0"/>
          <w:sz w:val="32"/>
          <w:szCs w:val="32"/>
          <w:lang w:val="zh-CN"/>
        </w:rPr>
        <w:t>单位：</w:t>
      </w:r>
      <w:r>
        <w:rPr>
          <w:rFonts w:hint="eastAsia" w:ascii="仿宋_GB2312" w:hAnsi="仿宋_GB2312" w:eastAsia="仿宋_GB2312" w:cs="仿宋_GB2312"/>
          <w:color w:val="auto"/>
          <w:kern w:val="0"/>
          <w:sz w:val="32"/>
          <w:szCs w:val="32"/>
          <w:lang w:val="en-US" w:eastAsia="zh-CN"/>
        </w:rPr>
        <w:t>党政办、纪委综合室、纪检监察室</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40" w:firstLineChars="200"/>
        <w:jc w:val="left"/>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配合单位：后勤处、</w:t>
      </w:r>
      <w:r>
        <w:rPr>
          <w:rFonts w:hint="eastAsia" w:ascii="仿宋_GB2312" w:hAnsi="仿宋_GB2312" w:eastAsia="仿宋_GB2312" w:cs="仿宋_GB2312"/>
          <w:kern w:val="0"/>
          <w:sz w:val="32"/>
          <w:szCs w:val="32"/>
        </w:rPr>
        <w:t>各二级党委（党总支）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各单位</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40" w:firstLineChars="200"/>
        <w:jc w:val="left"/>
        <w:textAlignment w:val="auto"/>
        <w:outlineLvl w:val="9"/>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完成时限：1</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rPr>
        <w:t>月底</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3" w:firstLineChars="200"/>
        <w:jc w:val="left"/>
        <w:textAlignment w:val="auto"/>
        <w:outlineLvl w:val="9"/>
        <w:rPr>
          <w:rFonts w:hint="default"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（三）开展形式主义官僚主义问题排查整改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深入学习领会习近平总书记关于力戒形式主义官僚主义重要讲话重要指示批示精神，不折不扣抓好形式主义官僚主义问题排查整改，发挥“1+X”监督机制作用，持续整治形式主义官僚主义问题。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牵头</w:t>
      </w:r>
      <w:r>
        <w:rPr>
          <w:rFonts w:hint="eastAsia" w:ascii="仿宋_GB2312" w:hAnsi="仿宋_GB2312" w:eastAsia="仿宋_GB2312" w:cs="仿宋_GB2312"/>
          <w:sz w:val="32"/>
          <w:szCs w:val="32"/>
          <w:u w:val="none"/>
          <w:lang w:val="en-US" w:eastAsia="zh-CN"/>
        </w:rPr>
        <w:t>单位：党政办</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40" w:firstLineChars="200"/>
        <w:jc w:val="left"/>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配合单位：</w:t>
      </w:r>
      <w:r>
        <w:rPr>
          <w:rFonts w:hint="eastAsia" w:ascii="仿宋_GB2312" w:hAnsi="仿宋_GB2312" w:eastAsia="仿宋_GB2312" w:cs="仿宋_GB2312"/>
          <w:kern w:val="0"/>
          <w:sz w:val="32"/>
          <w:szCs w:val="32"/>
        </w:rPr>
        <w:t>各二级党委（党总支）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完成时限：12月底</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（四）开展《中华人民共和国公职人员政务处分法》宣讲活动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成立宣讲团，深入开展</w:t>
      </w:r>
      <w:r>
        <w:rPr>
          <w:rFonts w:hint="eastAsia" w:ascii="仿宋_GB2312" w:hAnsi="仿宋_GB2312" w:eastAsia="仿宋_GB2312" w:cs="仿宋_GB2312"/>
          <w:kern w:val="0"/>
          <w:sz w:val="32"/>
          <w:szCs w:val="32"/>
          <w:lang w:val="zh-CN"/>
        </w:rPr>
        <w:t>《中华人民共和国公职人员政务处分法》</w:t>
      </w:r>
      <w:r>
        <w:rPr>
          <w:rFonts w:hint="eastAsia" w:ascii="仿宋_GB2312" w:hAnsi="仿宋_GB2312" w:eastAsia="仿宋_GB2312" w:cs="仿宋_GB2312"/>
          <w:kern w:val="0"/>
          <w:sz w:val="32"/>
          <w:szCs w:val="32"/>
          <w:lang w:val="en-US" w:eastAsia="zh-CN"/>
        </w:rPr>
        <w:t>宣讲活动，以案明纪释法，教育引导学校行使公权力的公职人员秉公用权、廉洁从业从政。</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en-US" w:eastAsia="zh-CN"/>
        </w:rPr>
        <w:t>牵头</w:t>
      </w:r>
      <w:r>
        <w:rPr>
          <w:rFonts w:hint="eastAsia" w:ascii="仿宋_GB2312" w:hAnsi="仿宋_GB2312" w:eastAsia="仿宋_GB2312" w:cs="仿宋_GB2312"/>
          <w:color w:val="auto"/>
          <w:kern w:val="0"/>
          <w:sz w:val="32"/>
          <w:szCs w:val="32"/>
          <w:lang w:val="zh-CN"/>
        </w:rPr>
        <w:t>单位：</w:t>
      </w:r>
      <w:r>
        <w:rPr>
          <w:rFonts w:hint="eastAsia" w:ascii="仿宋_GB2312" w:hAnsi="仿宋_GB2312" w:eastAsia="仿宋_GB2312" w:cs="仿宋_GB2312"/>
          <w:color w:val="auto"/>
          <w:kern w:val="0"/>
          <w:sz w:val="32"/>
          <w:szCs w:val="32"/>
          <w:lang w:val="en-US" w:eastAsia="zh-CN"/>
        </w:rPr>
        <w:t>纪委综合室、纪检监察室</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40" w:firstLineChars="200"/>
        <w:jc w:val="left"/>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配合单位：</w:t>
      </w:r>
      <w:r>
        <w:rPr>
          <w:rFonts w:hint="eastAsia" w:ascii="仿宋_GB2312" w:hAnsi="仿宋_GB2312" w:eastAsia="仿宋_GB2312" w:cs="仿宋_GB2312"/>
          <w:kern w:val="0"/>
          <w:sz w:val="32"/>
          <w:szCs w:val="32"/>
        </w:rPr>
        <w:t>各二级党委（党总支）</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rPr>
        <w:t>完成时限：1</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月</w:t>
      </w:r>
      <w:r>
        <w:rPr>
          <w:rFonts w:hint="eastAsia" w:ascii="仿宋_GB2312" w:hAnsi="仿宋_GB2312" w:eastAsia="仿宋_GB2312" w:cs="仿宋_GB2312"/>
          <w:kern w:val="0"/>
          <w:sz w:val="32"/>
          <w:szCs w:val="32"/>
          <w:lang w:val="en-US" w:eastAsia="zh-CN"/>
        </w:rPr>
        <w:t>底</w:t>
      </w:r>
    </w:p>
    <w:p>
      <w:pPr>
        <w:autoSpaceDE w:val="0"/>
        <w:autoSpaceDN w:val="0"/>
        <w:adjustRightInd w:val="0"/>
        <w:spacing w:line="560" w:lineRule="exact"/>
        <w:ind w:firstLine="643" w:firstLineChars="200"/>
        <w:jc w:val="left"/>
        <w:rPr>
          <w:rFonts w:hint="eastAsia" w:ascii="仿宋_GB2312" w:eastAsia="仿宋_GB2312" w:cs="宋体"/>
          <w:b/>
          <w:color w:val="000000"/>
          <w:kern w:val="0"/>
          <w:sz w:val="32"/>
          <w:szCs w:val="32"/>
          <w:lang w:val="zh-CN"/>
        </w:rPr>
      </w:pPr>
      <w:r>
        <w:rPr>
          <w:rFonts w:hint="eastAsia" w:ascii="楷体_GB2312" w:eastAsia="楷体_GB2312" w:cs="宋体"/>
          <w:b/>
          <w:color w:val="000000"/>
          <w:kern w:val="0"/>
          <w:sz w:val="32"/>
          <w:szCs w:val="32"/>
          <w:lang w:val="zh-CN"/>
        </w:rPr>
        <w:t>（</w:t>
      </w:r>
      <w:r>
        <w:rPr>
          <w:rFonts w:hint="eastAsia" w:ascii="楷体_GB2312" w:eastAsia="楷体_GB2312" w:cs="宋体"/>
          <w:b/>
          <w:color w:val="000000"/>
          <w:kern w:val="0"/>
          <w:sz w:val="32"/>
          <w:szCs w:val="32"/>
          <w:lang w:val="en-US" w:eastAsia="zh-CN"/>
        </w:rPr>
        <w:t>五</w:t>
      </w:r>
      <w:r>
        <w:rPr>
          <w:rFonts w:hint="eastAsia" w:ascii="楷体_GB2312" w:eastAsia="楷体_GB2312" w:cs="宋体"/>
          <w:b/>
          <w:color w:val="000000"/>
          <w:kern w:val="0"/>
          <w:sz w:val="32"/>
          <w:szCs w:val="32"/>
          <w:lang w:val="zh-CN"/>
        </w:rPr>
        <w:t>）加强重点领域和关键环节廉政风险防</w:t>
      </w:r>
      <w:r>
        <w:rPr>
          <w:rFonts w:hint="eastAsia" w:ascii="楷体_GB2312" w:eastAsia="楷体_GB2312" w:cs="宋体"/>
          <w:b/>
          <w:color w:val="000000"/>
          <w:kern w:val="0"/>
          <w:sz w:val="32"/>
          <w:szCs w:val="32"/>
          <w:lang w:val="en-US" w:eastAsia="zh-CN"/>
        </w:rPr>
        <w:t>控</w:t>
      </w:r>
      <w:r>
        <w:rPr>
          <w:rFonts w:hint="eastAsia" w:ascii="楷体_GB2312" w:eastAsia="楷体_GB2312" w:cs="宋体"/>
          <w:b/>
          <w:color w:val="000000"/>
          <w:kern w:val="0"/>
          <w:sz w:val="32"/>
          <w:szCs w:val="32"/>
          <w:lang w:val="zh-CN"/>
        </w:rPr>
        <w:t>教育</w:t>
      </w:r>
    </w:p>
    <w:p>
      <w:pPr>
        <w:autoSpaceDE w:val="0"/>
        <w:autoSpaceDN w:val="0"/>
        <w:adjustRightInd w:val="0"/>
        <w:spacing w:line="560" w:lineRule="exact"/>
        <w:ind w:firstLine="640" w:firstLineChars="20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组织机关部门领导干部、重点领域和关键环节岗位人员观看</w:t>
      </w:r>
      <w:r>
        <w:rPr>
          <w:rFonts w:hint="eastAsia" w:ascii="仿宋_GB2312" w:eastAsia="仿宋_GB2312" w:cs="宋体"/>
          <w:color w:val="000000"/>
          <w:kern w:val="0"/>
          <w:sz w:val="32"/>
          <w:szCs w:val="32"/>
          <w:lang w:val="en-US" w:eastAsia="zh-CN"/>
        </w:rPr>
        <w:t>廉政</w:t>
      </w:r>
      <w:r>
        <w:rPr>
          <w:rFonts w:hint="eastAsia" w:ascii="仿宋_GB2312" w:eastAsia="仿宋_GB2312" w:cs="宋体"/>
          <w:color w:val="000000"/>
          <w:kern w:val="0"/>
          <w:sz w:val="32"/>
          <w:szCs w:val="32"/>
          <w:lang w:val="zh-CN"/>
        </w:rPr>
        <w:t>警示教育片《</w:t>
      </w:r>
      <w:r>
        <w:rPr>
          <w:rFonts w:hint="eastAsia" w:ascii="仿宋_GB2312" w:eastAsia="仿宋_GB2312" w:cs="宋体"/>
          <w:color w:val="000000"/>
          <w:kern w:val="0"/>
          <w:sz w:val="32"/>
          <w:szCs w:val="32"/>
          <w:lang w:val="en-US" w:eastAsia="zh-CN"/>
        </w:rPr>
        <w:t>永葆政治本色</w:t>
      </w:r>
      <w:r>
        <w:rPr>
          <w:rFonts w:hint="eastAsia" w:ascii="仿宋_GB2312" w:eastAsia="仿宋_GB2312" w:cs="宋体"/>
          <w:color w:val="000000"/>
          <w:kern w:val="0"/>
          <w:sz w:val="32"/>
          <w:szCs w:val="32"/>
          <w:lang w:val="zh-CN"/>
        </w:rPr>
        <w:t>》，筑牢</w:t>
      </w:r>
      <w:r>
        <w:rPr>
          <w:rFonts w:hint="eastAsia" w:ascii="仿宋_GB2312" w:eastAsia="仿宋_GB2312" w:cs="宋体"/>
          <w:color w:val="000000"/>
          <w:kern w:val="0"/>
          <w:sz w:val="32"/>
          <w:szCs w:val="32"/>
          <w:lang w:val="en-US" w:eastAsia="zh-CN"/>
        </w:rPr>
        <w:t>干部</w:t>
      </w:r>
      <w:r>
        <w:rPr>
          <w:rFonts w:hint="eastAsia" w:ascii="仿宋_GB2312" w:eastAsia="仿宋_GB2312" w:cs="宋体"/>
          <w:color w:val="000000"/>
          <w:kern w:val="0"/>
          <w:sz w:val="32"/>
          <w:szCs w:val="32"/>
          <w:lang w:val="zh-CN"/>
        </w:rPr>
        <w:t>思想道德防线，严守纪</w:t>
      </w:r>
      <w:r>
        <w:rPr>
          <w:rFonts w:hint="eastAsia" w:ascii="仿宋_GB2312" w:eastAsia="仿宋_GB2312" w:cs="宋体"/>
          <w:color w:val="000000"/>
          <w:kern w:val="0"/>
          <w:sz w:val="32"/>
          <w:szCs w:val="32"/>
          <w:lang w:val="en-US" w:eastAsia="zh-CN"/>
        </w:rPr>
        <w:t>法</w:t>
      </w:r>
      <w:r>
        <w:rPr>
          <w:rFonts w:hint="eastAsia" w:ascii="仿宋_GB2312" w:eastAsia="仿宋_GB2312" w:cs="宋体"/>
          <w:color w:val="000000"/>
          <w:kern w:val="0"/>
          <w:sz w:val="32"/>
          <w:szCs w:val="32"/>
          <w:lang w:val="zh-CN"/>
        </w:rPr>
        <w:t>底线，</w:t>
      </w:r>
      <w:r>
        <w:rPr>
          <w:rFonts w:hint="eastAsia" w:ascii="仿宋_GB2312" w:eastAsia="仿宋_GB2312" w:cs="Arial"/>
          <w:color w:val="000000"/>
          <w:sz w:val="32"/>
          <w:szCs w:val="32"/>
          <w:lang w:val="en-US" w:eastAsia="zh-CN"/>
        </w:rPr>
        <w:t>强</w:t>
      </w:r>
      <w:r>
        <w:rPr>
          <w:rFonts w:hint="eastAsia" w:ascii="仿宋_GB2312" w:eastAsia="仿宋_GB2312" w:cs="Arial"/>
          <w:color w:val="000000"/>
          <w:sz w:val="32"/>
          <w:szCs w:val="32"/>
        </w:rPr>
        <w:t>化廉洁</w:t>
      </w:r>
      <w:r>
        <w:rPr>
          <w:rFonts w:hint="eastAsia" w:ascii="仿宋_GB2312" w:eastAsia="仿宋_GB2312" w:cs="Arial"/>
          <w:color w:val="000000"/>
          <w:sz w:val="32"/>
          <w:szCs w:val="32"/>
          <w:lang w:val="en-US" w:eastAsia="zh-CN"/>
        </w:rPr>
        <w:t>自律</w:t>
      </w:r>
      <w:r>
        <w:rPr>
          <w:rFonts w:hint="eastAsia" w:ascii="仿宋_GB2312" w:eastAsia="仿宋_GB2312" w:cs="Arial"/>
          <w:color w:val="000000"/>
          <w:sz w:val="32"/>
          <w:szCs w:val="32"/>
        </w:rPr>
        <w:t>意识</w:t>
      </w:r>
      <w:r>
        <w:rPr>
          <w:rFonts w:hint="eastAsia" w:ascii="仿宋_GB2312" w:eastAsia="仿宋_GB2312" w:cs="宋体"/>
          <w:color w:val="000000"/>
          <w:kern w:val="0"/>
          <w:sz w:val="32"/>
          <w:szCs w:val="32"/>
          <w:lang w:val="zh-CN"/>
        </w:rPr>
        <w:t>。</w:t>
      </w:r>
    </w:p>
    <w:p>
      <w:pPr>
        <w:autoSpaceDE w:val="0"/>
        <w:autoSpaceDN w:val="0"/>
        <w:adjustRightInd w:val="0"/>
        <w:spacing w:line="560" w:lineRule="exact"/>
        <w:ind w:firstLine="640" w:firstLineChars="200"/>
        <w:jc w:val="left"/>
        <w:rPr>
          <w:rFonts w:hint="default" w:ascii="仿宋_GB2312" w:eastAsia="仿宋_GB2312" w:cs="宋体"/>
          <w:color w:val="000000"/>
          <w:kern w:val="0"/>
          <w:sz w:val="32"/>
          <w:szCs w:val="32"/>
          <w:lang w:val="en-US"/>
        </w:rPr>
      </w:pPr>
      <w:r>
        <w:rPr>
          <w:rFonts w:hint="eastAsia" w:ascii="仿宋_GB2312" w:hAnsi="仿宋_GB2312" w:eastAsia="仿宋_GB2312" w:cs="仿宋_GB2312"/>
          <w:color w:val="auto"/>
          <w:kern w:val="0"/>
          <w:sz w:val="32"/>
          <w:szCs w:val="32"/>
          <w:lang w:val="en-US" w:eastAsia="zh-CN"/>
        </w:rPr>
        <w:t>牵头</w:t>
      </w:r>
      <w:r>
        <w:rPr>
          <w:rFonts w:hint="eastAsia" w:ascii="仿宋_GB2312" w:eastAsia="仿宋_GB2312" w:cs="宋体"/>
          <w:color w:val="000000"/>
          <w:kern w:val="0"/>
          <w:sz w:val="32"/>
          <w:szCs w:val="32"/>
          <w:lang w:val="zh-CN"/>
        </w:rPr>
        <w:t>单位：机关党委、</w:t>
      </w:r>
      <w:r>
        <w:rPr>
          <w:rFonts w:hint="eastAsia" w:ascii="仿宋" w:hAnsi="仿宋" w:eastAsia="仿宋" w:cs="仿宋"/>
          <w:sz w:val="32"/>
          <w:szCs w:val="32"/>
          <w:lang w:val="en-US" w:eastAsia="zh-CN"/>
        </w:rPr>
        <w:t>纪委综合室、纪检监察室</w:t>
      </w:r>
    </w:p>
    <w:p>
      <w:pPr>
        <w:autoSpaceDE w:val="0"/>
        <w:autoSpaceDN w:val="0"/>
        <w:adjustRightInd w:val="0"/>
        <w:spacing w:line="560" w:lineRule="exact"/>
        <w:ind w:firstLine="640" w:firstLineChars="200"/>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配合单位：各单位</w:t>
      </w:r>
    </w:p>
    <w:p>
      <w:pPr>
        <w:autoSpaceDE w:val="0"/>
        <w:autoSpaceDN w:val="0"/>
        <w:adjustRightInd w:val="0"/>
        <w:spacing w:line="560" w:lineRule="exact"/>
        <w:ind w:firstLine="640" w:firstLineChars="20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完成时限：11月底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六</w:t>
      </w: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大学生</w:t>
      </w:r>
      <w:r>
        <w:rPr>
          <w:rFonts w:hint="eastAsia" w:ascii="楷体_GB2312" w:hAnsi="楷体_GB2312" w:eastAsia="楷体_GB2312" w:cs="楷体_GB2312"/>
          <w:b/>
          <w:bCs/>
          <w:color w:val="000000"/>
          <w:sz w:val="32"/>
          <w:szCs w:val="32"/>
        </w:rPr>
        <w:t>廉洁</w:t>
      </w:r>
      <w:r>
        <w:rPr>
          <w:rFonts w:hint="eastAsia" w:ascii="楷体_GB2312" w:hAnsi="楷体_GB2312" w:eastAsia="楷体_GB2312" w:cs="楷体_GB2312"/>
          <w:b/>
          <w:bCs/>
          <w:color w:val="000000"/>
          <w:sz w:val="32"/>
          <w:szCs w:val="32"/>
          <w:lang w:val="en-US" w:eastAsia="zh-CN"/>
        </w:rPr>
        <w:t>教育系列活动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val="en-US" w:eastAsia="zh-CN"/>
        </w:rPr>
        <w:t>1</w:t>
      </w:r>
      <w:r>
        <w:rPr>
          <w:rFonts w:hint="eastAsia" w:ascii="仿宋_GB2312" w:eastAsia="仿宋_GB2312" w:cs="宋体"/>
          <w:color w:val="000000"/>
          <w:kern w:val="0"/>
          <w:sz w:val="32"/>
          <w:szCs w:val="32"/>
        </w:rPr>
        <w:t>.举办“廉</w:t>
      </w:r>
      <w:r>
        <w:rPr>
          <w:rFonts w:hint="eastAsia" w:ascii="仿宋_GB2312" w:eastAsia="仿宋_GB2312" w:cs="宋体"/>
          <w:color w:val="000000"/>
          <w:kern w:val="0"/>
          <w:sz w:val="32"/>
          <w:szCs w:val="32"/>
          <w:lang w:val="en-US" w:eastAsia="zh-CN"/>
        </w:rPr>
        <w:t xml:space="preserve">以修身 </w:t>
      </w:r>
      <w:r>
        <w:rPr>
          <w:rFonts w:hint="eastAsia" w:ascii="仿宋_GB2312" w:eastAsia="仿宋_GB2312" w:cs="宋体"/>
          <w:color w:val="000000"/>
          <w:kern w:val="0"/>
          <w:sz w:val="32"/>
          <w:szCs w:val="32"/>
        </w:rPr>
        <w:t>洁</w:t>
      </w:r>
      <w:r>
        <w:rPr>
          <w:rFonts w:hint="eastAsia" w:ascii="仿宋_GB2312" w:eastAsia="仿宋_GB2312" w:cs="宋体"/>
          <w:color w:val="000000"/>
          <w:kern w:val="0"/>
          <w:sz w:val="32"/>
          <w:szCs w:val="32"/>
          <w:lang w:val="en-US" w:eastAsia="zh-CN"/>
        </w:rPr>
        <w:t>以养德</w:t>
      </w:r>
      <w:r>
        <w:rPr>
          <w:rFonts w:hint="eastAsia" w:ascii="仿宋_GB2312" w:eastAsia="仿宋_GB2312" w:cs="宋体"/>
          <w:color w:val="000000"/>
          <w:kern w:val="0"/>
          <w:sz w:val="32"/>
          <w:szCs w:val="32"/>
        </w:rPr>
        <w:t>”大学生主题班团日活动，</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default"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讲廉洁故事、品廉洁精神、倡廉洁风气，形成崇廉尚洁的良好风尚，营造浓厚的校园廉洁文化氛围。</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牵头</w:t>
      </w:r>
      <w:r>
        <w:rPr>
          <w:rFonts w:hint="eastAsia" w:ascii="仿宋_GB2312" w:hAnsi="仿宋_GB2312" w:eastAsia="仿宋_GB2312" w:cs="仿宋_GB2312"/>
          <w:color w:val="000000"/>
          <w:kern w:val="0"/>
          <w:sz w:val="32"/>
          <w:szCs w:val="32"/>
        </w:rPr>
        <w:t>单位：</w:t>
      </w:r>
      <w:r>
        <w:rPr>
          <w:rFonts w:hint="eastAsia" w:ascii="仿宋_GB2312" w:hAnsi="仿宋_GB2312" w:eastAsia="仿宋_GB2312" w:cs="仿宋_GB2312"/>
          <w:color w:val="000000"/>
          <w:kern w:val="0"/>
          <w:sz w:val="32"/>
          <w:szCs w:val="32"/>
          <w:lang w:val="en-US" w:eastAsia="zh-CN"/>
        </w:rPr>
        <w:t>校</w:t>
      </w:r>
      <w:r>
        <w:rPr>
          <w:rFonts w:hint="eastAsia" w:ascii="仿宋_GB2312" w:hAnsi="仿宋_GB2312" w:eastAsia="仿宋_GB2312" w:cs="仿宋_GB2312"/>
          <w:color w:val="000000"/>
          <w:kern w:val="0"/>
          <w:sz w:val="32"/>
          <w:szCs w:val="32"/>
        </w:rPr>
        <w:t>团委</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配合单位：各二级学院</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完成时限：12月底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val="en-US" w:eastAsia="zh-CN"/>
        </w:rPr>
        <w:t>2</w:t>
      </w:r>
      <w:r>
        <w:rPr>
          <w:rFonts w:hint="eastAsia" w:ascii="仿宋_GB2312" w:eastAsia="仿宋_GB2312" w:cs="宋体"/>
          <w:color w:val="000000"/>
          <w:kern w:val="0"/>
          <w:sz w:val="32"/>
          <w:szCs w:val="32"/>
        </w:rPr>
        <w:t>.开展“‘易’起</w:t>
      </w:r>
      <w:r>
        <w:rPr>
          <w:rFonts w:hint="eastAsia" w:ascii="仿宋_GB2312" w:eastAsia="仿宋_GB2312" w:cs="宋体"/>
          <w:color w:val="000000"/>
          <w:kern w:val="0"/>
          <w:sz w:val="32"/>
          <w:szCs w:val="32"/>
          <w:lang w:val="en-US" w:eastAsia="zh-CN"/>
        </w:rPr>
        <w:t>学党章明党纪</w:t>
      </w:r>
      <w:r>
        <w:rPr>
          <w:rFonts w:hint="eastAsia" w:ascii="仿宋_GB2312" w:eastAsia="仿宋_GB2312" w:cs="宋体"/>
          <w:color w:val="000000"/>
          <w:kern w:val="0"/>
          <w:sz w:val="32"/>
          <w:szCs w:val="32"/>
        </w:rPr>
        <w:t>”易班网络</w:t>
      </w:r>
      <w:r>
        <w:rPr>
          <w:rFonts w:hint="eastAsia" w:ascii="仿宋_GB2312" w:eastAsia="仿宋_GB2312" w:cs="宋体"/>
          <w:color w:val="000000"/>
          <w:kern w:val="0"/>
          <w:sz w:val="32"/>
          <w:szCs w:val="32"/>
          <w:lang w:val="en-US" w:eastAsia="zh-CN"/>
        </w:rPr>
        <w:t>答题</w:t>
      </w:r>
      <w:r>
        <w:rPr>
          <w:rFonts w:hint="eastAsia" w:ascii="仿宋_GB2312" w:eastAsia="仿宋_GB2312" w:cs="宋体"/>
          <w:color w:val="000000"/>
          <w:kern w:val="0"/>
          <w:sz w:val="32"/>
          <w:szCs w:val="32"/>
        </w:rPr>
        <w:t>活动，发动大学生</w:t>
      </w:r>
      <w:r>
        <w:rPr>
          <w:rFonts w:hint="eastAsia" w:ascii="仿宋_GB2312" w:eastAsia="仿宋_GB2312" w:cs="宋体"/>
          <w:color w:val="000000"/>
          <w:kern w:val="0"/>
          <w:sz w:val="32"/>
          <w:szCs w:val="32"/>
          <w:lang w:val="en-US" w:eastAsia="zh-CN"/>
        </w:rPr>
        <w:t>党员、入党积极分子</w:t>
      </w:r>
      <w:r>
        <w:rPr>
          <w:rFonts w:hint="eastAsia" w:ascii="仿宋_GB2312" w:eastAsia="仿宋_GB2312" w:cs="宋体"/>
          <w:color w:val="000000"/>
          <w:kern w:val="0"/>
          <w:sz w:val="32"/>
          <w:szCs w:val="32"/>
        </w:rPr>
        <w:t>踊跃参与网络</w:t>
      </w:r>
      <w:r>
        <w:rPr>
          <w:rFonts w:hint="eastAsia" w:ascii="仿宋_GB2312" w:eastAsia="仿宋_GB2312" w:cs="宋体"/>
          <w:color w:val="000000"/>
          <w:kern w:val="0"/>
          <w:sz w:val="32"/>
          <w:szCs w:val="32"/>
          <w:lang w:val="en-US" w:eastAsia="zh-CN"/>
        </w:rPr>
        <w:t>答题</w:t>
      </w:r>
      <w:r>
        <w:rPr>
          <w:rFonts w:hint="eastAsia" w:ascii="仿宋_GB2312" w:eastAsia="仿宋_GB2312" w:cs="宋体"/>
          <w:color w:val="000000"/>
          <w:kern w:val="0"/>
          <w:sz w:val="32"/>
          <w:szCs w:val="32"/>
        </w:rPr>
        <w:t>，</w:t>
      </w:r>
      <w:r>
        <w:rPr>
          <w:rFonts w:hint="eastAsia" w:ascii="仿宋_GB2312" w:eastAsia="仿宋_GB2312" w:cs="宋体"/>
          <w:color w:val="000000"/>
          <w:kern w:val="0"/>
          <w:sz w:val="32"/>
          <w:szCs w:val="32"/>
          <w:lang w:val="en-US" w:eastAsia="zh-CN"/>
        </w:rPr>
        <w:t>提升大学生党规党纪意识，营造浓厚的学纪遵纪氛围，</w:t>
      </w:r>
      <w:r>
        <w:rPr>
          <w:rFonts w:hint="eastAsia" w:ascii="仿宋_GB2312" w:eastAsia="仿宋_GB2312" w:cs="宋体"/>
          <w:color w:val="000000"/>
          <w:kern w:val="0"/>
          <w:sz w:val="32"/>
          <w:szCs w:val="32"/>
          <w:lang w:val="zh-CN"/>
        </w:rPr>
        <w:t>涵养</w:t>
      </w:r>
      <w:r>
        <w:rPr>
          <w:rFonts w:hint="eastAsia" w:ascii="仿宋_GB2312" w:eastAsia="仿宋_GB2312" w:cs="宋体"/>
          <w:color w:val="000000"/>
          <w:kern w:val="0"/>
          <w:sz w:val="32"/>
          <w:szCs w:val="32"/>
        </w:rPr>
        <w:t>校园</w:t>
      </w:r>
      <w:r>
        <w:rPr>
          <w:rFonts w:hint="eastAsia" w:ascii="仿宋_GB2312" w:eastAsia="仿宋_GB2312" w:cs="宋体"/>
          <w:color w:val="000000"/>
          <w:kern w:val="0"/>
          <w:sz w:val="32"/>
          <w:szCs w:val="32"/>
          <w:lang w:val="zh-CN"/>
        </w:rPr>
        <w:t>正气。</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牵头</w:t>
      </w:r>
      <w:r>
        <w:rPr>
          <w:rFonts w:hint="eastAsia" w:ascii="仿宋_GB2312" w:hAnsi="仿宋_GB2312" w:eastAsia="仿宋_GB2312" w:cs="仿宋_GB2312"/>
          <w:color w:val="000000"/>
          <w:kern w:val="0"/>
          <w:sz w:val="32"/>
          <w:szCs w:val="32"/>
          <w:lang w:val="zh-CN"/>
        </w:rPr>
        <w:t>单位：</w:t>
      </w:r>
      <w:r>
        <w:rPr>
          <w:rFonts w:hint="eastAsia" w:ascii="仿宋_GB2312" w:hAnsi="仿宋_GB2312" w:eastAsia="仿宋_GB2312" w:cs="仿宋_GB2312"/>
          <w:color w:val="000000"/>
          <w:kern w:val="0"/>
          <w:sz w:val="32"/>
          <w:szCs w:val="32"/>
        </w:rPr>
        <w:t>学生</w:t>
      </w:r>
      <w:r>
        <w:rPr>
          <w:rFonts w:hint="eastAsia" w:ascii="仿宋_GB2312" w:hAnsi="仿宋_GB2312" w:eastAsia="仿宋_GB2312" w:cs="仿宋_GB2312"/>
          <w:color w:val="000000"/>
          <w:kern w:val="0"/>
          <w:sz w:val="32"/>
          <w:szCs w:val="32"/>
          <w:lang w:val="en-US" w:eastAsia="zh-CN"/>
        </w:rPr>
        <w:t>工作部</w:t>
      </w:r>
      <w:r>
        <w:rPr>
          <w:rFonts w:hint="eastAsia" w:ascii="仿宋_GB2312" w:hAnsi="仿宋_GB2312" w:eastAsia="仿宋_GB2312" w:cs="仿宋_GB2312"/>
          <w:color w:val="000000"/>
          <w:kern w:val="0"/>
          <w:sz w:val="32"/>
          <w:szCs w:val="32"/>
        </w:rPr>
        <w:t>（校易班中心）</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配合单位：各二级学院</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完成时限：1</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zh-CN"/>
        </w:rPr>
        <w:t>月底</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（七）纪检监察队伍自身建设活动</w:t>
      </w:r>
    </w:p>
    <w:p>
      <w:pPr>
        <w:autoSpaceDE w:val="0"/>
        <w:autoSpaceDN w:val="0"/>
        <w:adjustRightInd w:val="0"/>
        <w:spacing w:line="560" w:lineRule="exact"/>
        <w:ind w:firstLine="640" w:firstLineChars="200"/>
        <w:jc w:val="both"/>
        <w:rPr>
          <w:rFonts w:hint="eastAsia" w:ascii="仿宋_GB2312" w:eastAsia="仿宋_GB2312" w:cs="宋体"/>
          <w:color w:val="000000"/>
          <w:kern w:val="0"/>
          <w:sz w:val="32"/>
          <w:szCs w:val="32"/>
          <w:lang w:val="zh-CN"/>
        </w:rPr>
      </w:pPr>
      <w:r>
        <w:rPr>
          <w:rFonts w:hint="eastAsia" w:ascii="仿宋_GB2312" w:hAnsi="仿宋_GB2312" w:eastAsia="仿宋_GB2312" w:cs="仿宋_GB2312"/>
          <w:sz w:val="32"/>
          <w:szCs w:val="32"/>
          <w:u w:val="none"/>
          <w:lang w:val="en-US" w:eastAsia="zh-CN"/>
        </w:rPr>
        <w:t>1.</w:t>
      </w:r>
      <w:r>
        <w:rPr>
          <w:rFonts w:hint="eastAsia" w:ascii="仿宋_GB2312" w:eastAsia="仿宋_GB2312" w:cs="宋体"/>
          <w:color w:val="000000"/>
          <w:kern w:val="0"/>
          <w:sz w:val="32"/>
          <w:szCs w:val="32"/>
          <w:lang w:val="en-US" w:eastAsia="zh-CN"/>
        </w:rPr>
        <w:t>加强对二级纪检工作的领导和指导，</w:t>
      </w:r>
      <w:r>
        <w:rPr>
          <w:rFonts w:hint="eastAsia" w:ascii="仿宋_GB2312" w:eastAsia="仿宋_GB2312" w:cs="宋体"/>
          <w:color w:val="000000"/>
          <w:kern w:val="0"/>
          <w:sz w:val="32"/>
          <w:szCs w:val="32"/>
          <w:lang w:val="zh-CN"/>
        </w:rPr>
        <w:t>举办</w:t>
      </w:r>
      <w:r>
        <w:rPr>
          <w:rFonts w:hint="eastAsia" w:ascii="仿宋_GB2312" w:eastAsia="仿宋_GB2312" w:cs="宋体"/>
          <w:color w:val="000000"/>
          <w:kern w:val="0"/>
          <w:sz w:val="32"/>
          <w:szCs w:val="32"/>
          <w:lang w:val="en-US" w:eastAsia="zh-CN"/>
        </w:rPr>
        <w:t>二级</w:t>
      </w:r>
      <w:r>
        <w:rPr>
          <w:rFonts w:hint="eastAsia" w:ascii="仿宋_GB2312" w:eastAsia="仿宋_GB2312" w:cs="宋体"/>
          <w:color w:val="000000"/>
          <w:kern w:val="0"/>
          <w:sz w:val="32"/>
          <w:szCs w:val="32"/>
          <w:lang w:val="zh-CN"/>
        </w:rPr>
        <w:t>纪检</w:t>
      </w:r>
      <w:r>
        <w:rPr>
          <w:rFonts w:hint="eastAsia" w:ascii="仿宋_GB2312" w:eastAsia="仿宋_GB2312" w:cs="宋体"/>
          <w:color w:val="000000"/>
          <w:kern w:val="0"/>
          <w:sz w:val="32"/>
          <w:szCs w:val="32"/>
          <w:lang w:val="en-US" w:eastAsia="zh-CN"/>
        </w:rPr>
        <w:t>工作</w:t>
      </w:r>
      <w:r>
        <w:rPr>
          <w:rFonts w:hint="eastAsia" w:ascii="仿宋_GB2312" w:eastAsia="仿宋_GB2312" w:cs="宋体"/>
          <w:color w:val="000000"/>
          <w:kern w:val="0"/>
          <w:sz w:val="32"/>
          <w:szCs w:val="32"/>
          <w:lang w:val="zh-CN"/>
        </w:rPr>
        <w:t>培训班，增强</w:t>
      </w:r>
      <w:r>
        <w:rPr>
          <w:rFonts w:hint="eastAsia" w:ascii="仿宋_GB2312" w:eastAsia="仿宋_GB2312" w:cs="宋体"/>
          <w:color w:val="000000"/>
          <w:kern w:val="0"/>
          <w:sz w:val="32"/>
          <w:szCs w:val="32"/>
          <w:lang w:val="en-US" w:eastAsia="zh-CN"/>
        </w:rPr>
        <w:t>二级</w:t>
      </w:r>
      <w:r>
        <w:rPr>
          <w:rFonts w:hint="eastAsia" w:ascii="仿宋_GB2312" w:eastAsia="仿宋_GB2312" w:cs="宋体"/>
          <w:color w:val="000000"/>
          <w:kern w:val="0"/>
          <w:sz w:val="32"/>
          <w:szCs w:val="32"/>
          <w:lang w:val="zh-CN"/>
        </w:rPr>
        <w:t>纪检</w:t>
      </w:r>
      <w:r>
        <w:rPr>
          <w:rFonts w:hint="eastAsia" w:ascii="仿宋_GB2312" w:eastAsia="仿宋_GB2312" w:cs="宋体"/>
          <w:color w:val="000000"/>
          <w:kern w:val="0"/>
          <w:sz w:val="32"/>
          <w:szCs w:val="32"/>
          <w:lang w:val="en-US" w:eastAsia="zh-CN"/>
        </w:rPr>
        <w:t>工作人员</w:t>
      </w:r>
      <w:r>
        <w:rPr>
          <w:rFonts w:hint="eastAsia" w:ascii="仿宋_GB2312" w:eastAsia="仿宋_GB2312" w:cs="宋体"/>
          <w:color w:val="000000"/>
          <w:kern w:val="0"/>
          <w:sz w:val="32"/>
          <w:szCs w:val="32"/>
          <w:lang w:val="zh-CN"/>
        </w:rPr>
        <w:t>的责任意识和监督意识，提高</w:t>
      </w:r>
      <w:r>
        <w:rPr>
          <w:rFonts w:hint="eastAsia" w:ascii="仿宋_GB2312" w:eastAsia="仿宋_GB2312" w:cs="宋体"/>
          <w:color w:val="000000"/>
          <w:kern w:val="0"/>
          <w:sz w:val="32"/>
          <w:szCs w:val="32"/>
          <w:lang w:val="en-US" w:eastAsia="zh-CN"/>
        </w:rPr>
        <w:t>履职</w:t>
      </w:r>
      <w:r>
        <w:rPr>
          <w:rFonts w:hint="eastAsia" w:ascii="仿宋_GB2312" w:eastAsia="仿宋_GB2312" w:cs="宋体"/>
          <w:color w:val="000000"/>
          <w:kern w:val="0"/>
          <w:sz w:val="32"/>
          <w:szCs w:val="32"/>
          <w:lang w:val="zh-CN"/>
        </w:rPr>
        <w:t>能力和水平。</w:t>
      </w:r>
    </w:p>
    <w:p>
      <w:pPr>
        <w:autoSpaceDE w:val="0"/>
        <w:autoSpaceDN w:val="0"/>
        <w:adjustRightInd w:val="0"/>
        <w:spacing w:line="560" w:lineRule="exact"/>
        <w:ind w:firstLine="640" w:firstLineChars="200"/>
        <w:jc w:val="left"/>
        <w:rPr>
          <w:rFonts w:hint="default" w:ascii="仿宋" w:hAnsi="仿宋" w:eastAsia="仿宋" w:cs="仿宋"/>
          <w:sz w:val="32"/>
          <w:szCs w:val="32"/>
          <w:lang w:val="en-US" w:eastAsia="zh-CN"/>
        </w:rPr>
      </w:pPr>
      <w:r>
        <w:rPr>
          <w:rFonts w:hint="eastAsia" w:ascii="仿宋_GB2312" w:hAnsi="仿宋_GB2312" w:eastAsia="仿宋_GB2312" w:cs="仿宋_GB2312"/>
          <w:color w:val="000000"/>
          <w:kern w:val="0"/>
          <w:sz w:val="32"/>
          <w:szCs w:val="32"/>
          <w:lang w:val="en-US" w:eastAsia="zh-CN"/>
        </w:rPr>
        <w:t>牵头</w:t>
      </w:r>
      <w:r>
        <w:rPr>
          <w:rFonts w:hint="eastAsia" w:ascii="仿宋_GB2312" w:eastAsia="仿宋_GB2312"/>
          <w:sz w:val="32"/>
          <w:szCs w:val="32"/>
        </w:rPr>
        <w:t>单位：</w:t>
      </w:r>
      <w:r>
        <w:rPr>
          <w:rFonts w:hint="eastAsia" w:ascii="仿宋" w:hAnsi="仿宋" w:eastAsia="仿宋" w:cs="仿宋"/>
          <w:sz w:val="32"/>
          <w:szCs w:val="32"/>
          <w:lang w:val="en-US" w:eastAsia="zh-CN"/>
        </w:rPr>
        <w:t>纪委综合室、纪检监察室</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配合单位：各二级</w:t>
      </w:r>
      <w:r>
        <w:rPr>
          <w:rFonts w:hint="eastAsia" w:ascii="仿宋_GB2312" w:hAnsi="仿宋_GB2312" w:eastAsia="仿宋_GB2312" w:cs="仿宋_GB2312"/>
          <w:color w:val="000000"/>
          <w:kern w:val="0"/>
          <w:sz w:val="32"/>
          <w:szCs w:val="32"/>
          <w:lang w:val="en-US" w:eastAsia="zh-CN"/>
        </w:rPr>
        <w:t>党委（党总支）</w:t>
      </w:r>
    </w:p>
    <w:p>
      <w:pPr>
        <w:autoSpaceDE w:val="0"/>
        <w:autoSpaceDN w:val="0"/>
        <w:adjustRightIn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完成时限：1</w:t>
      </w:r>
      <w:r>
        <w:rPr>
          <w:rFonts w:hint="eastAsia" w:ascii="仿宋_GB2312" w:eastAsia="仿宋_GB2312"/>
          <w:sz w:val="32"/>
          <w:szCs w:val="32"/>
          <w:lang w:val="en-US" w:eastAsia="zh-CN"/>
        </w:rPr>
        <w:t>2</w:t>
      </w:r>
      <w:r>
        <w:rPr>
          <w:rFonts w:hint="eastAsia" w:ascii="仿宋_GB2312" w:eastAsia="仿宋_GB2312"/>
          <w:sz w:val="32"/>
          <w:szCs w:val="32"/>
        </w:rPr>
        <w:t>月底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cs="宋体"/>
          <w:color w:val="000000"/>
          <w:kern w:val="0"/>
          <w:sz w:val="32"/>
          <w:szCs w:val="32"/>
          <w:lang w:val="en-US" w:eastAsia="zh-CN"/>
        </w:rPr>
        <w:t>2</w:t>
      </w:r>
      <w:r>
        <w:rPr>
          <w:rFonts w:hint="eastAsia" w:ascii="仿宋_GB2312" w:eastAsia="仿宋_GB2312" w:cs="宋体"/>
          <w:color w:val="000000"/>
          <w:kern w:val="0"/>
          <w:sz w:val="32"/>
          <w:szCs w:val="32"/>
        </w:rPr>
        <w:t>.</w:t>
      </w:r>
      <w:r>
        <w:rPr>
          <w:rFonts w:hint="eastAsia" w:ascii="仿宋_GB2312" w:eastAsia="仿宋_GB2312" w:cs="宋体"/>
          <w:color w:val="000000"/>
          <w:kern w:val="0"/>
          <w:sz w:val="32"/>
          <w:szCs w:val="32"/>
          <w:lang w:val="en-US" w:eastAsia="zh-CN"/>
        </w:rPr>
        <w:t>学习贯彻</w:t>
      </w:r>
      <w:r>
        <w:rPr>
          <w:rFonts w:hint="eastAsia" w:ascii="仿宋_GB2312" w:hAnsi="仿宋_GB2312" w:eastAsia="仿宋_GB2312" w:cs="仿宋_GB2312"/>
          <w:sz w:val="32"/>
          <w:szCs w:val="32"/>
          <w:u w:val="none"/>
          <w:lang w:eastAsia="zh-CN"/>
        </w:rPr>
        <w:t>全国纪检监察干部监督工作培训班精神</w:t>
      </w:r>
      <w:r>
        <w:rPr>
          <w:rFonts w:hint="eastAsia" w:ascii="仿宋_GB2312" w:eastAsia="仿宋_GB2312" w:cs="宋体"/>
          <w:color w:val="000000"/>
          <w:kern w:val="0"/>
          <w:sz w:val="32"/>
          <w:szCs w:val="32"/>
        </w:rPr>
        <w:t>，</w:t>
      </w:r>
      <w:r>
        <w:rPr>
          <w:rFonts w:hint="eastAsia" w:ascii="仿宋_GB2312" w:hAnsi="仿宋" w:eastAsia="仿宋_GB2312"/>
          <w:sz w:val="32"/>
          <w:szCs w:val="32"/>
        </w:rPr>
        <w:t>深入开展</w:t>
      </w:r>
      <w:r>
        <w:rPr>
          <w:rFonts w:hint="eastAsia" w:ascii="仿宋_GB2312" w:hAnsi="仿宋" w:eastAsia="仿宋_GB2312"/>
          <w:sz w:val="32"/>
          <w:szCs w:val="32"/>
          <w:lang w:val="en-US" w:eastAsia="zh-CN"/>
        </w:rPr>
        <w:t>学习研讨，完善制度流程，</w:t>
      </w:r>
      <w:r>
        <w:rPr>
          <w:rFonts w:hint="eastAsia" w:ascii="仿宋_GB2312" w:eastAsia="仿宋_GB2312" w:cs="宋体"/>
          <w:color w:val="000000"/>
          <w:kern w:val="0"/>
          <w:sz w:val="32"/>
          <w:szCs w:val="32"/>
          <w:lang w:val="en-US" w:eastAsia="zh-CN"/>
        </w:rPr>
        <w:t>健全内控机制，</w:t>
      </w:r>
      <w:r>
        <w:rPr>
          <w:rFonts w:hint="eastAsia" w:ascii="仿宋_GB2312" w:hAnsi="仿宋" w:eastAsia="仿宋_GB2312"/>
          <w:sz w:val="32"/>
          <w:szCs w:val="32"/>
        </w:rPr>
        <w:t>努力</w:t>
      </w:r>
      <w:r>
        <w:rPr>
          <w:rFonts w:hint="eastAsia" w:ascii="仿宋_GB2312" w:hAnsi="黑体" w:eastAsia="仿宋_GB2312"/>
          <w:sz w:val="32"/>
          <w:szCs w:val="32"/>
        </w:rPr>
        <w:t>打造忠诚干净担当的</w:t>
      </w:r>
      <w:r>
        <w:rPr>
          <w:rFonts w:hint="eastAsia" w:ascii="仿宋_GB2312" w:hAnsi="黑体" w:eastAsia="仿宋_GB2312"/>
          <w:sz w:val="32"/>
          <w:szCs w:val="32"/>
          <w:lang w:val="en-US" w:eastAsia="zh-CN"/>
        </w:rPr>
        <w:t>纪检监察</w:t>
      </w:r>
      <w:r>
        <w:rPr>
          <w:rFonts w:hint="eastAsia" w:ascii="仿宋_GB2312" w:hAnsi="黑体" w:eastAsia="仿宋_GB2312"/>
          <w:sz w:val="32"/>
          <w:szCs w:val="32"/>
        </w:rPr>
        <w:t>干部队伍</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_GB2312" w:cs="仿宋"/>
          <w:sz w:val="32"/>
          <w:szCs w:val="32"/>
          <w:lang w:val="zh-CN" w:eastAsia="zh-CN"/>
        </w:rPr>
      </w:pPr>
      <w:r>
        <w:rPr>
          <w:rFonts w:hint="eastAsia" w:ascii="仿宋_GB2312" w:hAnsi="仿宋_GB2312" w:eastAsia="仿宋_GB2312" w:cs="仿宋_GB2312"/>
          <w:color w:val="000000"/>
          <w:kern w:val="0"/>
          <w:sz w:val="32"/>
          <w:szCs w:val="32"/>
          <w:lang w:val="en-US" w:eastAsia="zh-CN"/>
        </w:rPr>
        <w:t>牵头</w:t>
      </w:r>
      <w:r>
        <w:rPr>
          <w:rFonts w:hint="eastAsia" w:ascii="仿宋_GB2312" w:hAnsi="仿宋_GB2312" w:eastAsia="仿宋_GB2312" w:cs="仿宋_GB2312"/>
          <w:kern w:val="0"/>
          <w:sz w:val="32"/>
          <w:szCs w:val="32"/>
          <w:lang w:val="zh-CN"/>
        </w:rPr>
        <w:t>单位：</w:t>
      </w:r>
      <w:r>
        <w:rPr>
          <w:rFonts w:hint="eastAsia" w:ascii="仿宋" w:hAnsi="仿宋" w:eastAsia="仿宋" w:cs="仿宋"/>
          <w:sz w:val="32"/>
          <w:szCs w:val="32"/>
          <w:lang w:val="en-US" w:eastAsia="zh-CN"/>
        </w:rPr>
        <w:t>纪委综合室、</w:t>
      </w:r>
      <w:r>
        <w:rPr>
          <w:rFonts w:hint="eastAsia" w:ascii="仿宋_GB2312" w:hAnsi="仿宋_GB2312" w:eastAsia="仿宋_GB2312" w:cs="仿宋_GB2312"/>
          <w:color w:val="000000"/>
          <w:kern w:val="0"/>
          <w:sz w:val="32"/>
          <w:szCs w:val="32"/>
          <w:lang w:val="en-US" w:eastAsia="zh-CN"/>
        </w:rPr>
        <w:t>纪检监察室</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kern w:val="0"/>
          <w:sz w:val="32"/>
          <w:szCs w:val="32"/>
          <w:lang w:val="zh-CN"/>
        </w:rPr>
        <w:t>完成时限：1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月底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kern w:val="0"/>
          <w:sz w:val="32"/>
          <w:szCs w:val="32"/>
          <w:lang w:val="zh-CN"/>
        </w:rPr>
      </w:pPr>
      <w:r>
        <w:rPr>
          <w:rFonts w:hint="eastAsia" w:ascii="黑体" w:hAnsi="黑体" w:eastAsia="黑体" w:cs="黑体"/>
          <w:bCs/>
          <w:kern w:val="0"/>
          <w:sz w:val="32"/>
          <w:szCs w:val="32"/>
          <w:lang w:val="zh-CN"/>
        </w:rPr>
        <w:t>二、活动要求</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（一）</w:t>
      </w:r>
      <w:r>
        <w:rPr>
          <w:rFonts w:hint="eastAsia" w:ascii="楷体_GB2312" w:hAnsi="楷体_GB2312" w:eastAsia="楷体_GB2312" w:cs="楷体_GB2312"/>
          <w:b w:val="0"/>
          <w:bCs/>
          <w:kern w:val="0"/>
          <w:sz w:val="32"/>
          <w:szCs w:val="32"/>
          <w:lang w:val="en-US" w:eastAsia="zh-CN"/>
        </w:rPr>
        <w:t>加强组织领导</w:t>
      </w:r>
      <w:r>
        <w:rPr>
          <w:rFonts w:hint="eastAsia" w:ascii="楷体_GB2312" w:hAnsi="楷体_GB2312" w:eastAsia="楷体_GB2312" w:cs="楷体_GB2312"/>
          <w:b w:val="0"/>
          <w:bCs/>
          <w:kern w:val="0"/>
          <w:sz w:val="32"/>
          <w:szCs w:val="32"/>
          <w:lang w:val="zh-CN"/>
        </w:rPr>
        <w:t>。</w:t>
      </w:r>
      <w:r>
        <w:rPr>
          <w:rFonts w:hint="eastAsia" w:ascii="仿宋_GB2312" w:hAnsi="仿宋_GB2312" w:eastAsia="仿宋_GB2312" w:cs="仿宋_GB2312"/>
          <w:kern w:val="0"/>
          <w:sz w:val="32"/>
          <w:szCs w:val="32"/>
          <w:lang w:val="zh-CN"/>
        </w:rPr>
        <w:t>各</w:t>
      </w:r>
      <w:r>
        <w:rPr>
          <w:rFonts w:hint="eastAsia" w:ascii="仿宋_GB2312" w:hAnsi="仿宋_GB2312" w:eastAsia="仿宋_GB2312" w:cs="仿宋_GB2312"/>
          <w:kern w:val="0"/>
          <w:sz w:val="32"/>
          <w:szCs w:val="32"/>
          <w:lang w:val="en-US" w:eastAsia="zh-CN"/>
        </w:rPr>
        <w:t>牵头</w:t>
      </w:r>
      <w:r>
        <w:rPr>
          <w:rFonts w:hint="eastAsia" w:ascii="仿宋_GB2312" w:hAnsi="仿宋_GB2312" w:eastAsia="仿宋_GB2312" w:cs="仿宋_GB2312"/>
          <w:kern w:val="0"/>
          <w:sz w:val="32"/>
          <w:szCs w:val="32"/>
          <w:lang w:val="zh-CN"/>
        </w:rPr>
        <w:t>单位、二级党委（党总支）要根据通知要求，对有关活动进行精心组织、周密部署，结合实际抓好落实，确保活动取得实效。</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（二）加强宣传</w:t>
      </w:r>
      <w:r>
        <w:rPr>
          <w:rFonts w:hint="eastAsia" w:ascii="楷体_GB2312" w:hAnsi="楷体_GB2312" w:eastAsia="楷体_GB2312" w:cs="楷体_GB2312"/>
          <w:b w:val="0"/>
          <w:bCs/>
          <w:kern w:val="0"/>
          <w:sz w:val="32"/>
          <w:szCs w:val="32"/>
          <w:lang w:val="en-US" w:eastAsia="zh-CN"/>
        </w:rPr>
        <w:t>报道</w:t>
      </w:r>
      <w:r>
        <w:rPr>
          <w:rFonts w:hint="eastAsia" w:ascii="楷体_GB2312" w:hAnsi="楷体_GB2312" w:eastAsia="楷体_GB2312" w:cs="楷体_GB2312"/>
          <w:b w:val="0"/>
          <w:bCs/>
          <w:kern w:val="0"/>
          <w:sz w:val="32"/>
          <w:szCs w:val="32"/>
          <w:lang w:val="zh-CN"/>
        </w:rPr>
        <w:t>。</w:t>
      </w:r>
      <w:r>
        <w:rPr>
          <w:rFonts w:hint="eastAsia" w:ascii="仿宋_GB2312" w:hAnsi="仿宋_GB2312" w:eastAsia="仿宋_GB2312" w:cs="仿宋_GB2312"/>
          <w:kern w:val="0"/>
          <w:sz w:val="32"/>
          <w:szCs w:val="32"/>
          <w:lang w:val="zh-CN"/>
        </w:rPr>
        <w:t>各</w:t>
      </w:r>
      <w:r>
        <w:rPr>
          <w:rFonts w:hint="eastAsia" w:ascii="仿宋_GB2312" w:hAnsi="仿宋_GB2312" w:eastAsia="仿宋_GB2312" w:cs="仿宋_GB2312"/>
          <w:kern w:val="0"/>
          <w:sz w:val="32"/>
          <w:szCs w:val="32"/>
          <w:lang w:val="en-US" w:eastAsia="zh-CN"/>
        </w:rPr>
        <w:t>牵头</w:t>
      </w:r>
      <w:r>
        <w:rPr>
          <w:rFonts w:hint="eastAsia" w:ascii="仿宋_GB2312" w:hAnsi="仿宋_GB2312" w:eastAsia="仿宋_GB2312" w:cs="仿宋_GB2312"/>
          <w:kern w:val="0"/>
          <w:sz w:val="32"/>
          <w:szCs w:val="32"/>
          <w:lang w:val="zh-CN"/>
        </w:rPr>
        <w:t>单位、二级党委（党总支）要通过校园网、校报、</w:t>
      </w:r>
      <w:r>
        <w:rPr>
          <w:rFonts w:hint="eastAsia" w:ascii="仿宋_GB2312" w:hAnsi="仿宋_GB2312" w:eastAsia="仿宋_GB2312" w:cs="仿宋_GB2312"/>
          <w:kern w:val="0"/>
          <w:sz w:val="32"/>
          <w:szCs w:val="32"/>
          <w:lang w:val="en-US" w:eastAsia="zh-CN"/>
        </w:rPr>
        <w:t>微信公众号</w:t>
      </w:r>
      <w:r>
        <w:rPr>
          <w:rFonts w:hint="eastAsia" w:ascii="仿宋_GB2312" w:hAnsi="仿宋_GB2312" w:eastAsia="仿宋_GB2312" w:cs="仿宋_GB2312"/>
          <w:kern w:val="0"/>
          <w:sz w:val="32"/>
          <w:szCs w:val="32"/>
          <w:lang w:val="zh-CN"/>
        </w:rPr>
        <w:t>等媒介、平台加强对党风廉政建设宣传月活动的宣传报道，不断增强党风廉政</w:t>
      </w:r>
      <w:r>
        <w:rPr>
          <w:rFonts w:hint="eastAsia" w:ascii="仿宋_GB2312" w:hAnsi="仿宋_GB2312" w:eastAsia="仿宋_GB2312" w:cs="仿宋_GB2312"/>
          <w:kern w:val="0"/>
          <w:sz w:val="32"/>
          <w:szCs w:val="32"/>
        </w:rPr>
        <w:t>建设</w:t>
      </w:r>
      <w:r>
        <w:rPr>
          <w:rFonts w:hint="eastAsia" w:ascii="仿宋_GB2312" w:hAnsi="仿宋_GB2312" w:eastAsia="仿宋_GB2312" w:cs="仿宋_GB2312"/>
          <w:kern w:val="0"/>
          <w:sz w:val="32"/>
          <w:szCs w:val="32"/>
          <w:lang w:val="zh-CN"/>
        </w:rPr>
        <w:t>宣传教育的说服力、吸引力和感染力，努力营造良好的反腐倡廉舆论氛围。</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zh-CN"/>
        </w:rPr>
        <w:t>（三）及时总结</w:t>
      </w:r>
      <w:r>
        <w:rPr>
          <w:rFonts w:hint="eastAsia" w:ascii="楷体_GB2312" w:hAnsi="楷体_GB2312" w:eastAsia="楷体_GB2312" w:cs="楷体_GB2312"/>
          <w:kern w:val="0"/>
          <w:sz w:val="32"/>
          <w:szCs w:val="32"/>
          <w:lang w:val="en-US" w:eastAsia="zh-CN"/>
        </w:rPr>
        <w:t>经验</w:t>
      </w:r>
      <w:r>
        <w:rPr>
          <w:rFonts w:hint="eastAsia" w:ascii="楷体_GB2312" w:hAnsi="楷体_GB2312" w:eastAsia="楷体_GB2312" w:cs="楷体_GB2312"/>
          <w:kern w:val="0"/>
          <w:sz w:val="32"/>
          <w:szCs w:val="32"/>
          <w:lang w:val="zh-CN"/>
        </w:rPr>
        <w:t>。</w:t>
      </w:r>
      <w:r>
        <w:rPr>
          <w:rFonts w:hint="eastAsia" w:ascii="仿宋_GB2312" w:hAnsi="仿宋_GB2312" w:eastAsia="仿宋_GB2312" w:cs="仿宋_GB2312"/>
          <w:kern w:val="0"/>
          <w:sz w:val="32"/>
          <w:szCs w:val="32"/>
          <w:lang w:val="zh-CN"/>
        </w:rPr>
        <w:t>在宣传教育月活动结束后，各</w:t>
      </w:r>
      <w:r>
        <w:rPr>
          <w:rFonts w:hint="eastAsia" w:ascii="仿宋_GB2312" w:hAnsi="仿宋_GB2312" w:eastAsia="仿宋_GB2312" w:cs="仿宋_GB2312"/>
          <w:kern w:val="0"/>
          <w:sz w:val="32"/>
          <w:szCs w:val="32"/>
          <w:lang w:val="en-US" w:eastAsia="zh-CN"/>
        </w:rPr>
        <w:t>牵头</w:t>
      </w:r>
      <w:r>
        <w:rPr>
          <w:rFonts w:hint="eastAsia" w:ascii="仿宋_GB2312" w:hAnsi="仿宋_GB2312" w:eastAsia="仿宋_GB2312" w:cs="仿宋_GB2312"/>
          <w:kern w:val="0"/>
          <w:sz w:val="32"/>
          <w:szCs w:val="32"/>
          <w:lang w:val="zh-CN"/>
        </w:rPr>
        <w:t>单位、二级党委（党总支）要对本单位活动的开展情况进行总结，并将总结报告于12月</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lang w:val="zh-CN"/>
        </w:rPr>
        <w:t>日前报送校</w:t>
      </w:r>
      <w:r>
        <w:rPr>
          <w:rFonts w:hint="eastAsia" w:ascii="仿宋" w:hAnsi="仿宋" w:eastAsia="仿宋" w:cs="仿宋"/>
          <w:sz w:val="32"/>
          <w:szCs w:val="32"/>
          <w:lang w:val="en-US" w:eastAsia="zh-CN"/>
        </w:rPr>
        <w:t>纪委综合室</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p>
    <w:p>
      <w:pPr>
        <w:spacing w:line="560" w:lineRule="exact"/>
        <w:ind w:right="320"/>
        <w:jc w:val="center"/>
        <w:rPr>
          <w:rFonts w:hint="eastAsia" w:ascii="仿宋_GB2312" w:hAnsi="仿宋" w:eastAsia="仿宋_GB2312" w:cs="仿宋"/>
          <w:sz w:val="32"/>
          <w:szCs w:val="32"/>
          <w:lang w:val="en-US" w:eastAsia="zh-CN"/>
        </w:rPr>
      </w:pPr>
    </w:p>
    <w:p>
      <w:pPr>
        <w:spacing w:line="560" w:lineRule="exact"/>
        <w:ind w:right="320"/>
        <w:jc w:val="cente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spacing w:line="560" w:lineRule="exact"/>
        <w:ind w:right="320"/>
        <w:jc w:val="center"/>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中共泉州师范学院委员会</w:t>
      </w: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2020</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日</w:t>
      </w: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tbl>
      <w:tblPr>
        <w:tblStyle w:val="6"/>
        <w:tblW w:w="8522"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c>
          <w:tcPr>
            <w:tcW w:w="8522" w:type="dxa"/>
          </w:tcPr>
          <w:p>
            <w:pPr>
              <w:rPr>
                <w:sz w:val="28"/>
                <w:szCs w:val="28"/>
              </w:rPr>
            </w:pPr>
            <w:r>
              <w:rPr>
                <w:rFonts w:ascii="仿宋" w:hAnsi="仿宋" w:eastAsia="仿宋"/>
                <w:sz w:val="28"/>
                <w:szCs w:val="28"/>
              </w:rPr>
              <w:t xml:space="preserve"> </w:t>
            </w:r>
            <w:r>
              <w:rPr>
                <w:rFonts w:hint="eastAsia" w:ascii="仿宋_GB2312" w:eastAsia="仿宋_GB2312"/>
                <w:sz w:val="28"/>
                <w:szCs w:val="28"/>
              </w:rPr>
              <w:t>泉州师范学院</w:t>
            </w:r>
            <w:r>
              <w:rPr>
                <w:rFonts w:hint="eastAsia" w:ascii="仿宋_GB2312" w:eastAsia="仿宋_GB2312"/>
                <w:sz w:val="28"/>
                <w:szCs w:val="28"/>
                <w:lang w:val="en-US" w:eastAsia="zh-CN"/>
              </w:rPr>
              <w:t>党政办公室</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w:t>
            </w:r>
            <w:r>
              <w:rPr>
                <w:rFonts w:hint="eastAsia" w:ascii="仿宋_GB2312" w:eastAsia="仿宋_GB2312"/>
                <w:sz w:val="28"/>
                <w:szCs w:val="28"/>
                <w:lang w:val="en-US" w:eastAsia="zh-CN"/>
              </w:rPr>
              <w:t>20</w:t>
            </w:r>
            <w:bookmarkStart w:id="0" w:name="_GoBack"/>
            <w:bookmarkEnd w:id="0"/>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日印发</w:t>
            </w:r>
          </w:p>
        </w:tc>
      </w:tr>
    </w:tbl>
    <w:p/>
    <w:sectPr>
      <w:footerReference r:id="rId3" w:type="default"/>
      <w:pgSz w:w="11906" w:h="16838"/>
      <w:pgMar w:top="1440" w:right="1800" w:bottom="2268" w:left="1800" w:header="851" w:footer="992" w:gutter="0"/>
      <w:pgNumType w:fmt="numberInDash"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691"/>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-608965</wp:posOffset>
              </wp:positionV>
              <wp:extent cx="431165" cy="34417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431165" cy="344170"/>
                      </a:xfrm>
                      <a:prstGeom prst="rect">
                        <a:avLst/>
                      </a:prstGeom>
                      <a:noFill/>
                      <a:ln>
                        <a:noFill/>
                      </a:ln>
                    </wps:spPr>
                    <wps:txbx>
                      <w:txbxContent>
                        <w:p>
                          <w:pPr>
                            <w:pStyle w:val="3"/>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fldChar w:fldCharType="begin"/>
                          </w:r>
                          <w:r>
                            <w:rPr>
                              <w:rFonts w:hint="eastAsia" w:asciiTheme="minorEastAsia" w:hAnsiTheme="minorEastAsia" w:eastAsiaTheme="minorEastAsia" w:cstheme="minorEastAsia"/>
                              <w:b w:val="0"/>
                              <w:bCs w:val="0"/>
                              <w:sz w:val="28"/>
                              <w:szCs w:val="28"/>
                              <w:lang w:eastAsia="zh-CN"/>
                            </w:rPr>
                            <w:instrText xml:space="preserve"> PAGE  \* MERGEFORMAT </w:instrText>
                          </w:r>
                          <w:r>
                            <w:rPr>
                              <w:rFonts w:hint="eastAsia" w:asciiTheme="minorEastAsia" w:hAnsiTheme="minorEastAsia" w:eastAsiaTheme="minorEastAsia" w:cstheme="minorEastAsia"/>
                              <w:b w:val="0"/>
                              <w:bCs w:val="0"/>
                              <w:sz w:val="28"/>
                              <w:szCs w:val="28"/>
                              <w:lang w:eastAsia="zh-CN"/>
                            </w:rPr>
                            <w:fldChar w:fldCharType="separate"/>
                          </w:r>
                          <w:r>
                            <w:rPr>
                              <w:rFonts w:hint="eastAsia" w:asciiTheme="minorEastAsia" w:hAnsiTheme="minorEastAsia" w:eastAsiaTheme="minorEastAsia" w:cstheme="minorEastAsia"/>
                              <w:b w:val="0"/>
                              <w:bCs w:val="0"/>
                              <w:sz w:val="28"/>
                              <w:szCs w:val="28"/>
                              <w:lang w:eastAsia="zh-CN"/>
                            </w:rPr>
                            <w:t>- 1 -</w:t>
                          </w:r>
                          <w:r>
                            <w:rPr>
                              <w:rFonts w:hint="eastAsia" w:asciiTheme="minorEastAsia" w:hAnsiTheme="minorEastAsia" w:eastAsiaTheme="minorEastAsia" w:cstheme="minorEastAsia"/>
                              <w:b w:val="0"/>
                              <w:bCs w:val="0"/>
                              <w:sz w:val="28"/>
                              <w:szCs w:val="28"/>
                              <w:lang w:eastAsia="zh-CN"/>
                            </w:rPr>
                            <w:fldChar w:fldCharType="end"/>
                          </w:r>
                        </w:p>
                      </w:txbxContent>
                    </wps:txbx>
                    <wps:bodyPr lIns="0" tIns="0" rIns="0" bIns="0" upright="0"/>
                  </wps:wsp>
                </a:graphicData>
              </a:graphic>
            </wp:anchor>
          </w:drawing>
        </mc:Choice>
        <mc:Fallback>
          <w:pict>
            <v:shape id="文本框 1025" o:spid="_x0000_s1026" o:spt="202" type="#_x0000_t202" style="position:absolute;left:0pt;margin-top:-47.95pt;height:27.1pt;width:33.95pt;mso-position-horizontal:outside;mso-position-horizontal-relative:margin;z-index:251658240;mso-width-relative:page;mso-height-relative:page;" filled="f" stroked="f" coordsize="21600,21600" o:gfxdata="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T5Lw3XAAAABwEAAA8AAAAAAAAAAQAgAAAAIgAAAGRycy9kb3ducmV2LnhtbFBL&#10;AQIUABQAAAAIAIdO4kCRqY/QvgEAAHQDAAAOAAAAAAAAAAEAIAAAACYBAABkcnMvZTJvRG9jLnht&#10;bFBLBQYAAAAABgAGAFkBAABWBQAAAAA=&#10;">
              <v:fill on="f" focussize="0,0"/>
              <v:stroke on="f"/>
              <v:imagedata o:title=""/>
              <o:lock v:ext="edit" aspectratio="f"/>
              <v:textbox inset="0mm,0mm,0mm,0mm">
                <w:txbxContent>
                  <w:p>
                    <w:pPr>
                      <w:pStyle w:val="3"/>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fldChar w:fldCharType="begin"/>
                    </w:r>
                    <w:r>
                      <w:rPr>
                        <w:rFonts w:hint="eastAsia" w:asciiTheme="minorEastAsia" w:hAnsiTheme="minorEastAsia" w:eastAsiaTheme="minorEastAsia" w:cstheme="minorEastAsia"/>
                        <w:b w:val="0"/>
                        <w:bCs w:val="0"/>
                        <w:sz w:val="28"/>
                        <w:szCs w:val="28"/>
                        <w:lang w:eastAsia="zh-CN"/>
                      </w:rPr>
                      <w:instrText xml:space="preserve"> PAGE  \* MERGEFORMAT </w:instrText>
                    </w:r>
                    <w:r>
                      <w:rPr>
                        <w:rFonts w:hint="eastAsia" w:asciiTheme="minorEastAsia" w:hAnsiTheme="minorEastAsia" w:eastAsiaTheme="minorEastAsia" w:cstheme="minorEastAsia"/>
                        <w:b w:val="0"/>
                        <w:bCs w:val="0"/>
                        <w:sz w:val="28"/>
                        <w:szCs w:val="28"/>
                        <w:lang w:eastAsia="zh-CN"/>
                      </w:rPr>
                      <w:fldChar w:fldCharType="separate"/>
                    </w:r>
                    <w:r>
                      <w:rPr>
                        <w:rFonts w:hint="eastAsia" w:asciiTheme="minorEastAsia" w:hAnsiTheme="minorEastAsia" w:eastAsiaTheme="minorEastAsia" w:cstheme="minorEastAsia"/>
                        <w:b w:val="0"/>
                        <w:bCs w:val="0"/>
                        <w:sz w:val="28"/>
                        <w:szCs w:val="28"/>
                        <w:lang w:eastAsia="zh-CN"/>
                      </w:rPr>
                      <w:t>- 1 -</w:t>
                    </w:r>
                    <w:r>
                      <w:rPr>
                        <w:rFonts w:hint="eastAsia" w:asciiTheme="minorEastAsia" w:hAnsiTheme="minorEastAsia" w:eastAsiaTheme="minorEastAsia" w:cstheme="minorEastAsia"/>
                        <w:b w:val="0"/>
                        <w:bCs w:val="0"/>
                        <w:sz w:val="28"/>
                        <w:szCs w:val="28"/>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27"/>
    <w:rsid w:val="000125D1"/>
    <w:rsid w:val="000B1ED2"/>
    <w:rsid w:val="000E20A4"/>
    <w:rsid w:val="000E694F"/>
    <w:rsid w:val="00143116"/>
    <w:rsid w:val="00144893"/>
    <w:rsid w:val="002319FD"/>
    <w:rsid w:val="002876D0"/>
    <w:rsid w:val="002A1EFA"/>
    <w:rsid w:val="002A4DA8"/>
    <w:rsid w:val="003955B5"/>
    <w:rsid w:val="00424C98"/>
    <w:rsid w:val="00467161"/>
    <w:rsid w:val="004755F0"/>
    <w:rsid w:val="004939C3"/>
    <w:rsid w:val="004B7450"/>
    <w:rsid w:val="004D087B"/>
    <w:rsid w:val="00521531"/>
    <w:rsid w:val="005B2081"/>
    <w:rsid w:val="005E2227"/>
    <w:rsid w:val="00601875"/>
    <w:rsid w:val="006018B5"/>
    <w:rsid w:val="006B7797"/>
    <w:rsid w:val="006C1292"/>
    <w:rsid w:val="006F2585"/>
    <w:rsid w:val="00724B97"/>
    <w:rsid w:val="007619CA"/>
    <w:rsid w:val="007A735E"/>
    <w:rsid w:val="007B7179"/>
    <w:rsid w:val="007C3736"/>
    <w:rsid w:val="008408CF"/>
    <w:rsid w:val="008A37DD"/>
    <w:rsid w:val="008F5DBD"/>
    <w:rsid w:val="00953B1C"/>
    <w:rsid w:val="009A48DA"/>
    <w:rsid w:val="00A026B3"/>
    <w:rsid w:val="00A05080"/>
    <w:rsid w:val="00AA15F2"/>
    <w:rsid w:val="00AB639A"/>
    <w:rsid w:val="00B0511F"/>
    <w:rsid w:val="00B306C5"/>
    <w:rsid w:val="00B94786"/>
    <w:rsid w:val="00C65833"/>
    <w:rsid w:val="00CF57F1"/>
    <w:rsid w:val="00D13011"/>
    <w:rsid w:val="00D267C2"/>
    <w:rsid w:val="00D2680E"/>
    <w:rsid w:val="00D73A98"/>
    <w:rsid w:val="00D90CD1"/>
    <w:rsid w:val="00DD745D"/>
    <w:rsid w:val="00DF0AB5"/>
    <w:rsid w:val="00F34ED4"/>
    <w:rsid w:val="00F820DD"/>
    <w:rsid w:val="00FA6C4A"/>
    <w:rsid w:val="014A06F4"/>
    <w:rsid w:val="017B2B04"/>
    <w:rsid w:val="022E306C"/>
    <w:rsid w:val="074558BF"/>
    <w:rsid w:val="0A304F98"/>
    <w:rsid w:val="0F005A15"/>
    <w:rsid w:val="2377542B"/>
    <w:rsid w:val="2A24366F"/>
    <w:rsid w:val="3BC042C4"/>
    <w:rsid w:val="48F65D86"/>
    <w:rsid w:val="498D20F7"/>
    <w:rsid w:val="51D7594B"/>
    <w:rsid w:val="51D93288"/>
    <w:rsid w:val="52D05B1A"/>
    <w:rsid w:val="534114FF"/>
    <w:rsid w:val="56CF6A3B"/>
    <w:rsid w:val="57833D73"/>
    <w:rsid w:val="58A01CE3"/>
    <w:rsid w:val="6065073D"/>
    <w:rsid w:val="634E022B"/>
    <w:rsid w:val="68690936"/>
    <w:rsid w:val="6B440A6B"/>
    <w:rsid w:val="6EC53E6C"/>
    <w:rsid w:val="74B32AC1"/>
    <w:rsid w:val="75DB2802"/>
    <w:rsid w:val="7F5B48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cs="Courier New"/>
      <w:szCs w:val="21"/>
    </w:rPr>
  </w:style>
  <w:style w:type="paragraph" w:styleId="3">
    <w:name w:val="footer"/>
    <w:basedOn w:val="1"/>
    <w:link w:val="11"/>
    <w:uiPriority w:val="99"/>
    <w:pPr>
      <w:tabs>
        <w:tab w:val="center" w:pos="4153"/>
        <w:tab w:val="right" w:pos="8306"/>
      </w:tabs>
      <w:snapToGrid w:val="0"/>
      <w:jc w:val="left"/>
    </w:pPr>
    <w:rPr>
      <w:sz w:val="18"/>
    </w:rPr>
  </w:style>
  <w:style w:type="paragraph" w:styleId="4">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rFonts w:cs="Times New Roman"/>
      <w:color w:val="0000FF"/>
      <w:u w:val="single"/>
    </w:rPr>
  </w:style>
  <w:style w:type="character" w:customStyle="1" w:styleId="10">
    <w:name w:val="Plain Text Char"/>
    <w:basedOn w:val="8"/>
    <w:link w:val="2"/>
    <w:qFormat/>
    <w:locked/>
    <w:uiPriority w:val="99"/>
    <w:rPr>
      <w:rFonts w:ascii="宋体" w:hAnsi="Courier New" w:eastAsia="宋体" w:cs="Courier New"/>
      <w:sz w:val="21"/>
      <w:szCs w:val="21"/>
    </w:rPr>
  </w:style>
  <w:style w:type="character" w:customStyle="1" w:styleId="11">
    <w:name w:val="Footer Char"/>
    <w:basedOn w:val="8"/>
    <w:link w:val="3"/>
    <w:semiHidden/>
    <w:qFormat/>
    <w:locked/>
    <w:uiPriority w:val="99"/>
    <w:rPr>
      <w:rFonts w:cs="Times New Roman"/>
      <w:sz w:val="18"/>
      <w:szCs w:val="18"/>
    </w:rPr>
  </w:style>
  <w:style w:type="character" w:customStyle="1" w:styleId="12">
    <w:name w:val="Header Char"/>
    <w:basedOn w:val="8"/>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5</Pages>
  <Words>273</Words>
  <Characters>1562</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2016-09-13T03:17:00Z</dcterms:created>
  <dc:creator>lenovo</dc:creator>
  <cp:lastModifiedBy>Lingbo WANG</cp:lastModifiedBy>
  <cp:lastPrinted>2018-05-24T01:57:00Z</cp:lastPrinted>
  <dcterms:modified xsi:type="dcterms:W3CDTF">2020-11-10T11:47:48Z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