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黑体" w:eastAsia="黑体"/>
          <w:color w:val="FF0000"/>
          <w:szCs w:val="32"/>
        </w:rPr>
      </w:pPr>
    </w:p>
    <w:p>
      <w:pPr>
        <w:adjustRightInd w:val="0"/>
        <w:rPr>
          <w:rFonts w:ascii="黑体" w:eastAsia="黑体"/>
          <w:color w:val="FF0000"/>
          <w:szCs w:val="32"/>
        </w:rPr>
      </w:pPr>
    </w:p>
    <w:p>
      <w:pPr>
        <w:adjustRightInd w:val="0"/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z w:val="72"/>
          <w:szCs w:val="72"/>
        </w:rPr>
      </w:pPr>
    </w:p>
    <w:p>
      <w:pPr>
        <w:jc w:val="center"/>
        <w:rPr>
          <w:rFonts w:ascii="仿宋_GB2312"/>
          <w:sz w:val="28"/>
          <w:szCs w:val="28"/>
        </w:rPr>
      </w:pPr>
      <w:bookmarkStart w:id="0" w:name="机关代字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60288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Q6VuK2QAAAAwBAAAPAAAAAAAAAAEAIAAAACIAAABkcnMvZG93bnJldi54bWxQ&#10;SwECFAAUAAAACACHTuJASDnBL2gCAADCBAAADgAAAAAAAAABACAAAAAoAQAAZHJzL2Uyb0RvYy54&#10;bWxQSwUGAAAAAAYABgBZAQAAAgY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仿宋_GB2312"/>
          <w:sz w:val="28"/>
          <w:szCs w:val="28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教务〔202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号</w:t>
      </w:r>
    </w:p>
    <w:p>
      <w:pPr>
        <w:spacing w:line="760" w:lineRule="exact"/>
        <w:jc w:val="center"/>
        <w:rPr>
          <w:rFonts w:ascii="宋体" w:hAnsi="宋体"/>
          <w:b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49530</wp:posOffset>
                </wp:positionV>
                <wp:extent cx="54743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33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6pt;margin-top:3.9pt;height:0.05pt;width:431.05pt;z-index:251659264;mso-width-relative:page;mso-height-relative:page;" filled="f" stroked="t" coordsize="21600,21600" o:gfxdata="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0qC3bVAAAABgEAAA8AAAAAAAAAAQAgAAAAIgAAAGRycy9kb3ducmV2LnhtbFBLAQIU&#10;ABQAAAAIAIdO4kDj5RNV9gEAAOkDAAAOAAAAAAAAAAEAIAAAACQ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关于举办第三届泉州师范学院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化学实验技能竞赛的通知</w:t>
      </w:r>
    </w:p>
    <w:p>
      <w:pPr>
        <w:spacing w:line="560" w:lineRule="exact"/>
        <w:ind w:firstLine="883" w:firstLineChars="2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为推动我校化学实验教学模式、教学内容、</w:t>
      </w:r>
      <w:bookmarkStart w:id="1" w:name="_GoBack"/>
      <w:bookmarkEnd w:id="1"/>
      <w:r>
        <w:rPr>
          <w:rFonts w:hint="eastAsia" w:ascii="仿宋_GB2312" w:eastAsia="仿宋_GB2312"/>
          <w:kern w:val="0"/>
          <w:sz w:val="32"/>
          <w:szCs w:val="32"/>
        </w:rPr>
        <w:t>教学方法的改革，探索培养创新型化学人才的思路、途径和方法，提高化学实验教学总体水平，提升大学生专业素质和实际应用能力，促进良好学风、教风的形成，同时为第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届福建省大学生化学实验技能邀请赛选拔优秀选手，现决定举办第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届泉州师范学院化学实验技能竞赛。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一、组织机构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主办单位：教务处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承办单位：化工与材料学院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二、参赛对象</w:t>
      </w:r>
    </w:p>
    <w:p>
      <w:pPr>
        <w:spacing w:line="560" w:lineRule="exact"/>
        <w:ind w:firstLine="708" w:firstLineChars="200"/>
        <w:textAlignment w:val="baseline"/>
        <w:rPr>
          <w:rFonts w:ascii="仿宋_GB2312" w:eastAsia="仿宋_GB2312"/>
          <w:spacing w:val="17"/>
          <w:kern w:val="0"/>
          <w:sz w:val="32"/>
          <w:szCs w:val="32"/>
        </w:rPr>
      </w:pPr>
      <w:r>
        <w:rPr>
          <w:rFonts w:hint="eastAsia" w:ascii="仿宋_GB2312" w:eastAsia="仿宋_GB2312"/>
          <w:spacing w:val="17"/>
          <w:kern w:val="0"/>
          <w:sz w:val="32"/>
          <w:szCs w:val="32"/>
        </w:rPr>
        <w:t>全校理工科类专业学生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三、竞赛内容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1.比赛内容及形式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内容：无机及分析、有机化学实验理论与操作技能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形式：第一轮竞赛为实验理论考试，第二轮为实验技能操作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2.比赛时间及地点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（1）报名时间：20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（2）第一轮比赛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日14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30                   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理工楼319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（3）第二轮比赛： </w:t>
      </w:r>
    </w:p>
    <w:p>
      <w:pPr>
        <w:spacing w:line="560" w:lineRule="exact"/>
        <w:ind w:firstLine="640" w:firstLineChars="200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化学实验中心1-502（无机化学技能操</w:t>
      </w:r>
      <w:r>
        <w:rPr>
          <w:rFonts w:hint="eastAsia" w:ascii="仿宋_GB2312" w:eastAsia="仿宋_GB2312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6425565</wp:posOffset>
            </wp:positionH>
            <wp:positionV relativeFrom="paragraph">
              <wp:posOffset>-957580</wp:posOffset>
            </wp:positionV>
            <wp:extent cx="7672070" cy="11688445"/>
            <wp:effectExtent l="0" t="0" r="5080" b="8255"/>
            <wp:wrapNone/>
            <wp:docPr id="4" name="图片 2" descr="5788108221522854448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7881082215228544482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1168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作）、1-504（分析化学技能操作）、1-702（有机化学技能操作）。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四、评奖办法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1.第一轮比赛：按理论成绩从高分到低分自参赛者中选拔出12名同学进入第二轮比赛。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2.第二轮比赛：按理论（50%）+操作（50%）总成绩，从高到低选拔出一等奖2名，二等奖4名，三等奖6名。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highlight w:val="none"/>
        </w:rPr>
        <w:t>择优选派3名优</w:t>
      </w:r>
      <w:r>
        <w:rPr>
          <w:rFonts w:hint="eastAsia" w:ascii="仿宋_GB2312" w:eastAsia="仿宋_GB2312"/>
          <w:sz w:val="32"/>
          <w:szCs w:val="32"/>
        </w:rPr>
        <w:t>秀选手代表学校参加“第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届福建省大学生化学实验邀请赛”。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五、报名方式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以班级为单位，统一报名，各班级于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日前将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"mailto:电子档报名表发至996866067@qq.com（联系"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电子档报名表发送至</w:t>
      </w:r>
      <w:r>
        <w:rPr>
          <w:rFonts w:ascii="仿宋_GB2312" w:eastAsia="仿宋_GB2312"/>
          <w:sz w:val="32"/>
          <w:szCs w:val="32"/>
        </w:rPr>
        <w:t>359238554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hint="eastAsia" w:ascii="仿宋_GB2312" w:eastAsia="仿宋_GB2312"/>
          <w:sz w:val="32"/>
          <w:szCs w:val="32"/>
        </w:rPr>
        <w:t>qq.com，纸质版交至昭情实验楼</w:t>
      </w:r>
      <w:r>
        <w:rPr>
          <w:rFonts w:ascii="仿宋_GB2312" w:eastAsia="仿宋_GB2312"/>
          <w:sz w:val="32"/>
          <w:szCs w:val="32"/>
        </w:rPr>
        <w:t>327</w:t>
      </w:r>
      <w:r>
        <w:rPr>
          <w:rFonts w:hint="eastAsia" w:ascii="仿宋_GB2312" w:eastAsia="仿宋_GB2312"/>
          <w:sz w:val="32"/>
          <w:szCs w:val="32"/>
        </w:rPr>
        <w:t>办公室。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人：刘明焕，联系电话：1</w:t>
      </w:r>
      <w:r>
        <w:rPr>
          <w:rFonts w:ascii="仿宋_GB2312" w:eastAsia="仿宋_GB2312"/>
          <w:sz w:val="32"/>
          <w:szCs w:val="32"/>
        </w:rPr>
        <w:t>3720851502</w:t>
      </w:r>
    </w:p>
    <w:p>
      <w:pPr>
        <w:pStyle w:val="2"/>
        <w:spacing w:after="0" w:line="560" w:lineRule="exact"/>
        <w:ind w:firstLine="643" w:firstLineChars="200"/>
        <w:rPr>
          <w:rFonts w:ascii="仿宋_GB2312" w:eastAsia="仿宋_GB2312"/>
          <w:sz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附件：泉州师范学院第三届化学实验技能竞赛活动报名汇总表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ind w:firstLine="1408" w:firstLineChars="44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教务处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Theme="minorHAnsi" w:hAnsiTheme="minorHAnsi" w:eastAsiaTheme="minorEastAsia" w:cstheme="minorBidi"/>
          <w:szCs w:val="22"/>
        </w:rPr>
      </w:pPr>
    </w:p>
    <w:p>
      <w:pPr>
        <w:widowControl/>
        <w:jc w:val="left"/>
        <w:rPr>
          <w:rFonts w:asciiTheme="minorHAnsi" w:hAnsiTheme="minorHAnsi" w:eastAsiaTheme="minorEastAsia" w:cstheme="minorBidi"/>
          <w:szCs w:val="22"/>
        </w:rPr>
      </w:pPr>
    </w:p>
    <w:tbl>
      <w:tblPr>
        <w:tblStyle w:val="6"/>
        <w:tblW w:w="85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印发</w:t>
            </w:r>
          </w:p>
        </w:tc>
      </w:tr>
    </w:tbl>
    <w:p>
      <w:pPr>
        <w:widowControl/>
        <w:jc w:val="left"/>
        <w:rPr>
          <w:rFonts w:asciiTheme="minorHAnsi" w:hAnsiTheme="minorHAnsi" w:eastAsiaTheme="minorEastAsia" w:cstheme="minorBidi"/>
          <w:szCs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ZTY2NjFlY2FmMTIwNGFkZWMzNDcwNzA4NjQ2YTQifQ=="/>
  </w:docVars>
  <w:rsids>
    <w:rsidRoot w:val="003855BE"/>
    <w:rsid w:val="00016B4B"/>
    <w:rsid w:val="0006349B"/>
    <w:rsid w:val="0010609A"/>
    <w:rsid w:val="00107154"/>
    <w:rsid w:val="00113522"/>
    <w:rsid w:val="001402FD"/>
    <w:rsid w:val="001A2F88"/>
    <w:rsid w:val="001D3674"/>
    <w:rsid w:val="001F35BE"/>
    <w:rsid w:val="001F43EC"/>
    <w:rsid w:val="002019D9"/>
    <w:rsid w:val="00207E74"/>
    <w:rsid w:val="00250761"/>
    <w:rsid w:val="002574AD"/>
    <w:rsid w:val="00294DDA"/>
    <w:rsid w:val="002A2C6D"/>
    <w:rsid w:val="002D2EC7"/>
    <w:rsid w:val="002E500D"/>
    <w:rsid w:val="00312250"/>
    <w:rsid w:val="00375B18"/>
    <w:rsid w:val="003855BE"/>
    <w:rsid w:val="003B3040"/>
    <w:rsid w:val="003E7C21"/>
    <w:rsid w:val="0041556F"/>
    <w:rsid w:val="00425255"/>
    <w:rsid w:val="00432B17"/>
    <w:rsid w:val="00445063"/>
    <w:rsid w:val="004469CE"/>
    <w:rsid w:val="0045219F"/>
    <w:rsid w:val="00457B17"/>
    <w:rsid w:val="00470B1F"/>
    <w:rsid w:val="00485AF8"/>
    <w:rsid w:val="004D732A"/>
    <w:rsid w:val="00522CC0"/>
    <w:rsid w:val="0056031E"/>
    <w:rsid w:val="0056285A"/>
    <w:rsid w:val="0057349A"/>
    <w:rsid w:val="00590688"/>
    <w:rsid w:val="005B1908"/>
    <w:rsid w:val="005F7FDD"/>
    <w:rsid w:val="00637531"/>
    <w:rsid w:val="006725E3"/>
    <w:rsid w:val="0074737D"/>
    <w:rsid w:val="00796E7C"/>
    <w:rsid w:val="008769E2"/>
    <w:rsid w:val="009E3C0C"/>
    <w:rsid w:val="009E7908"/>
    <w:rsid w:val="00A0415F"/>
    <w:rsid w:val="00AA1260"/>
    <w:rsid w:val="00AC6799"/>
    <w:rsid w:val="00B43650"/>
    <w:rsid w:val="00BF3476"/>
    <w:rsid w:val="00C0406E"/>
    <w:rsid w:val="00C24FDE"/>
    <w:rsid w:val="00C7233A"/>
    <w:rsid w:val="00C8204D"/>
    <w:rsid w:val="00CC1B08"/>
    <w:rsid w:val="00CE44DC"/>
    <w:rsid w:val="00CF6B25"/>
    <w:rsid w:val="00D06B88"/>
    <w:rsid w:val="00D13652"/>
    <w:rsid w:val="00D37BC9"/>
    <w:rsid w:val="00D5424E"/>
    <w:rsid w:val="00D62CA0"/>
    <w:rsid w:val="00DF2530"/>
    <w:rsid w:val="00E23E8C"/>
    <w:rsid w:val="00E5144F"/>
    <w:rsid w:val="00ED3852"/>
    <w:rsid w:val="00FD056A"/>
    <w:rsid w:val="00FE478D"/>
    <w:rsid w:val="02D3202D"/>
    <w:rsid w:val="053045D7"/>
    <w:rsid w:val="0B955A7E"/>
    <w:rsid w:val="0DE16873"/>
    <w:rsid w:val="0EDC0C4C"/>
    <w:rsid w:val="109B1BF8"/>
    <w:rsid w:val="1756071E"/>
    <w:rsid w:val="189F34A2"/>
    <w:rsid w:val="1A767D9E"/>
    <w:rsid w:val="1C015CBE"/>
    <w:rsid w:val="1C0909E7"/>
    <w:rsid w:val="1F107BB0"/>
    <w:rsid w:val="218B1941"/>
    <w:rsid w:val="259510D2"/>
    <w:rsid w:val="259952CF"/>
    <w:rsid w:val="2B7061D9"/>
    <w:rsid w:val="316F7932"/>
    <w:rsid w:val="485A25D5"/>
    <w:rsid w:val="4ECF347A"/>
    <w:rsid w:val="54DA0021"/>
    <w:rsid w:val="559D5BAB"/>
    <w:rsid w:val="58AD79F5"/>
    <w:rsid w:val="5E1B73DD"/>
    <w:rsid w:val="60FF065F"/>
    <w:rsid w:val="6A493D56"/>
    <w:rsid w:val="6DC211EB"/>
    <w:rsid w:val="6DE76E6D"/>
    <w:rsid w:val="6FB70108"/>
    <w:rsid w:val="7404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after="60"/>
      <w:outlineLvl w:val="0"/>
    </w:pPr>
    <w:rPr>
      <w:b/>
      <w:bCs/>
      <w:kern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ascii="Verdana" w:hAnsi="Verdana" w:cs="Verdana"/>
      <w:color w:val="505050"/>
      <w:sz w:val="18"/>
      <w:szCs w:val="18"/>
      <w:u w:val="none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ca-0"/>
    <w:basedOn w:val="8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642</Words>
  <Characters>734</Characters>
  <Lines>6</Lines>
  <Paragraphs>1</Paragraphs>
  <TotalTime>15</TotalTime>
  <ScaleCrop>false</ScaleCrop>
  <LinksUpToDate>false</LinksUpToDate>
  <CharactersWithSpaces>823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2022-09-18T16:24:00Z</dcterms:created>
  <dc:creator>Administrator</dc:creator>
  <cp:lastModifiedBy>林亚娥</cp:lastModifiedBy>
  <cp:lastPrinted>2022-09-26T01:00:00Z</cp:lastPrinted>
  <dcterms:modified xsi:type="dcterms:W3CDTF">2022-09-26T02:56:48Z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4DBD782ED4AE43FFACA5BAC4A5F74374</vt:lpwstr>
  </property>
</Properties>
</file>