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1"/>
        <w:jc w:val="left"/>
        <w:rPr>
          <w:rFonts w:ascii="宋体" w:hAnsi="宋体"/>
          <w:kern w:val="0"/>
          <w:szCs w:val="32"/>
        </w:rPr>
      </w:pPr>
    </w:p>
    <w:p>
      <w:pPr>
        <w:pStyle w:val="3"/>
        <w:jc w:val="center"/>
        <w:rPr>
          <w:rFonts w:hAnsi="宋体" w:eastAsia="方正仿宋_GBK"/>
          <w:color w:val="000000"/>
        </w:rPr>
      </w:pPr>
    </w:p>
    <w:p>
      <w:pPr>
        <w:pStyle w:val="3"/>
        <w:spacing w:line="960" w:lineRule="exact"/>
        <w:ind w:right="1690" w:rightChars="528"/>
        <w:jc w:val="distribute"/>
        <w:rPr>
          <w:rFonts w:hAnsi="宋体" w:eastAsia="方正小标宋简体"/>
          <w:color w:val="FF0000"/>
          <w:w w:val="90"/>
          <w:sz w:val="70"/>
          <w:szCs w:val="72"/>
        </w:rPr>
      </w:pPr>
      <w:r>
        <w:rPr>
          <w:rFonts w:hint="eastAsia" w:hAnsi="宋体" w:eastAsia="方正小标宋简体"/>
          <w:color w:val="FF0000"/>
          <w:w w:val="90"/>
          <w:sz w:val="70"/>
          <w:szCs w:val="72"/>
        </w:rPr>
        <w:t>中共</w:t>
      </w:r>
      <w:r>
        <w:rPr>
          <w:rFonts w:hAnsi="宋体" w:eastAsia="方正小标宋简体"/>
          <w:color w:val="FF0000"/>
          <w:w w:val="90"/>
          <w:sz w:val="70"/>
          <w:szCs w:val="72"/>
        </w:rPr>
        <w:t>福建省委宣传部</w:t>
      </w:r>
    </w:p>
    <w:p>
      <w:pPr>
        <w:pStyle w:val="3"/>
        <w:spacing w:line="960" w:lineRule="exact"/>
        <w:ind w:right="1690" w:rightChars="528"/>
        <w:jc w:val="distribute"/>
        <w:rPr>
          <w:rFonts w:hAnsi="宋体" w:eastAsia="方正小标宋简体"/>
          <w:color w:val="FF0000"/>
          <w:w w:val="90"/>
          <w:sz w:val="70"/>
          <w:szCs w:val="72"/>
        </w:rPr>
      </w:pPr>
      <w:r>
        <w:rPr>
          <w:rFonts w:hAnsi="宋体" w:eastAsia="方正小标宋简体"/>
          <w:color w:val="FF0000"/>
          <w:w w:val="90"/>
          <w:sz w:val="70"/>
          <w:szCs w:val="72"/>
        </w:rPr>
        <mc:AlternateContent>
          <mc:Choice Requires="wps">
            <w:drawing>
              <wp:anchor distT="0" distB="0" distL="114300" distR="114300" simplePos="0" relativeHeight="251660288" behindDoc="0" locked="0" layoutInCell="1" allowOverlap="1">
                <wp:simplePos x="0" y="0"/>
                <wp:positionH relativeFrom="column">
                  <wp:posOffset>4509770</wp:posOffset>
                </wp:positionH>
                <wp:positionV relativeFrom="paragraph">
                  <wp:posOffset>131445</wp:posOffset>
                </wp:positionV>
                <wp:extent cx="1238885" cy="989965"/>
                <wp:effectExtent l="4445" t="4445" r="13970" b="15240"/>
                <wp:wrapNone/>
                <wp:docPr id="3" name="文本框 3"/>
                <wp:cNvGraphicFramePr/>
                <a:graphic xmlns:a="http://schemas.openxmlformats.org/drawingml/2006/main">
                  <a:graphicData uri="http://schemas.microsoft.com/office/word/2010/wordprocessingShape">
                    <wps:wsp>
                      <wps:cNvSpPr txBox="1"/>
                      <wps:spPr>
                        <a:xfrm>
                          <a:off x="0" y="0"/>
                          <a:ext cx="1238885" cy="98996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ascii="方正小标宋简体" w:eastAsia="方正小标宋简体"/>
                                <w:color w:val="FF0000"/>
                                <w:sz w:val="82"/>
                                <w:szCs w:val="84"/>
                              </w:rPr>
                            </w:pPr>
                            <w:r>
                              <w:rPr>
                                <w:rFonts w:hint="eastAsia" w:ascii="方正小标宋简体" w:eastAsia="方正小标宋简体"/>
                                <w:color w:val="FF0000"/>
                                <w:sz w:val="82"/>
                                <w:szCs w:val="84"/>
                              </w:rPr>
                              <w:t>文件</w:t>
                            </w:r>
                          </w:p>
                        </w:txbxContent>
                      </wps:txbx>
                      <wps:bodyPr upright="1"/>
                    </wps:wsp>
                  </a:graphicData>
                </a:graphic>
              </wp:anchor>
            </w:drawing>
          </mc:Choice>
          <mc:Fallback>
            <w:pict>
              <v:shape id="_x0000_s1026" o:spid="_x0000_s1026" o:spt="202" type="#_x0000_t202" style="position:absolute;left:0pt;margin-left:355.1pt;margin-top:10.35pt;height:77.95pt;width:97.55pt;z-index:251660288;mso-width-relative:page;mso-height-relative:page;" fillcolor="#FFFFFF" filled="t" stroked="t" coordsize="21600,21600" o:gfxdata="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P&#10;FhHY2AAAAAoBAAAPAAAAAAAAAAEAIAAAACIAAABkcnMvZG93bnJldi54bWxQSwECFAAUAAAACACH&#10;TuJA+ChZM+sBAADoAwAADgAAAAAAAAABACAAAAAnAQAAZHJzL2Uyb0RvYy54bWxQSwUGAAAAAAYA&#10;BgBZAQAAhAUAAAAA&#10;">
                <v:fill on="t" focussize="0,0"/>
                <v:stroke color="#FFFFFF" joinstyle="miter"/>
                <v:imagedata o:title=""/>
                <o:lock v:ext="edit" aspectratio="f"/>
                <v:textbox>
                  <w:txbxContent>
                    <w:p>
                      <w:pPr>
                        <w:rPr>
                          <w:rFonts w:ascii="方正小标宋简体" w:eastAsia="方正小标宋简体"/>
                          <w:color w:val="FF0000"/>
                          <w:sz w:val="82"/>
                          <w:szCs w:val="84"/>
                        </w:rPr>
                      </w:pPr>
                      <w:r>
                        <w:rPr>
                          <w:rFonts w:hint="eastAsia" w:ascii="方正小标宋简体" w:eastAsia="方正小标宋简体"/>
                          <w:color w:val="FF0000"/>
                          <w:sz w:val="82"/>
                          <w:szCs w:val="84"/>
                        </w:rPr>
                        <w:t>文件</w:t>
                      </w:r>
                    </w:p>
                  </w:txbxContent>
                </v:textbox>
              </v:shape>
            </w:pict>
          </mc:Fallback>
        </mc:AlternateContent>
      </w:r>
      <w:r>
        <w:rPr>
          <w:rFonts w:hint="eastAsia" w:hAnsi="宋体" w:eastAsia="方正小标宋简体"/>
          <w:color w:val="FF0000"/>
          <w:w w:val="90"/>
          <w:sz w:val="70"/>
          <w:szCs w:val="72"/>
        </w:rPr>
        <w:t>福建省科学技术协会</w:t>
      </w:r>
    </w:p>
    <w:p>
      <w:pPr>
        <w:pStyle w:val="3"/>
        <w:spacing w:line="960" w:lineRule="exact"/>
        <w:ind w:right="1690" w:rightChars="528"/>
        <w:jc w:val="distribute"/>
        <w:rPr>
          <w:rFonts w:hAnsi="宋体" w:eastAsia="方正仿宋_GBK"/>
          <w:color w:val="FF0000"/>
          <w:w w:val="90"/>
          <w:sz w:val="70"/>
          <w:szCs w:val="72"/>
        </w:rPr>
      </w:pPr>
      <w:r>
        <w:rPr>
          <w:rFonts w:hint="eastAsia" w:hAnsi="宋体" w:eastAsia="方正小标宋简体"/>
          <w:color w:val="FF0000"/>
          <w:w w:val="90"/>
          <w:sz w:val="70"/>
          <w:szCs w:val="72"/>
        </w:rPr>
        <w:t>福建省</w:t>
      </w:r>
      <w:r>
        <w:rPr>
          <w:rFonts w:hAnsi="宋体" w:eastAsia="方正小标宋简体"/>
          <w:color w:val="FF0000"/>
          <w:w w:val="90"/>
          <w:sz w:val="70"/>
          <w:szCs w:val="72"/>
        </w:rPr>
        <w:t>科</w:t>
      </w:r>
      <w:r>
        <w:rPr>
          <w:rFonts w:hint="eastAsia" w:hAnsi="宋体" w:eastAsia="方正小标宋简体"/>
          <w:color w:val="FF0000"/>
          <w:w w:val="90"/>
          <w:sz w:val="70"/>
          <w:szCs w:val="72"/>
        </w:rPr>
        <w:t>学</w:t>
      </w:r>
      <w:r>
        <w:rPr>
          <w:rFonts w:hAnsi="宋体" w:eastAsia="方正小标宋简体"/>
          <w:color w:val="FF0000"/>
          <w:w w:val="90"/>
          <w:sz w:val="70"/>
          <w:szCs w:val="72"/>
        </w:rPr>
        <w:t>技术厅</w:t>
      </w:r>
    </w:p>
    <w:p>
      <w:pPr>
        <w:tabs>
          <w:tab w:val="left" w:pos="7040"/>
        </w:tabs>
        <w:spacing w:line="960" w:lineRule="exact"/>
        <w:ind w:right="1690" w:rightChars="528"/>
        <w:jc w:val="distribute"/>
        <w:rPr>
          <w:rFonts w:ascii="宋体" w:hAnsi="宋体" w:eastAsia="方正小标宋简体"/>
          <w:color w:val="FF0000"/>
          <w:spacing w:val="-30"/>
          <w:w w:val="90"/>
          <w:sz w:val="76"/>
          <w:szCs w:val="72"/>
        </w:rPr>
      </w:pPr>
      <w:r>
        <w:rPr>
          <w:rFonts w:hint="eastAsia" w:ascii="宋体" w:hAnsi="宋体" w:eastAsia="方正小标宋简体"/>
          <w:color w:val="FF0000"/>
          <w:spacing w:val="-30"/>
          <w:w w:val="90"/>
          <w:sz w:val="70"/>
          <w:szCs w:val="72"/>
        </w:rPr>
        <w:t>福建省国</w:t>
      </w:r>
      <w:r>
        <w:rPr>
          <w:rFonts w:ascii="宋体" w:hAnsi="宋体" w:eastAsia="方正小标宋简体"/>
          <w:color w:val="FF0000"/>
          <w:spacing w:val="-30"/>
          <w:w w:val="90"/>
          <w:sz w:val="70"/>
          <w:szCs w:val="72"/>
        </w:rPr>
        <w:t>防科技工业办公室</w:t>
      </w:r>
    </w:p>
    <w:p>
      <w:pPr>
        <w:keepNext w:val="0"/>
        <w:keepLines w:val="0"/>
        <w:pageBreakBefore w:val="0"/>
        <w:widowControl w:val="0"/>
        <w:kinsoku/>
        <w:wordWrap/>
        <w:overflowPunct/>
        <w:topLinePunct w:val="0"/>
        <w:autoSpaceDE/>
        <w:autoSpaceDN/>
        <w:bidi w:val="0"/>
        <w:adjustRightInd/>
        <w:snapToGrid/>
        <w:spacing w:before="157" w:beforeLines="50" w:line="600" w:lineRule="exact"/>
        <w:textAlignment w:val="auto"/>
        <w:outlineLvl w:val="9"/>
        <w:rPr>
          <w:rFonts w:ascii="宋体" w:hAnsi="宋体" w:cs="仿宋_GB2312"/>
          <w:szCs w:val="40"/>
        </w:rPr>
      </w:pP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spacing w:val="8"/>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                   </w:t>
      </w:r>
      <w:bookmarkStart w:id="1" w:name="_GoBack"/>
      <w:bookmarkEnd w:id="1"/>
    </w:p>
    <w:p>
      <w:pPr>
        <w:spacing w:line="460" w:lineRule="exact"/>
        <w:jc w:val="center"/>
        <w:rPr>
          <w:rFonts w:ascii="宋体" w:hAnsi="宋体" w:eastAsia="楷体_GB2312"/>
          <w:color w:val="000000" w:themeColor="text1"/>
          <w:sz w:val="34"/>
          <w:szCs w:val="34"/>
          <w14:textFill>
            <w14:solidFill>
              <w14:schemeClr w14:val="tx1"/>
            </w14:solidFill>
          </w14:textFill>
        </w:rPr>
      </w:pPr>
      <w:bookmarkStart w:id="0" w:name="fwh"/>
      <w:r>
        <w:rPr>
          <w:rFonts w:hint="eastAsia" w:ascii="宋体" w:hAnsi="宋体" w:cs="仿宋_GB2312"/>
          <w:sz w:val="34"/>
          <w:szCs w:val="34"/>
        </w:rPr>
        <w:t>闽科协宣〔</w:t>
      </w:r>
      <w:r>
        <w:rPr>
          <w:rFonts w:hint="eastAsia" w:ascii="宋体" w:hAnsi="宋体"/>
          <w:color w:val="000000"/>
          <w:sz w:val="34"/>
          <w:szCs w:val="34"/>
        </w:rPr>
        <w:t>202</w:t>
      </w:r>
      <w:r>
        <w:rPr>
          <w:rFonts w:hint="eastAsia" w:ascii="宋体" w:hAnsi="宋体"/>
          <w:color w:val="000000"/>
          <w:sz w:val="34"/>
          <w:szCs w:val="34"/>
          <w:lang w:val="en-US" w:eastAsia="zh-CN"/>
        </w:rPr>
        <w:t>2</w:t>
      </w:r>
      <w:r>
        <w:rPr>
          <w:rFonts w:hint="eastAsia" w:ascii="宋体" w:hAnsi="宋体" w:cs="仿宋_GB2312"/>
          <w:sz w:val="34"/>
          <w:szCs w:val="34"/>
        </w:rPr>
        <w:t>〕</w:t>
      </w:r>
      <w:r>
        <w:rPr>
          <w:rFonts w:hint="eastAsia" w:ascii="宋体" w:hAnsi="宋体"/>
          <w:color w:val="000000"/>
          <w:sz w:val="34"/>
          <w:szCs w:val="34"/>
          <w:lang w:val="en-US" w:eastAsia="zh-CN"/>
        </w:rPr>
        <w:t>1</w:t>
      </w:r>
      <w:r>
        <w:rPr>
          <w:rFonts w:hint="eastAsia" w:ascii="宋体" w:hAnsi="宋体" w:cs="仿宋_GB2312"/>
          <w:sz w:val="34"/>
          <w:szCs w:val="34"/>
        </w:rPr>
        <w:t>号</w:t>
      </w:r>
      <w:bookmarkEnd w:id="0"/>
    </w:p>
    <w:p>
      <w:pPr>
        <w:keepNext w:val="0"/>
        <w:keepLines w:val="0"/>
        <w:pageBreakBefore w:val="0"/>
        <w:widowControl w:val="0"/>
        <w:kinsoku/>
        <w:wordWrap/>
        <w:overflowPunct/>
        <w:topLinePunct w:val="0"/>
        <w:autoSpaceDE/>
        <w:autoSpaceDN/>
        <w:bidi w:val="0"/>
        <w:adjustRightInd w:val="0"/>
        <w:snapToGrid w:val="0"/>
        <w:spacing w:before="313" w:beforeLines="100" w:line="480" w:lineRule="exact"/>
        <w:jc w:val="center"/>
        <w:textAlignment w:val="auto"/>
        <w:outlineLvl w:val="9"/>
        <w:rPr>
          <w:rFonts w:hAnsi="宋体" w:eastAsia="方正仿宋_GBK"/>
          <w:color w:val="000000"/>
        </w:rPr>
      </w:pPr>
      <w:r>
        <w:rPr>
          <w:rFonts w:ascii="宋体" w:hAnsi="宋体"/>
          <w:sz w:val="28"/>
          <w:szCs w:val="28"/>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118745</wp:posOffset>
                </wp:positionV>
                <wp:extent cx="5692140" cy="1524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92140" cy="15240"/>
                        </a:xfrm>
                        <a:prstGeom prst="line">
                          <a:avLst/>
                        </a:prstGeom>
                        <a:ln w="19050"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9pt;margin-top:9.35pt;height:1.2pt;width:448.2pt;z-index:251661312;mso-width-relative:page;mso-height-relative:page;" filled="f" stroked="t" coordsize="21600,21600" o:gfxdata="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BZPwzYAAAACQEAAA8AAAAAAAAAAQAg&#10;AAAAIgAAAGRycy9kb3ducmV2LnhtbFBLAQIUABQAAAAIAIdO4kDi6g+p1QEAAI8DAAAOAAAAAAAA&#10;AAEAIAAAACcBAABkcnMvZTJvRG9jLnhtbFBLBQYAAAAABgAGAFkBAABuBQAAAAA=&#10;">
                <v:fill on="f" focussize="0,0"/>
                <v:stroke weight="1.5pt" color="#FF0000" joinstyle="round"/>
                <v:imagedata o:title=""/>
                <o:lock v:ext="edit" aspectratio="f"/>
              </v:line>
            </w:pict>
          </mc:Fallback>
        </mc:AlternateContent>
      </w:r>
    </w:p>
    <w:p>
      <w:pPr>
        <w:pStyle w:val="2"/>
      </w:pPr>
      <w:r>
        <w:rPr>
          <w:rFonts w:hint="eastAsia"/>
        </w:rPr>
        <w:t>中共福建省委宣传部 福建省科协</w:t>
      </w:r>
    </w:p>
    <w:p>
      <w:pPr>
        <w:pStyle w:val="2"/>
      </w:pPr>
      <w:r>
        <w:rPr>
          <w:rFonts w:hint="eastAsia"/>
        </w:rPr>
        <w:t>福建省科技厅 福建省国防科工办关于开展</w:t>
      </w:r>
      <w:r>
        <w:rPr>
          <w:rFonts w:hint="eastAsia"/>
          <w:spacing w:val="-11"/>
        </w:rPr>
        <w:t>202</w:t>
      </w:r>
      <w:r>
        <w:rPr>
          <w:rFonts w:hint="eastAsia"/>
          <w:spacing w:val="-11"/>
          <w:lang w:val="en-US" w:eastAsia="zh-CN"/>
        </w:rPr>
        <w:t>2</w:t>
      </w:r>
      <w:r>
        <w:rPr>
          <w:rFonts w:hint="eastAsia"/>
          <w:spacing w:val="-11"/>
        </w:rPr>
        <w:t>年“最美科技工作者”学习宣传活动的通知</w:t>
      </w:r>
    </w:p>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szCs w:val="32"/>
        </w:rPr>
      </w:pPr>
      <w:r>
        <w:rPr>
          <w:rFonts w:hint="eastAsia" w:ascii="宋体" w:hAnsi="宋体"/>
          <w:szCs w:val="32"/>
        </w:rPr>
        <w:t>各设区市党委宣传部、科协、科技局、国防科技工业管理部门，平潭综合实验区党工委宣传部、科协、</w:t>
      </w:r>
      <w:r>
        <w:rPr>
          <w:rFonts w:hint="eastAsia" w:ascii="宋体" w:hAnsi="宋体"/>
          <w:szCs w:val="32"/>
          <w:lang w:eastAsia="zh-CN"/>
        </w:rPr>
        <w:t>经济发展</w:t>
      </w:r>
      <w:r>
        <w:rPr>
          <w:rFonts w:hint="eastAsia" w:ascii="宋体" w:hAnsi="宋体"/>
          <w:szCs w:val="32"/>
        </w:rPr>
        <w:t>局，各省级学会，各有关</w:t>
      </w:r>
      <w:r>
        <w:rPr>
          <w:rFonts w:hint="eastAsia" w:ascii="宋体" w:hAnsi="宋体"/>
          <w:color w:val="auto"/>
          <w:szCs w:val="32"/>
          <w:u w:val="none"/>
          <w:lang w:eastAsia="zh-CN"/>
        </w:rPr>
        <w:t>省直部门、</w:t>
      </w:r>
      <w:r>
        <w:rPr>
          <w:rFonts w:hint="eastAsia" w:ascii="宋体" w:hAnsi="宋体"/>
          <w:szCs w:val="32"/>
        </w:rPr>
        <w:t>高校、科研院所、省管国有企业：</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宋体" w:hAnsi="宋体"/>
          <w:szCs w:val="32"/>
        </w:rPr>
      </w:pPr>
      <w:r>
        <w:rPr>
          <w:rFonts w:hint="eastAsia" w:ascii="仿宋_GB2312" w:eastAsia="仿宋_GB2312"/>
          <w:sz w:val="32"/>
          <w:szCs w:val="32"/>
        </w:rPr>
        <w:t>为</w:t>
      </w:r>
      <w:r>
        <w:rPr>
          <w:rFonts w:hint="eastAsia"/>
          <w:sz w:val="32"/>
          <w:szCs w:val="32"/>
          <w:lang w:val="en-US" w:eastAsia="zh-CN"/>
        </w:rPr>
        <w:t>大力</w:t>
      </w:r>
      <w:r>
        <w:rPr>
          <w:rFonts w:hint="eastAsia" w:ascii="仿宋_GB2312" w:eastAsia="仿宋_GB2312"/>
          <w:sz w:val="32"/>
          <w:szCs w:val="32"/>
        </w:rPr>
        <w:t>弘扬科学家精神，激发广大科技工作者的荣誉感、自豪感、责任感，团结凝聚广大科技工作者以强大的创新自信奋进高水平科技自立自强新征程，</w:t>
      </w:r>
      <w:r>
        <w:rPr>
          <w:rFonts w:hint="eastAsia" w:cs="仿宋_GB2312"/>
          <w:szCs w:val="32"/>
        </w:rPr>
        <w:t>根据《中共中央宣传部、中国科协、科技部、中国科学院、中国工程院、国防科工局关于开展</w:t>
      </w:r>
      <w:r>
        <w:rPr>
          <w:rFonts w:hint="eastAsia" w:hAnsi="宋体"/>
          <w:color w:val="000000"/>
          <w:szCs w:val="32"/>
        </w:rPr>
        <w:t>202</w:t>
      </w:r>
      <w:r>
        <w:rPr>
          <w:rFonts w:hint="eastAsia" w:hAnsi="宋体"/>
          <w:color w:val="000000"/>
          <w:szCs w:val="32"/>
          <w:lang w:val="en-US" w:eastAsia="zh-CN"/>
        </w:rPr>
        <w:t>2</w:t>
      </w:r>
      <w:r>
        <w:rPr>
          <w:rFonts w:hint="eastAsia" w:cs="仿宋_GB2312"/>
          <w:szCs w:val="32"/>
        </w:rPr>
        <w:t>年“最美科技工作者”学习宣传活动的通知》（</w:t>
      </w:r>
      <w:r>
        <w:rPr>
          <w:rFonts w:hint="eastAsia" w:ascii="仿宋_GB2312" w:hAnsi="宋体" w:eastAsia="仿宋_GB2312"/>
          <w:sz w:val="32"/>
          <w:szCs w:val="32"/>
        </w:rPr>
        <w:t>科协发宣字〔20</w:t>
      </w:r>
      <w:r>
        <w:rPr>
          <w:rFonts w:ascii="仿宋_GB2312" w:hAnsi="宋体" w:eastAsia="仿宋_GB2312"/>
          <w:sz w:val="32"/>
          <w:szCs w:val="32"/>
        </w:rPr>
        <w:t>2</w:t>
      </w:r>
      <w:r>
        <w:rPr>
          <w:rFonts w:hint="eastAsia" w:ascii="仿宋_GB2312" w:hAnsi="宋体" w:eastAsia="仿宋_GB2312"/>
          <w:sz w:val="32"/>
          <w:szCs w:val="32"/>
        </w:rPr>
        <w:t>2〕</w:t>
      </w:r>
      <w:r>
        <w:rPr>
          <w:rFonts w:hint="eastAsia" w:ascii="仿宋_GB2312" w:hAnsi="宋体" w:eastAsia="仿宋_GB2312"/>
          <w:sz w:val="32"/>
          <w:szCs w:val="32"/>
          <w:lang w:val="en-US" w:eastAsia="zh-CN"/>
        </w:rPr>
        <w:t>11</w:t>
      </w:r>
      <w:r>
        <w:rPr>
          <w:rFonts w:hint="eastAsia" w:ascii="仿宋_GB2312" w:hAnsi="宋体" w:eastAsia="仿宋_GB2312"/>
          <w:sz w:val="32"/>
          <w:szCs w:val="32"/>
        </w:rPr>
        <w:t>号</w:t>
      </w:r>
      <w:r>
        <w:rPr>
          <w:rFonts w:hint="eastAsia" w:cs="仿宋_GB2312"/>
          <w:szCs w:val="32"/>
        </w:rPr>
        <w:t>）统一部署，</w:t>
      </w:r>
      <w:r>
        <w:rPr>
          <w:rFonts w:hint="eastAsia" w:ascii="宋体" w:hAnsi="宋体"/>
          <w:szCs w:val="32"/>
        </w:rPr>
        <w:t>现决定在全省开展“最美科技工作者”学习宣传活动。具体通知如下：</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黑体" w:hAnsi="黑体" w:eastAsia="黑体"/>
          <w:color w:val="000000"/>
          <w:szCs w:val="32"/>
        </w:rPr>
      </w:pPr>
      <w:r>
        <w:rPr>
          <w:rFonts w:hint="eastAsia" w:ascii="黑体" w:hAnsi="黑体" w:eastAsia="黑体"/>
          <w:color w:val="000000"/>
          <w:szCs w:val="32"/>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hAnsi="Times New Roman"/>
          <w:color w:val="000000"/>
          <w:szCs w:val="32"/>
          <w:lang w:eastAsia="zh-CN"/>
        </w:rPr>
      </w:pPr>
      <w:r>
        <w:rPr>
          <w:rFonts w:hint="eastAsia" w:ascii="仿宋_GB2312" w:eastAsia="仿宋_GB2312"/>
          <w:sz w:val="32"/>
          <w:szCs w:val="32"/>
        </w:rPr>
        <w:t>以习近平新时代中国特色社会主义思想为指导，深入贯彻党的十九大和十九届历次全会精神，</w:t>
      </w:r>
      <w:r>
        <w:rPr>
          <w:rFonts w:hint="eastAsia"/>
          <w:sz w:val="32"/>
          <w:szCs w:val="32"/>
          <w:lang w:val="en-US" w:eastAsia="zh-CN"/>
        </w:rPr>
        <w:t>按照省委实施“三提三效”行动有关要求</w:t>
      </w:r>
      <w:r>
        <w:rPr>
          <w:rFonts w:hint="eastAsia" w:ascii="仿宋_GB2312" w:eastAsia="仿宋_GB2312"/>
          <w:sz w:val="32"/>
          <w:szCs w:val="32"/>
        </w:rPr>
        <w:t>，广泛开展“最美科技工作者”学习宣传活动，深入挖掘一批爱党爱国爱社会主义、坚持科技为民把论文写在祖国大地上的优秀科技工作者典型，团结引领广大科技工作者坚持</w:t>
      </w:r>
      <w:r>
        <w:rPr>
          <w:rFonts w:hint="eastAsia" w:ascii="仿宋_GB2312" w:eastAsia="仿宋_GB2312" w:cs="仿宋_GB2312"/>
          <w:color w:val="000000"/>
          <w:sz w:val="32"/>
          <w:szCs w:val="32"/>
        </w:rPr>
        <w:t>“四个面向”，</w:t>
      </w:r>
      <w:r>
        <w:rPr>
          <w:rFonts w:hint="eastAsia" w:ascii="仿宋_GB2312" w:eastAsia="仿宋_GB2312"/>
          <w:sz w:val="32"/>
          <w:szCs w:val="32"/>
        </w:rPr>
        <w:t>学习最美、争当最美，</w:t>
      </w:r>
      <w:r>
        <w:rPr>
          <w:rFonts w:hint="eastAsia" w:ascii="仿宋_GB2312" w:hAnsi="仿宋_GB2312" w:eastAsia="仿宋_GB2312" w:cs="仿宋_GB2312"/>
          <w:color w:val="000000"/>
          <w:sz w:val="32"/>
          <w:szCs w:val="32"/>
        </w:rPr>
        <w:t>为</w:t>
      </w:r>
      <w:r>
        <w:rPr>
          <w:rFonts w:hint="eastAsia" w:hAnsi="Times New Roman"/>
          <w:color w:val="000000"/>
          <w:szCs w:val="32"/>
          <w:lang w:eastAsia="zh-CN"/>
        </w:rPr>
        <w:t>奋力谱写全面建设社会主义现代化国家福建篇章</w:t>
      </w:r>
      <w:r>
        <w:rPr>
          <w:rFonts w:hint="eastAsia" w:ascii="仿宋_GB2312" w:hAnsi="仿宋_GB2312" w:eastAsia="仿宋_GB2312" w:cs="仿宋_GB2312"/>
          <w:color w:val="000000"/>
          <w:sz w:val="32"/>
          <w:szCs w:val="32"/>
        </w:rPr>
        <w:t>贡献智慧力量，</w:t>
      </w:r>
      <w:r>
        <w:rPr>
          <w:rFonts w:hint="eastAsia" w:ascii="仿宋_GB2312" w:eastAsia="仿宋_GB2312"/>
          <w:sz w:val="32"/>
          <w:szCs w:val="32"/>
        </w:rPr>
        <w:t>以饱满的精神状态和昂扬的奋斗姿态，</w:t>
      </w:r>
      <w:r>
        <w:rPr>
          <w:rFonts w:hint="eastAsia" w:ascii="仿宋_GB2312" w:hAnsi="仿宋_GB2312" w:eastAsia="仿宋_GB2312" w:cs="仿宋_GB2312"/>
          <w:color w:val="000000"/>
          <w:sz w:val="32"/>
          <w:szCs w:val="32"/>
        </w:rPr>
        <w:t>迎接党的二十大胜利召开</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宋体" w:hAnsi="宋体" w:eastAsia="黑体"/>
          <w:szCs w:val="32"/>
        </w:rPr>
      </w:pPr>
      <w:r>
        <w:rPr>
          <w:rFonts w:hint="eastAsia" w:ascii="宋体" w:hAnsi="宋体" w:eastAsia="黑体"/>
          <w:szCs w:val="32"/>
        </w:rPr>
        <w:t>二、主办单位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宋体" w:hAnsi="宋体"/>
          <w:szCs w:val="32"/>
        </w:rPr>
      </w:pPr>
      <w:r>
        <w:rPr>
          <w:rFonts w:hint="eastAsia" w:ascii="宋体" w:hAnsi="宋体"/>
          <w:szCs w:val="32"/>
        </w:rPr>
        <w:t>中共福建省委宣传部、福建省科协、福建省科技厅、福建省国防科技工业办公室。</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ascii="黑体" w:hAnsi="黑体" w:eastAsia="黑体"/>
          <w:color w:val="000000"/>
          <w:szCs w:val="32"/>
        </w:rPr>
      </w:pPr>
      <w:r>
        <w:rPr>
          <w:rFonts w:hint="eastAsia" w:ascii="黑体" w:hAnsi="黑体" w:eastAsia="黑体"/>
          <w:color w:val="000000"/>
          <w:szCs w:val="32"/>
        </w:rPr>
        <w:t>三、活动安排</w:t>
      </w:r>
    </w:p>
    <w:p>
      <w:pPr>
        <w:keepNext w:val="0"/>
        <w:keepLines w:val="0"/>
        <w:pageBreakBefore w:val="0"/>
        <w:widowControl w:val="0"/>
        <w:kinsoku/>
        <w:wordWrap/>
        <w:overflowPunct/>
        <w:topLinePunct w:val="0"/>
        <w:autoSpaceDE/>
        <w:autoSpaceDN/>
        <w:bidi w:val="0"/>
        <w:adjustRightInd/>
        <w:snapToGrid/>
        <w:spacing w:line="600" w:lineRule="exact"/>
        <w:ind w:firstLine="641"/>
        <w:contextualSpacing/>
        <w:textAlignment w:val="auto"/>
        <w:rPr>
          <w:rFonts w:hAnsi="Times New Roman"/>
          <w:color w:val="000000"/>
          <w:szCs w:val="32"/>
        </w:rPr>
      </w:pPr>
      <w:r>
        <w:rPr>
          <w:rFonts w:hint="eastAsia" w:ascii="楷体_GB2312" w:hAnsi="楷体_GB2312" w:eastAsia="楷体_GB2312" w:cs="楷体_GB2312"/>
          <w:b/>
          <w:bCs/>
          <w:color w:val="000000"/>
          <w:szCs w:val="32"/>
        </w:rPr>
        <w:t>（一）广泛动员</w:t>
      </w:r>
      <w:r>
        <w:rPr>
          <w:rFonts w:hint="eastAsia" w:hAnsi="Times New Roman"/>
          <w:color w:val="000000"/>
          <w:szCs w:val="32"/>
        </w:rPr>
        <w:t>。</w:t>
      </w:r>
      <w:r>
        <w:rPr>
          <w:rFonts w:hint="eastAsia" w:hAnsi="Times New Roman"/>
          <w:color w:val="000000"/>
          <w:szCs w:val="32"/>
          <w:lang w:val="en-US" w:eastAsia="zh-CN"/>
        </w:rPr>
        <w:t>3</w:t>
      </w:r>
      <w:r>
        <w:rPr>
          <w:rFonts w:hint="eastAsia" w:hAnsi="Times New Roman"/>
          <w:color w:val="000000"/>
          <w:szCs w:val="32"/>
        </w:rPr>
        <w:t>月</w:t>
      </w:r>
      <w:r>
        <w:rPr>
          <w:rFonts w:hint="eastAsia" w:hAnsi="Times New Roman"/>
          <w:color w:val="000000"/>
          <w:szCs w:val="32"/>
          <w:lang w:val="en-US" w:eastAsia="zh-CN"/>
        </w:rPr>
        <w:t>下</w:t>
      </w:r>
      <w:r>
        <w:rPr>
          <w:rFonts w:hint="eastAsia" w:hAnsi="Times New Roman"/>
          <w:color w:val="000000"/>
          <w:szCs w:val="32"/>
        </w:rPr>
        <w:t>旬，主办单位联合印发通知，</w:t>
      </w:r>
      <w:r>
        <w:rPr>
          <w:rFonts w:hint="eastAsia" w:hAnsi="Times New Roman"/>
          <w:color w:val="000000"/>
          <w:szCs w:val="32"/>
          <w:lang w:eastAsia="zh-CN"/>
        </w:rPr>
        <w:t>动员</w:t>
      </w:r>
      <w:r>
        <w:rPr>
          <w:rFonts w:hint="eastAsia" w:hAnsi="Times New Roman"/>
          <w:color w:val="000000"/>
          <w:szCs w:val="32"/>
        </w:rPr>
        <w:t>各地、各学会、各单位推荐“最美科技工作者”候选人。各级要层层发动，动员广大科技工作者和干部群众积极参与，深入挖掘身边科技工作者的感人事迹，选树一批先进典型，举办一系列富有仪式感的活动。</w:t>
      </w:r>
    </w:p>
    <w:p>
      <w:pPr>
        <w:keepNext w:val="0"/>
        <w:keepLines w:val="0"/>
        <w:pageBreakBefore w:val="0"/>
        <w:widowControl w:val="0"/>
        <w:kinsoku/>
        <w:wordWrap/>
        <w:overflowPunct/>
        <w:topLinePunct w:val="0"/>
        <w:autoSpaceDE/>
        <w:autoSpaceDN/>
        <w:bidi w:val="0"/>
        <w:adjustRightInd/>
        <w:snapToGrid/>
        <w:spacing w:line="600" w:lineRule="exact"/>
        <w:ind w:firstLine="641"/>
        <w:contextualSpacing/>
        <w:textAlignment w:val="auto"/>
        <w:rPr>
          <w:rFonts w:hint="eastAsia" w:cs="仿宋_GB2312"/>
          <w:color w:val="000000"/>
          <w:szCs w:val="32"/>
        </w:rPr>
      </w:pPr>
      <w:r>
        <w:rPr>
          <w:rFonts w:hint="eastAsia" w:ascii="楷体_GB2312" w:hAnsi="楷体_GB2312" w:eastAsia="楷体_GB2312" w:cs="楷体_GB2312"/>
          <w:b/>
          <w:bCs/>
          <w:color w:val="000000"/>
          <w:szCs w:val="32"/>
        </w:rPr>
        <w:t>（二）组织推荐</w:t>
      </w:r>
      <w:r>
        <w:rPr>
          <w:rFonts w:hint="eastAsia" w:hAnsi="Times New Roman"/>
          <w:color w:val="000000"/>
          <w:szCs w:val="32"/>
        </w:rPr>
        <w:t>。</w:t>
      </w:r>
      <w:r>
        <w:rPr>
          <w:rFonts w:hint="eastAsia" w:hAnsi="Times New Roman"/>
          <w:color w:val="auto"/>
          <w:szCs w:val="32"/>
          <w:lang w:val="en-US" w:eastAsia="zh-CN"/>
        </w:rPr>
        <w:t>3</w:t>
      </w:r>
      <w:r>
        <w:rPr>
          <w:rFonts w:hint="eastAsia" w:hAnsi="Times New Roman"/>
          <w:color w:val="auto"/>
          <w:szCs w:val="32"/>
        </w:rPr>
        <w:t>月</w:t>
      </w:r>
      <w:r>
        <w:rPr>
          <w:rFonts w:hint="eastAsia" w:hAnsi="Times New Roman"/>
          <w:color w:val="auto"/>
          <w:szCs w:val="32"/>
          <w:lang w:val="en-US" w:eastAsia="zh-CN"/>
        </w:rPr>
        <w:t>下</w:t>
      </w:r>
      <w:r>
        <w:rPr>
          <w:rFonts w:hint="eastAsia" w:hAnsi="Times New Roman"/>
          <w:color w:val="auto"/>
          <w:szCs w:val="32"/>
        </w:rPr>
        <w:t>旬至</w:t>
      </w:r>
      <w:r>
        <w:rPr>
          <w:rFonts w:hint="eastAsia" w:hAnsi="Times New Roman"/>
          <w:color w:val="auto"/>
          <w:szCs w:val="32"/>
          <w:lang w:val="en-US" w:eastAsia="zh-CN"/>
        </w:rPr>
        <w:t>4</w:t>
      </w:r>
      <w:r>
        <w:rPr>
          <w:rFonts w:hint="eastAsia" w:hAnsi="Times New Roman"/>
          <w:color w:val="auto"/>
          <w:szCs w:val="32"/>
        </w:rPr>
        <w:t>月</w:t>
      </w:r>
      <w:r>
        <w:rPr>
          <w:rFonts w:hint="eastAsia" w:hAnsi="Times New Roman"/>
          <w:color w:val="auto"/>
          <w:szCs w:val="32"/>
          <w:lang w:val="en-US" w:eastAsia="zh-CN"/>
        </w:rPr>
        <w:t>下</w:t>
      </w:r>
      <w:r>
        <w:rPr>
          <w:rFonts w:hint="eastAsia" w:hAnsi="Times New Roman"/>
          <w:color w:val="auto"/>
          <w:szCs w:val="32"/>
        </w:rPr>
        <w:t>旬，</w:t>
      </w:r>
      <w:r>
        <w:rPr>
          <w:rFonts w:hint="eastAsia" w:hAnsi="Times New Roman"/>
          <w:color w:val="000000"/>
          <w:szCs w:val="32"/>
        </w:rPr>
        <w:t>各设区市</w:t>
      </w:r>
      <w:r>
        <w:rPr>
          <w:rFonts w:hint="eastAsia"/>
          <w:color w:val="000000"/>
          <w:szCs w:val="32"/>
        </w:rPr>
        <w:t>及平潭综合实验区</w:t>
      </w:r>
      <w:r>
        <w:rPr>
          <w:rFonts w:hint="eastAsia" w:hAnsi="Times New Roman"/>
          <w:color w:val="000000"/>
          <w:szCs w:val="32"/>
        </w:rPr>
        <w:t>科协联合党委宣传部（党工委宣传部）、科技</w:t>
      </w:r>
      <w:r>
        <w:rPr>
          <w:rFonts w:hint="eastAsia"/>
          <w:color w:val="000000"/>
          <w:szCs w:val="32"/>
        </w:rPr>
        <w:t>局（</w:t>
      </w:r>
      <w:r>
        <w:rPr>
          <w:rFonts w:hint="eastAsia" w:ascii="宋体" w:hAnsi="宋体"/>
          <w:szCs w:val="32"/>
          <w:lang w:eastAsia="zh-CN"/>
        </w:rPr>
        <w:t>经济发展</w:t>
      </w:r>
      <w:r>
        <w:rPr>
          <w:rFonts w:hint="eastAsia" w:ascii="宋体" w:hAnsi="宋体"/>
          <w:szCs w:val="32"/>
        </w:rPr>
        <w:t>局</w:t>
      </w:r>
      <w:r>
        <w:rPr>
          <w:rFonts w:hint="eastAsia"/>
          <w:color w:val="000000"/>
          <w:szCs w:val="32"/>
        </w:rPr>
        <w:t>）</w:t>
      </w:r>
      <w:r>
        <w:rPr>
          <w:rFonts w:hint="eastAsia" w:hAnsi="Times New Roman"/>
          <w:color w:val="000000"/>
          <w:szCs w:val="32"/>
        </w:rPr>
        <w:t>、</w:t>
      </w:r>
      <w:r>
        <w:rPr>
          <w:rFonts w:hint="eastAsia" w:ascii="宋体" w:hAnsi="宋体"/>
          <w:szCs w:val="32"/>
        </w:rPr>
        <w:t>国防科技工业管理部门</w:t>
      </w:r>
      <w:r>
        <w:rPr>
          <w:rFonts w:hint="eastAsia" w:hAnsi="Times New Roman"/>
          <w:color w:val="000000"/>
          <w:szCs w:val="32"/>
        </w:rPr>
        <w:t>，共同遴选本地区“最美科技工作者”；</w:t>
      </w:r>
      <w:r>
        <w:rPr>
          <w:rFonts w:hint="eastAsia"/>
          <w:color w:val="000000"/>
          <w:szCs w:val="32"/>
        </w:rPr>
        <w:t>省科协业务主管的省级</w:t>
      </w:r>
      <w:r>
        <w:rPr>
          <w:rFonts w:hint="eastAsia" w:hAnsi="Times New Roman"/>
          <w:color w:val="000000"/>
          <w:szCs w:val="32"/>
        </w:rPr>
        <w:t>学会遴选本领域“最美科技工作者”；各有关</w:t>
      </w:r>
      <w:r>
        <w:rPr>
          <w:rFonts w:hint="eastAsia" w:hAnsi="Times New Roman"/>
          <w:color w:val="auto"/>
          <w:szCs w:val="32"/>
          <w:u w:val="none"/>
          <w:lang w:eastAsia="zh-CN"/>
        </w:rPr>
        <w:t>省直部门、</w:t>
      </w:r>
      <w:r>
        <w:rPr>
          <w:rFonts w:hint="eastAsia" w:hAnsi="Times New Roman"/>
          <w:color w:val="000000"/>
          <w:szCs w:val="32"/>
        </w:rPr>
        <w:t>高校、科研院</w:t>
      </w:r>
      <w:r>
        <w:rPr>
          <w:rFonts w:hint="eastAsia" w:cs="仿宋_GB2312"/>
          <w:color w:val="000000"/>
          <w:szCs w:val="32"/>
        </w:rPr>
        <w:t>所、省管国有企业遴选本单位“最美科技工作者”；省国防科工办组织各国防科技工业相关企事业</w:t>
      </w:r>
      <w:r>
        <w:rPr>
          <w:rFonts w:hint="eastAsia" w:cs="仿宋_GB2312"/>
          <w:color w:val="000000"/>
          <w:szCs w:val="32"/>
          <w:u w:val="none"/>
          <w:lang w:eastAsia="zh-CN"/>
        </w:rPr>
        <w:t>单位</w:t>
      </w:r>
      <w:r>
        <w:rPr>
          <w:rFonts w:hint="eastAsia" w:cs="仿宋_GB2312"/>
          <w:color w:val="000000"/>
          <w:szCs w:val="32"/>
        </w:rPr>
        <w:t>遴选本</w:t>
      </w:r>
      <w:r>
        <w:rPr>
          <w:rFonts w:hint="eastAsia" w:cs="仿宋_GB2312"/>
          <w:color w:val="000000"/>
          <w:szCs w:val="32"/>
          <w:lang w:eastAsia="zh-CN"/>
        </w:rPr>
        <w:t>系统</w:t>
      </w:r>
      <w:r>
        <w:rPr>
          <w:rFonts w:hint="eastAsia" w:cs="仿宋_GB2312"/>
          <w:color w:val="000000"/>
          <w:szCs w:val="32"/>
        </w:rPr>
        <w:t>“最美科技工作者”。</w:t>
      </w:r>
    </w:p>
    <w:p>
      <w:pPr>
        <w:keepNext w:val="0"/>
        <w:keepLines w:val="0"/>
        <w:pageBreakBefore w:val="0"/>
        <w:widowControl w:val="0"/>
        <w:kinsoku/>
        <w:wordWrap/>
        <w:overflowPunct/>
        <w:topLinePunct w:val="0"/>
        <w:autoSpaceDE/>
        <w:autoSpaceDN/>
        <w:bidi w:val="0"/>
        <w:adjustRightInd/>
        <w:snapToGrid/>
        <w:spacing w:line="600" w:lineRule="exact"/>
        <w:ind w:firstLine="641"/>
        <w:contextualSpacing/>
        <w:textAlignment w:val="auto"/>
        <w:rPr>
          <w:rFonts w:hint="eastAsia" w:ascii="仿宋_GB2312" w:eastAsia="仿宋_GB2312"/>
          <w:sz w:val="32"/>
          <w:szCs w:val="32"/>
        </w:rPr>
      </w:pPr>
      <w:r>
        <w:rPr>
          <w:rFonts w:hint="eastAsia" w:cs="仿宋_GB2312"/>
          <w:color w:val="000000"/>
          <w:szCs w:val="32"/>
        </w:rPr>
        <w:t>按照富有先进性、典型性和</w:t>
      </w:r>
      <w:r>
        <w:rPr>
          <w:rFonts w:hint="eastAsia" w:cs="仿宋_GB2312"/>
          <w:color w:val="000000"/>
          <w:szCs w:val="32"/>
          <w:lang w:eastAsia="zh-CN"/>
        </w:rPr>
        <w:t>故事</w:t>
      </w:r>
      <w:r>
        <w:rPr>
          <w:rFonts w:hint="eastAsia" w:cs="仿宋_GB2312"/>
          <w:color w:val="000000"/>
          <w:szCs w:val="32"/>
        </w:rPr>
        <w:t>性的原则，兼顾不同类别、不同年龄的科技工作者，</w:t>
      </w:r>
      <w:r>
        <w:rPr>
          <w:rFonts w:hint="eastAsia" w:ascii="仿宋_GB2312" w:eastAsia="仿宋_GB2312"/>
          <w:sz w:val="32"/>
          <w:szCs w:val="32"/>
        </w:rPr>
        <w:t>注重向基层一线科技工作者倾斜</w:t>
      </w:r>
      <w:r>
        <w:rPr>
          <w:rFonts w:hint="eastAsia"/>
          <w:sz w:val="32"/>
          <w:szCs w:val="32"/>
          <w:lang w:eastAsia="zh-CN"/>
        </w:rPr>
        <w:t>，</w:t>
      </w:r>
      <w:r>
        <w:rPr>
          <w:rFonts w:hint="eastAsia" w:cs="仿宋_GB2312"/>
          <w:color w:val="000000"/>
          <w:szCs w:val="32"/>
          <w:u w:val="none"/>
        </w:rPr>
        <w:t>设区市（平潭综合实验区）推荐候选人</w:t>
      </w:r>
      <w:r>
        <w:rPr>
          <w:rFonts w:hint="eastAsia" w:cs="仿宋_GB2312"/>
          <w:color w:val="000000"/>
          <w:szCs w:val="32"/>
          <w:u w:val="none"/>
          <w:lang w:eastAsia="zh-CN"/>
        </w:rPr>
        <w:t>各</w:t>
      </w:r>
      <w:r>
        <w:rPr>
          <w:rFonts w:hint="eastAsia" w:cs="仿宋_GB2312"/>
          <w:color w:val="000000"/>
          <w:szCs w:val="32"/>
          <w:u w:val="none"/>
        </w:rPr>
        <w:t>不超过</w:t>
      </w:r>
      <w:r>
        <w:rPr>
          <w:rFonts w:hint="eastAsia" w:cs="仿宋_GB2312"/>
          <w:color w:val="000000"/>
          <w:szCs w:val="32"/>
          <w:u w:val="none"/>
          <w:lang w:val="en-US" w:eastAsia="zh-CN"/>
        </w:rPr>
        <w:t>5</w:t>
      </w:r>
      <w:r>
        <w:rPr>
          <w:rFonts w:hint="eastAsia" w:cs="仿宋_GB2312"/>
          <w:color w:val="000000"/>
          <w:szCs w:val="32"/>
          <w:u w:val="none"/>
        </w:rPr>
        <w:t>名</w:t>
      </w:r>
      <w:r>
        <w:rPr>
          <w:rFonts w:hint="eastAsia" w:cs="仿宋_GB2312"/>
          <w:color w:val="000000"/>
          <w:szCs w:val="32"/>
          <w:u w:val="none"/>
          <w:lang w:eastAsia="zh-CN"/>
        </w:rPr>
        <w:t>（</w:t>
      </w:r>
      <w:r>
        <w:rPr>
          <w:rFonts w:hint="eastAsia" w:cs="仿宋_GB2312"/>
          <w:color w:val="000000"/>
          <w:szCs w:val="32"/>
          <w:u w:val="none"/>
          <w:lang w:val="en-US" w:eastAsia="zh-CN"/>
        </w:rPr>
        <w:t>其中45周岁以下青年科技工作者不少于1名</w:t>
      </w:r>
      <w:r>
        <w:rPr>
          <w:rFonts w:hint="eastAsia" w:cs="仿宋_GB2312"/>
          <w:color w:val="000000"/>
          <w:szCs w:val="32"/>
          <w:u w:val="none"/>
          <w:lang w:eastAsia="zh-CN"/>
        </w:rPr>
        <w:t>）</w:t>
      </w:r>
      <w:r>
        <w:rPr>
          <w:rFonts w:hint="eastAsia" w:cs="仿宋_GB2312"/>
          <w:color w:val="000000"/>
          <w:szCs w:val="32"/>
          <w:u w:val="none"/>
        </w:rPr>
        <w:t>，省级学会</w:t>
      </w:r>
      <w:r>
        <w:rPr>
          <w:rFonts w:hint="eastAsia" w:cs="仿宋_GB2312"/>
          <w:color w:val="000000"/>
          <w:szCs w:val="32"/>
          <w:u w:val="none"/>
          <w:lang w:eastAsia="zh-CN"/>
        </w:rPr>
        <w:t>、</w:t>
      </w:r>
      <w:r>
        <w:rPr>
          <w:rFonts w:hint="eastAsia" w:cs="仿宋_GB2312"/>
          <w:color w:val="000000"/>
          <w:szCs w:val="32"/>
          <w:u w:val="none"/>
        </w:rPr>
        <w:t>省管国有企业推荐候选人</w:t>
      </w:r>
      <w:r>
        <w:rPr>
          <w:rFonts w:hint="eastAsia" w:cs="仿宋_GB2312"/>
          <w:color w:val="000000"/>
          <w:szCs w:val="32"/>
          <w:u w:val="none"/>
          <w:lang w:eastAsia="zh-CN"/>
        </w:rPr>
        <w:t>各</w:t>
      </w:r>
      <w:r>
        <w:rPr>
          <w:rFonts w:hint="eastAsia" w:cs="仿宋_GB2312"/>
          <w:color w:val="000000"/>
          <w:szCs w:val="32"/>
          <w:u w:val="none"/>
        </w:rPr>
        <w:t>不超过</w:t>
      </w:r>
      <w:r>
        <w:rPr>
          <w:rFonts w:hint="eastAsia" w:hAnsi="宋体"/>
          <w:color w:val="000000"/>
          <w:szCs w:val="32"/>
          <w:u w:val="none"/>
          <w:lang w:val="en-US" w:eastAsia="zh-CN"/>
        </w:rPr>
        <w:t>3</w:t>
      </w:r>
      <w:r>
        <w:rPr>
          <w:rFonts w:hint="eastAsia" w:cs="仿宋_GB2312"/>
          <w:color w:val="000000"/>
          <w:szCs w:val="32"/>
          <w:u w:val="none"/>
        </w:rPr>
        <w:t>名，</w:t>
      </w:r>
      <w:r>
        <w:rPr>
          <w:rFonts w:hint="eastAsia" w:cs="仿宋_GB2312"/>
          <w:color w:val="auto"/>
          <w:szCs w:val="32"/>
          <w:u w:val="none"/>
        </w:rPr>
        <w:t>中国科学院福建物质结构研究所、中国科学院城市环境研究所、自然资源部第三海洋研究所</w:t>
      </w:r>
      <w:r>
        <w:rPr>
          <w:rFonts w:hint="eastAsia" w:cs="仿宋_GB2312"/>
          <w:color w:val="auto"/>
          <w:szCs w:val="32"/>
          <w:u w:val="none"/>
          <w:lang w:eastAsia="zh-CN"/>
        </w:rPr>
        <w:t>、省农科院</w:t>
      </w:r>
      <w:r>
        <w:rPr>
          <w:rFonts w:hint="eastAsia" w:cs="仿宋_GB2312"/>
          <w:color w:val="auto"/>
          <w:szCs w:val="32"/>
          <w:u w:val="none"/>
        </w:rPr>
        <w:t>推荐候选人</w:t>
      </w:r>
      <w:r>
        <w:rPr>
          <w:rFonts w:hint="eastAsia" w:cs="仿宋_GB2312"/>
          <w:color w:val="auto"/>
          <w:szCs w:val="32"/>
          <w:u w:val="none"/>
          <w:lang w:eastAsia="zh-CN"/>
        </w:rPr>
        <w:t>各</w:t>
      </w:r>
      <w:r>
        <w:rPr>
          <w:rFonts w:hint="eastAsia" w:cs="仿宋_GB2312"/>
          <w:color w:val="auto"/>
          <w:szCs w:val="32"/>
          <w:u w:val="none"/>
        </w:rPr>
        <w:t>不超过</w:t>
      </w:r>
      <w:r>
        <w:rPr>
          <w:rFonts w:hint="eastAsia" w:hAnsi="宋体"/>
          <w:color w:val="auto"/>
          <w:szCs w:val="32"/>
          <w:u w:val="none"/>
          <w:lang w:val="en-US" w:eastAsia="zh-CN"/>
        </w:rPr>
        <w:t>5</w:t>
      </w:r>
      <w:r>
        <w:rPr>
          <w:rFonts w:hint="eastAsia" w:cs="仿宋_GB2312"/>
          <w:color w:val="auto"/>
          <w:szCs w:val="32"/>
          <w:u w:val="none"/>
        </w:rPr>
        <w:t>名</w:t>
      </w:r>
      <w:r>
        <w:rPr>
          <w:rFonts w:hint="eastAsia" w:cs="仿宋_GB2312"/>
          <w:color w:val="000000"/>
          <w:szCs w:val="32"/>
          <w:u w:val="none"/>
          <w:lang w:eastAsia="zh-CN"/>
        </w:rPr>
        <w:t>（</w:t>
      </w:r>
      <w:r>
        <w:rPr>
          <w:rFonts w:hint="eastAsia" w:cs="仿宋_GB2312"/>
          <w:color w:val="000000"/>
          <w:szCs w:val="32"/>
          <w:u w:val="none"/>
          <w:lang w:val="en-US" w:eastAsia="zh-CN"/>
        </w:rPr>
        <w:t>其中45周岁以下青年科技工作者不少于1名</w:t>
      </w:r>
      <w:r>
        <w:rPr>
          <w:rFonts w:hint="eastAsia" w:cs="仿宋_GB2312"/>
          <w:color w:val="000000"/>
          <w:szCs w:val="32"/>
          <w:u w:val="none"/>
          <w:lang w:eastAsia="zh-CN"/>
        </w:rPr>
        <w:t>）</w:t>
      </w:r>
      <w:r>
        <w:rPr>
          <w:rFonts w:hint="eastAsia" w:cs="仿宋_GB2312"/>
          <w:color w:val="auto"/>
          <w:szCs w:val="32"/>
          <w:u w:val="none"/>
        </w:rPr>
        <w:t>，</w:t>
      </w:r>
      <w:r>
        <w:rPr>
          <w:rFonts w:hint="eastAsia" w:cs="仿宋_GB2312"/>
          <w:color w:val="auto"/>
          <w:szCs w:val="32"/>
          <w:u w:val="none"/>
          <w:lang w:eastAsia="zh-CN"/>
        </w:rPr>
        <w:t>有关省直部门</w:t>
      </w:r>
      <w:r>
        <w:rPr>
          <w:rFonts w:hint="eastAsia" w:cs="仿宋_GB2312"/>
          <w:color w:val="auto"/>
          <w:szCs w:val="32"/>
          <w:u w:val="none"/>
        </w:rPr>
        <w:t>推荐候选人</w:t>
      </w:r>
      <w:r>
        <w:rPr>
          <w:rFonts w:hint="eastAsia" w:cs="仿宋_GB2312"/>
          <w:color w:val="auto"/>
          <w:szCs w:val="32"/>
          <w:u w:val="none"/>
          <w:lang w:eastAsia="zh-CN"/>
        </w:rPr>
        <w:t>各</w:t>
      </w:r>
      <w:r>
        <w:rPr>
          <w:rFonts w:hint="eastAsia" w:cs="仿宋_GB2312"/>
          <w:color w:val="auto"/>
          <w:szCs w:val="32"/>
          <w:u w:val="none"/>
        </w:rPr>
        <w:t>不超过</w:t>
      </w:r>
      <w:r>
        <w:rPr>
          <w:rFonts w:hint="eastAsia" w:hAnsi="宋体"/>
          <w:color w:val="auto"/>
          <w:szCs w:val="32"/>
          <w:u w:val="none"/>
          <w:lang w:val="en-US" w:eastAsia="zh-CN"/>
        </w:rPr>
        <w:t>3</w:t>
      </w:r>
      <w:r>
        <w:rPr>
          <w:rFonts w:hint="eastAsia" w:cs="仿宋_GB2312"/>
          <w:color w:val="auto"/>
          <w:szCs w:val="32"/>
          <w:u w:val="none"/>
        </w:rPr>
        <w:t>名，</w:t>
      </w:r>
      <w:r>
        <w:rPr>
          <w:rFonts w:hint="eastAsia" w:cs="仿宋_GB2312"/>
          <w:color w:val="000000"/>
          <w:szCs w:val="32"/>
          <w:u w:val="none"/>
          <w:lang w:eastAsia="zh-CN"/>
        </w:rPr>
        <w:t>我省“双一流”建设高校推荐候选人各不超过</w:t>
      </w:r>
      <w:r>
        <w:rPr>
          <w:rFonts w:hint="eastAsia" w:cs="仿宋_GB2312"/>
          <w:color w:val="000000"/>
          <w:szCs w:val="32"/>
          <w:u w:val="none"/>
          <w:lang w:val="en-US" w:eastAsia="zh-CN"/>
        </w:rPr>
        <w:t>5名</w:t>
      </w:r>
      <w:r>
        <w:rPr>
          <w:rFonts w:hint="eastAsia" w:cs="仿宋_GB2312"/>
          <w:color w:val="000000"/>
          <w:szCs w:val="32"/>
          <w:u w:val="none"/>
          <w:lang w:eastAsia="zh-CN"/>
        </w:rPr>
        <w:t>（</w:t>
      </w:r>
      <w:r>
        <w:rPr>
          <w:rFonts w:hint="eastAsia" w:cs="仿宋_GB2312"/>
          <w:color w:val="000000"/>
          <w:szCs w:val="32"/>
          <w:u w:val="none"/>
          <w:lang w:val="en-US" w:eastAsia="zh-CN"/>
        </w:rPr>
        <w:t>其中45周岁以下青年科技工作者不少于1名</w:t>
      </w:r>
      <w:r>
        <w:rPr>
          <w:rFonts w:hint="eastAsia" w:cs="仿宋_GB2312"/>
          <w:color w:val="000000"/>
          <w:szCs w:val="32"/>
          <w:u w:val="none"/>
          <w:lang w:eastAsia="zh-CN"/>
        </w:rPr>
        <w:t>）</w:t>
      </w:r>
      <w:r>
        <w:rPr>
          <w:rFonts w:hint="eastAsia" w:cs="仿宋_GB2312"/>
          <w:color w:val="000000"/>
          <w:szCs w:val="32"/>
          <w:u w:val="none"/>
          <w:lang w:val="en-US" w:eastAsia="zh-CN"/>
        </w:rPr>
        <w:t>、其他高校推荐候选人各不超过3名，</w:t>
      </w:r>
      <w:r>
        <w:rPr>
          <w:rFonts w:hint="eastAsia" w:cs="仿宋_GB2312"/>
          <w:color w:val="000000"/>
          <w:szCs w:val="32"/>
          <w:u w:val="none"/>
        </w:rPr>
        <w:t>省国防科工办从各国防科技工业相关企事业</w:t>
      </w:r>
      <w:r>
        <w:rPr>
          <w:rFonts w:hint="eastAsia" w:cs="仿宋_GB2312"/>
          <w:color w:val="000000"/>
          <w:szCs w:val="32"/>
          <w:u w:val="none"/>
          <w:lang w:eastAsia="zh-CN"/>
        </w:rPr>
        <w:t>单位中遴选</w:t>
      </w:r>
      <w:r>
        <w:rPr>
          <w:rFonts w:hint="eastAsia" w:cs="仿宋_GB2312"/>
          <w:color w:val="000000"/>
          <w:szCs w:val="32"/>
          <w:u w:val="none"/>
        </w:rPr>
        <w:t>推荐候选人不超过</w:t>
      </w:r>
      <w:r>
        <w:rPr>
          <w:rFonts w:hint="eastAsia" w:hAnsi="宋体"/>
          <w:color w:val="000000"/>
          <w:szCs w:val="32"/>
          <w:u w:val="none"/>
          <w:lang w:val="en-US" w:eastAsia="zh-CN"/>
        </w:rPr>
        <w:t>8</w:t>
      </w:r>
      <w:r>
        <w:rPr>
          <w:rFonts w:hint="eastAsia" w:cs="仿宋_GB2312"/>
          <w:color w:val="000000"/>
          <w:szCs w:val="32"/>
          <w:u w:val="none"/>
        </w:rPr>
        <w:t>名</w:t>
      </w:r>
      <w:r>
        <w:rPr>
          <w:rFonts w:hint="eastAsia" w:cs="仿宋_GB2312"/>
          <w:color w:val="000000"/>
          <w:szCs w:val="32"/>
          <w:u w:val="none"/>
          <w:lang w:eastAsia="zh-CN"/>
        </w:rPr>
        <w:t>（</w:t>
      </w:r>
      <w:r>
        <w:rPr>
          <w:rFonts w:hint="eastAsia" w:cs="仿宋_GB2312"/>
          <w:color w:val="000000"/>
          <w:szCs w:val="32"/>
          <w:u w:val="none"/>
          <w:lang w:val="en-US" w:eastAsia="zh-CN"/>
        </w:rPr>
        <w:t>其中45周岁以下青年科技工作者不少于2名</w:t>
      </w:r>
      <w:r>
        <w:rPr>
          <w:rFonts w:hint="eastAsia" w:cs="仿宋_GB2312"/>
          <w:color w:val="000000"/>
          <w:szCs w:val="32"/>
          <w:u w:val="none"/>
          <w:lang w:eastAsia="zh-CN"/>
        </w:rPr>
        <w:t>）</w:t>
      </w:r>
      <w:r>
        <w:rPr>
          <w:rFonts w:hint="eastAsia" w:cs="仿宋_GB2312"/>
          <w:color w:val="000000"/>
          <w:szCs w:val="32"/>
          <w:u w:val="none"/>
        </w:rPr>
        <w:t>。</w:t>
      </w:r>
      <w:r>
        <w:rPr>
          <w:rFonts w:hint="eastAsia" w:cs="仿宋_GB2312"/>
          <w:color w:val="000000"/>
          <w:szCs w:val="32"/>
        </w:rPr>
        <w:t>所有候选人均应通过上述推荐渠道产生</w:t>
      </w:r>
      <w:r>
        <w:rPr>
          <w:rFonts w:hint="eastAsia"/>
          <w:color w:val="000000"/>
          <w:szCs w:val="32"/>
        </w:rPr>
        <w:t>。优秀科技工作者特别集中的推荐渠道，经</w:t>
      </w:r>
      <w:r>
        <w:rPr>
          <w:rFonts w:hint="eastAsia" w:hAnsi="Times New Roman"/>
          <w:color w:val="000000"/>
          <w:szCs w:val="32"/>
        </w:rPr>
        <w:t>各主办单位</w:t>
      </w:r>
      <w:r>
        <w:rPr>
          <w:rFonts w:hint="eastAsia"/>
          <w:color w:val="000000"/>
          <w:szCs w:val="32"/>
        </w:rPr>
        <w:t>研究同意可根据实际情况适当增加推荐名额。</w:t>
      </w:r>
      <w:r>
        <w:rPr>
          <w:rFonts w:hint="eastAsia" w:ascii="仿宋_GB2312" w:eastAsia="仿宋_GB2312"/>
          <w:sz w:val="32"/>
          <w:szCs w:val="32"/>
        </w:rPr>
        <w:t>已获得国家级荣誉表彰、中宣部</w:t>
      </w:r>
      <w:r>
        <w:rPr>
          <w:rFonts w:hint="eastAsia"/>
          <w:sz w:val="32"/>
          <w:szCs w:val="32"/>
          <w:lang w:eastAsia="zh-CN"/>
        </w:rPr>
        <w:t>和省委宣传部</w:t>
      </w:r>
      <w:r>
        <w:rPr>
          <w:rFonts w:hint="eastAsia" w:ascii="仿宋_GB2312" w:eastAsia="仿宋_GB2312"/>
          <w:sz w:val="32"/>
          <w:szCs w:val="32"/>
        </w:rPr>
        <w:t>“最美”系列称号的科技人员原则上不再推荐。</w:t>
      </w:r>
    </w:p>
    <w:p>
      <w:pPr>
        <w:keepNext w:val="0"/>
        <w:keepLines w:val="0"/>
        <w:pageBreakBefore w:val="0"/>
        <w:widowControl w:val="0"/>
        <w:kinsoku/>
        <w:wordWrap/>
        <w:overflowPunct/>
        <w:topLinePunct w:val="0"/>
        <w:autoSpaceDE/>
        <w:autoSpaceDN/>
        <w:bidi w:val="0"/>
        <w:adjustRightInd/>
        <w:snapToGrid/>
        <w:spacing w:line="600" w:lineRule="exact"/>
        <w:ind w:firstLine="641"/>
        <w:contextualSpacing/>
        <w:textAlignment w:val="auto"/>
        <w:rPr>
          <w:color w:val="000000"/>
          <w:szCs w:val="32"/>
        </w:rPr>
      </w:pPr>
      <w:r>
        <w:rPr>
          <w:rFonts w:hint="eastAsia"/>
          <w:color w:val="000000"/>
          <w:szCs w:val="32"/>
        </w:rPr>
        <w:t>推荐人选上报前应经拥有被推荐人干部管理权限单位的纪检监察、计生、安全生产等部门和个人信用审核，推荐材料应符合相关保密规定。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contextualSpacing/>
        <w:textAlignment w:val="auto"/>
        <w:rPr>
          <w:rFonts w:hint="eastAsia" w:hAnsi="宋体"/>
          <w:color w:val="000000"/>
          <w:szCs w:val="32"/>
          <w:lang w:val="en-US" w:eastAsia="zh-CN"/>
        </w:rPr>
      </w:pPr>
      <w:r>
        <w:rPr>
          <w:rFonts w:hint="eastAsia" w:cs="仿宋_GB2312"/>
          <w:b/>
          <w:bCs/>
          <w:color w:val="000000"/>
          <w:szCs w:val="32"/>
          <w:lang w:val="en-US" w:eastAsia="zh-CN"/>
        </w:rPr>
        <w:t>4</w:t>
      </w:r>
      <w:r>
        <w:rPr>
          <w:rFonts w:hint="eastAsia" w:cs="仿宋_GB2312"/>
          <w:b/>
          <w:bCs/>
          <w:color w:val="000000"/>
          <w:szCs w:val="32"/>
        </w:rPr>
        <w:t>月</w:t>
      </w:r>
      <w:r>
        <w:rPr>
          <w:rFonts w:hint="eastAsia" w:cs="仿宋_GB2312"/>
          <w:b/>
          <w:bCs/>
          <w:color w:val="000000"/>
          <w:szCs w:val="32"/>
          <w:lang w:val="en-US" w:eastAsia="zh-CN"/>
        </w:rPr>
        <w:t>25</w:t>
      </w:r>
      <w:r>
        <w:rPr>
          <w:rFonts w:hint="eastAsia" w:cs="仿宋_GB2312"/>
          <w:b/>
          <w:bCs/>
          <w:color w:val="000000"/>
          <w:szCs w:val="32"/>
        </w:rPr>
        <w:t>日前</w:t>
      </w:r>
      <w:r>
        <w:rPr>
          <w:rFonts w:hint="eastAsia" w:cs="仿宋_GB2312"/>
          <w:color w:val="000000"/>
          <w:szCs w:val="32"/>
        </w:rPr>
        <w:t>，</w:t>
      </w:r>
      <w:r>
        <w:rPr>
          <w:rFonts w:hint="eastAsia" w:hAnsi="宋体"/>
          <w:color w:val="000000"/>
          <w:szCs w:val="32"/>
        </w:rPr>
        <w:t>省国防科工办</w:t>
      </w:r>
      <w:r>
        <w:rPr>
          <w:rFonts w:hint="eastAsia" w:hAnsi="宋体"/>
          <w:color w:val="000000"/>
          <w:szCs w:val="32"/>
          <w:lang w:eastAsia="zh-CN"/>
        </w:rPr>
        <w:t>，</w:t>
      </w:r>
      <w:r>
        <w:rPr>
          <w:rFonts w:hint="eastAsia" w:cs="仿宋_GB2312"/>
          <w:color w:val="000000"/>
          <w:szCs w:val="32"/>
        </w:rPr>
        <w:t>各设</w:t>
      </w:r>
      <w:r>
        <w:rPr>
          <w:rFonts w:hint="eastAsia" w:hAnsi="宋体"/>
          <w:color w:val="000000"/>
          <w:szCs w:val="32"/>
        </w:rPr>
        <w:t>区市</w:t>
      </w:r>
      <w:r>
        <w:rPr>
          <w:rFonts w:hint="eastAsia" w:hAnsi="宋体"/>
          <w:color w:val="000000"/>
          <w:szCs w:val="32"/>
          <w:lang w:eastAsia="zh-CN"/>
        </w:rPr>
        <w:t>和</w:t>
      </w:r>
      <w:r>
        <w:rPr>
          <w:rFonts w:hint="eastAsia" w:hAnsi="宋体"/>
          <w:color w:val="000000"/>
          <w:szCs w:val="32"/>
        </w:rPr>
        <w:t>平潭综合实验区科协（需征求相关联合主办单位意见）</w:t>
      </w:r>
      <w:r>
        <w:rPr>
          <w:rFonts w:hint="eastAsia" w:hAnsi="宋体"/>
          <w:color w:val="000000"/>
          <w:szCs w:val="32"/>
          <w:lang w:eastAsia="zh-CN"/>
        </w:rPr>
        <w:t>，</w:t>
      </w:r>
      <w:r>
        <w:rPr>
          <w:rFonts w:hint="eastAsia" w:hAnsi="宋体"/>
          <w:color w:val="000000"/>
          <w:szCs w:val="32"/>
        </w:rPr>
        <w:t>各省级学会</w:t>
      </w:r>
      <w:r>
        <w:rPr>
          <w:rFonts w:hint="eastAsia" w:hAnsi="宋体"/>
          <w:color w:val="000000"/>
          <w:szCs w:val="32"/>
          <w:lang w:eastAsia="zh-CN"/>
        </w:rPr>
        <w:t>，</w:t>
      </w:r>
      <w:r>
        <w:rPr>
          <w:rFonts w:hint="eastAsia" w:hAnsi="宋体"/>
          <w:color w:val="000000"/>
          <w:szCs w:val="32"/>
        </w:rPr>
        <w:t>各有关</w:t>
      </w:r>
      <w:r>
        <w:rPr>
          <w:rFonts w:hint="eastAsia" w:hAnsi="Times New Roman"/>
          <w:color w:val="auto"/>
          <w:szCs w:val="32"/>
          <w:u w:val="none"/>
          <w:lang w:eastAsia="zh-CN"/>
        </w:rPr>
        <w:t>省直部门、</w:t>
      </w:r>
      <w:r>
        <w:rPr>
          <w:rFonts w:hint="eastAsia" w:hAnsi="宋体"/>
          <w:color w:val="000000"/>
          <w:szCs w:val="32"/>
        </w:rPr>
        <w:t>高校、科研院所、省管国有企业将推荐候选人材料报送省科协办公室</w:t>
      </w:r>
      <w:r>
        <w:rPr>
          <w:rFonts w:hint="eastAsia" w:hAnsi="宋体"/>
          <w:color w:val="000000"/>
          <w:szCs w:val="32"/>
          <w:lang w:eastAsia="zh-CN"/>
        </w:rPr>
        <w:t>。</w:t>
      </w:r>
      <w:r>
        <w:rPr>
          <w:rFonts w:hint="eastAsia" w:hAnsi="宋体"/>
          <w:color w:val="000000"/>
          <w:szCs w:val="32"/>
        </w:rPr>
        <w:t>推荐材料具体要求详见附件</w:t>
      </w:r>
      <w:r>
        <w:rPr>
          <w:rFonts w:hint="eastAsia" w:hAnsi="宋体"/>
          <w:color w:val="000000"/>
          <w:szCs w:val="32"/>
          <w:lang w:val="en-US" w:eastAsia="zh-CN"/>
        </w:rPr>
        <w:t>2</w:t>
      </w:r>
      <w:r>
        <w:rPr>
          <w:rFonts w:hint="eastAsia" w:hAnsi="宋体"/>
          <w:color w:val="000000"/>
          <w:szCs w:val="32"/>
        </w:rPr>
        <w:t>。省科协办公室联系人：欧婕，电话：0591-86270690，邮箱：</w:t>
      </w:r>
      <w:r>
        <w:rPr>
          <w:rFonts w:hint="eastAsia" w:ascii="Times New Roman"/>
          <w:color w:val="000000"/>
          <w:spacing w:val="-4"/>
          <w:sz w:val="32"/>
          <w:szCs w:val="32"/>
        </w:rPr>
        <w:t>fjafsat@163.com</w:t>
      </w:r>
      <w:r>
        <w:rPr>
          <w:rFonts w:hint="eastAsia" w:hAnsi="宋体"/>
          <w:color w:val="000000"/>
          <w:szCs w:val="32"/>
        </w:rPr>
        <w:t>。</w:t>
      </w:r>
      <w:r>
        <w:rPr>
          <w:rFonts w:hint="eastAsia" w:hAnsi="宋体"/>
          <w:color w:val="000000"/>
          <w:szCs w:val="32"/>
          <w:lang w:eastAsia="zh-CN"/>
        </w:rPr>
        <w:t>省国防科工办联系人：</w:t>
      </w:r>
      <w:r>
        <w:rPr>
          <w:rFonts w:hint="eastAsia" w:hAnsi="宋体"/>
          <w:color w:val="000000"/>
          <w:szCs w:val="32"/>
          <w:lang w:val="en-US" w:eastAsia="zh-CN"/>
        </w:rPr>
        <w:t>张俊</w:t>
      </w:r>
      <w:r>
        <w:rPr>
          <w:rFonts w:hint="eastAsia" w:hAnsi="宋体"/>
          <w:color w:val="000000"/>
          <w:szCs w:val="32"/>
          <w:lang w:eastAsia="zh-CN"/>
        </w:rPr>
        <w:t>，电话：0591-</w:t>
      </w:r>
      <w:r>
        <w:rPr>
          <w:rFonts w:hint="eastAsia" w:hAnsi="宋体"/>
          <w:color w:val="000000"/>
          <w:szCs w:val="32"/>
          <w:lang w:val="en-US" w:eastAsia="zh-CN"/>
        </w:rPr>
        <w:t>86215362</w:t>
      </w:r>
      <w:r>
        <w:rPr>
          <w:rFonts w:hint="eastAsia" w:hAnsi="宋体"/>
          <w:color w:val="000000"/>
          <w:szCs w:val="32"/>
          <w:lang w:eastAsia="zh-CN"/>
        </w:rPr>
        <w:t>，邮箱：</w:t>
      </w:r>
      <w:r>
        <w:rPr>
          <w:rFonts w:hint="eastAsia" w:ascii="Times New Roman"/>
          <w:color w:val="000000"/>
          <w:spacing w:val="-4"/>
          <w:sz w:val="32"/>
          <w:szCs w:val="32"/>
          <w:lang w:val="en-US" w:eastAsia="zh-CN"/>
        </w:rPr>
        <w:t>fjjmjhtjc</w:t>
      </w:r>
      <w:r>
        <w:rPr>
          <w:rFonts w:hint="eastAsia" w:ascii="Times New Roman"/>
          <w:color w:val="000000"/>
          <w:spacing w:val="-4"/>
          <w:sz w:val="32"/>
          <w:szCs w:val="32"/>
          <w:lang w:eastAsia="zh-CN"/>
        </w:rPr>
        <w:t>@</w:t>
      </w:r>
      <w:r>
        <w:rPr>
          <w:rFonts w:hint="eastAsia" w:ascii="Times New Roman"/>
          <w:color w:val="000000"/>
          <w:spacing w:val="-4"/>
          <w:sz w:val="32"/>
          <w:szCs w:val="32"/>
          <w:lang w:val="en-US" w:eastAsia="zh-CN"/>
        </w:rPr>
        <w:t>163.com</w:t>
      </w:r>
      <w:r>
        <w:rPr>
          <w:rFonts w:hint="eastAsia" w:hAnsi="宋体"/>
          <w:color w:val="000000"/>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contextualSpacing/>
        <w:textAlignment w:val="auto"/>
        <w:rPr>
          <w:rFonts w:hAnsi="宋体"/>
          <w:color w:val="000000"/>
          <w:szCs w:val="32"/>
        </w:rPr>
      </w:pPr>
      <w:r>
        <w:rPr>
          <w:rFonts w:hint="eastAsia" w:ascii="楷体_GB2312" w:hAnsi="楷体_GB2312" w:eastAsia="楷体_GB2312" w:cs="楷体_GB2312"/>
          <w:b/>
          <w:bCs/>
          <w:szCs w:val="32"/>
        </w:rPr>
        <w:t>（三）</w:t>
      </w:r>
      <w:r>
        <w:rPr>
          <w:rFonts w:hint="eastAsia" w:ascii="楷体_GB2312" w:hAnsi="楷体_GB2312" w:eastAsia="楷体_GB2312" w:cs="楷体_GB2312"/>
          <w:b/>
          <w:bCs/>
          <w:color w:val="000000"/>
          <w:szCs w:val="32"/>
        </w:rPr>
        <w:t>遴选发布</w:t>
      </w:r>
      <w:r>
        <w:rPr>
          <w:rFonts w:hint="eastAsia" w:hAnsi="Times New Roman"/>
          <w:color w:val="000000"/>
          <w:szCs w:val="32"/>
        </w:rPr>
        <w:t>。</w:t>
      </w:r>
      <w:r>
        <w:rPr>
          <w:rFonts w:hint="eastAsia" w:hAnsi="宋体"/>
          <w:color w:val="000000"/>
          <w:szCs w:val="32"/>
        </w:rPr>
        <w:t>主办单位将综合各地各单位推荐情况，组织专家对候选人进行</w:t>
      </w:r>
      <w:r>
        <w:rPr>
          <w:rFonts w:hint="eastAsia" w:hAnsi="宋体"/>
          <w:color w:val="000000"/>
          <w:szCs w:val="32"/>
          <w:lang w:eastAsia="zh-CN"/>
        </w:rPr>
        <w:t>遴选</w:t>
      </w:r>
      <w:r>
        <w:rPr>
          <w:rFonts w:hint="eastAsia" w:hAnsi="宋体"/>
          <w:color w:val="auto"/>
          <w:szCs w:val="32"/>
        </w:rPr>
        <w:t>，确定</w:t>
      </w:r>
      <w:r>
        <w:rPr>
          <w:rFonts w:hint="eastAsia" w:hAnsi="宋体"/>
          <w:color w:val="auto"/>
          <w:szCs w:val="32"/>
          <w:lang w:eastAsia="zh-CN"/>
        </w:rPr>
        <w:t>并公布</w:t>
      </w:r>
      <w:r>
        <w:rPr>
          <w:rFonts w:hint="eastAsia" w:hAnsi="宋体"/>
          <w:color w:val="auto"/>
          <w:szCs w:val="32"/>
          <w:lang w:val="en-US" w:eastAsia="zh-CN"/>
        </w:rPr>
        <w:t>1</w:t>
      </w:r>
      <w:r>
        <w:rPr>
          <w:rFonts w:hint="eastAsia" w:hAnsi="宋体"/>
          <w:color w:val="auto"/>
          <w:szCs w:val="32"/>
        </w:rPr>
        <w:t>0名202</w:t>
      </w:r>
      <w:r>
        <w:rPr>
          <w:rFonts w:hint="eastAsia" w:hAnsi="宋体"/>
          <w:color w:val="auto"/>
          <w:szCs w:val="32"/>
          <w:lang w:val="en-US" w:eastAsia="zh-CN"/>
        </w:rPr>
        <w:t>2</w:t>
      </w:r>
      <w:r>
        <w:rPr>
          <w:rFonts w:hint="eastAsia" w:hAnsi="宋体"/>
          <w:color w:val="auto"/>
          <w:szCs w:val="32"/>
        </w:rPr>
        <w:t>年福建省“最美科技工作者”</w:t>
      </w:r>
      <w:r>
        <w:rPr>
          <w:rFonts w:hint="eastAsia" w:hAnsi="宋体"/>
          <w:color w:val="auto"/>
          <w:szCs w:val="32"/>
          <w:lang w:eastAsia="zh-CN"/>
        </w:rPr>
        <w:t>，</w:t>
      </w:r>
      <w:r>
        <w:rPr>
          <w:rFonts w:hint="eastAsia" w:hAnsi="宋体"/>
          <w:color w:val="auto"/>
          <w:szCs w:val="32"/>
        </w:rPr>
        <w:t>并推荐参与全国“最美科技工作者”学习宣传活动。</w:t>
      </w:r>
      <w:r>
        <w:rPr>
          <w:rFonts w:hint="eastAsia" w:hAnsi="宋体"/>
          <w:color w:val="000000"/>
          <w:szCs w:val="32"/>
        </w:rPr>
        <w:t>各地各单位可结合实际发布本地区本单位本领域“最美科技工作者”。</w:t>
      </w:r>
    </w:p>
    <w:p>
      <w:pPr>
        <w:keepNext w:val="0"/>
        <w:keepLines w:val="0"/>
        <w:pageBreakBefore w:val="0"/>
        <w:widowControl w:val="0"/>
        <w:kinsoku/>
        <w:wordWrap/>
        <w:overflowPunct/>
        <w:topLinePunct w:val="0"/>
        <w:autoSpaceDE/>
        <w:autoSpaceDN/>
        <w:bidi w:val="0"/>
        <w:adjustRightInd/>
        <w:snapToGrid/>
        <w:spacing w:line="600" w:lineRule="exact"/>
        <w:ind w:firstLine="640"/>
        <w:contextualSpacing/>
        <w:textAlignment w:val="auto"/>
        <w:rPr>
          <w:rFonts w:ascii="宋体" w:hAnsi="宋体"/>
          <w:szCs w:val="32"/>
        </w:rPr>
      </w:pPr>
      <w:r>
        <w:rPr>
          <w:rFonts w:hint="eastAsia" w:ascii="楷体_GB2312" w:hAnsi="楷体_GB2312" w:eastAsia="楷体_GB2312" w:cs="楷体_GB2312"/>
          <w:b/>
          <w:bCs/>
          <w:color w:val="000000"/>
          <w:szCs w:val="32"/>
        </w:rPr>
        <w:t>（四）集中宣传</w:t>
      </w:r>
      <w:r>
        <w:rPr>
          <w:rFonts w:hint="eastAsia" w:hAnsi="Times New Roman"/>
          <w:color w:val="000000"/>
          <w:szCs w:val="32"/>
        </w:rPr>
        <w:t>。</w:t>
      </w:r>
      <w:r>
        <w:rPr>
          <w:rFonts w:hint="eastAsia" w:ascii="宋体" w:hAnsi="宋体"/>
          <w:szCs w:val="32"/>
        </w:rPr>
        <w:t>在省级媒体宣传发布“最美科技工作者”，对先进事迹进行广泛宣传报道，形成宣传声势。将“最美科技工作者”纳入公益广告整体宣传，制作公益广告，广泛宣传展示。用好用活新媒体，精选“最美科技工作者”典型事迹，通过主流新闻网站和“两微一端”广泛推送，扩大活动吸引力影响力引导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contextualSpacing/>
        <w:textAlignment w:val="auto"/>
        <w:rPr>
          <w:rFonts w:hint="eastAsia" w:ascii="仿宋_GB2312" w:eastAsia="仿宋_GB2312"/>
          <w:sz w:val="32"/>
          <w:szCs w:val="32"/>
        </w:rPr>
      </w:pPr>
      <w:r>
        <w:rPr>
          <w:rFonts w:hint="eastAsia" w:ascii="楷体_GB2312" w:hAnsi="楷体_GB2312" w:eastAsia="楷体_GB2312" w:cs="楷体_GB2312"/>
          <w:b/>
          <w:bCs/>
          <w:color w:val="000000"/>
          <w:szCs w:val="32"/>
        </w:rPr>
        <w:t>（五）深入学习</w:t>
      </w:r>
      <w:r>
        <w:rPr>
          <w:rFonts w:hint="eastAsia" w:hAnsi="Times New Roman"/>
          <w:color w:val="000000"/>
          <w:szCs w:val="32"/>
        </w:rPr>
        <w:t>。</w:t>
      </w:r>
      <w:r>
        <w:rPr>
          <w:rFonts w:hint="eastAsia" w:ascii="宋体" w:hAnsi="宋体"/>
          <w:szCs w:val="32"/>
        </w:rPr>
        <w:t>各地各单位围绕主题，结合实际开展形式多样的学习实践活动，灵活运用宣讲交流和典型访谈、文艺表演等</w:t>
      </w:r>
      <w:r>
        <w:rPr>
          <w:rFonts w:hint="eastAsia" w:ascii="宋体" w:hAnsi="宋体"/>
          <w:szCs w:val="32"/>
          <w:lang w:eastAsia="zh-CN"/>
        </w:rPr>
        <w:t>方式</w:t>
      </w:r>
      <w:r>
        <w:rPr>
          <w:rFonts w:hint="eastAsia" w:ascii="宋体" w:hAnsi="宋体"/>
          <w:szCs w:val="32"/>
        </w:rPr>
        <w:t>，采取微视频、微课堂等群众接受的</w:t>
      </w:r>
      <w:r>
        <w:rPr>
          <w:rFonts w:hint="eastAsia" w:ascii="宋体" w:hAnsi="宋体"/>
          <w:szCs w:val="32"/>
          <w:lang w:eastAsia="zh-CN"/>
        </w:rPr>
        <w:t>形式</w:t>
      </w:r>
      <w:r>
        <w:rPr>
          <w:rFonts w:hint="eastAsia" w:ascii="宋体" w:hAnsi="宋体"/>
          <w:szCs w:val="32"/>
        </w:rPr>
        <w:t>，</w:t>
      </w:r>
      <w:r>
        <w:rPr>
          <w:rFonts w:hint="eastAsia" w:ascii="仿宋_GB2312" w:eastAsia="仿宋_GB2312"/>
          <w:sz w:val="32"/>
          <w:szCs w:val="32"/>
        </w:rPr>
        <w:t>讲好新时代科技工作者的感人故事，讲实科技界优良学风建设的累累硕果，讲透科学家精神作为中国共产党</w:t>
      </w:r>
      <w:r>
        <w:rPr>
          <w:rFonts w:ascii="仿宋_GB2312" w:eastAsia="仿宋_GB2312"/>
          <w:sz w:val="32"/>
          <w:szCs w:val="32"/>
        </w:rPr>
        <w:t>人</w:t>
      </w:r>
      <w:r>
        <w:rPr>
          <w:rFonts w:hint="eastAsia" w:ascii="仿宋_GB2312" w:eastAsia="仿宋_GB2312"/>
          <w:sz w:val="32"/>
          <w:szCs w:val="32"/>
        </w:rPr>
        <w:t>精神谱系重要组成部分的深刻内涵，</w:t>
      </w:r>
      <w:r>
        <w:rPr>
          <w:rFonts w:hint="eastAsia" w:hAnsi="Times New Roman"/>
          <w:color w:val="000000"/>
          <w:szCs w:val="32"/>
        </w:rPr>
        <w:t>推动“最美科技工作者”学习宣传活动进企业、进院所、进校园、进网站，</w:t>
      </w:r>
      <w:r>
        <w:rPr>
          <w:rFonts w:hint="eastAsia" w:ascii="宋体" w:hAnsi="宋体"/>
          <w:szCs w:val="32"/>
        </w:rPr>
        <w:t>引导广大科技工作者不断从先进身上汲取精神营养，把学习宣传活动激发的爱国之情、报国之志转化为投身创新实践的实际行动，</w:t>
      </w:r>
      <w:r>
        <w:rPr>
          <w:rFonts w:hint="eastAsia" w:ascii="仿宋_GB2312" w:eastAsia="仿宋_GB2312"/>
          <w:sz w:val="32"/>
          <w:szCs w:val="32"/>
        </w:rPr>
        <w:t>进一步提振进军世界科技强国、实现中国梦的精气神。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ascii="宋体" w:hAnsi="宋体"/>
          <w:szCs w:val="32"/>
        </w:rPr>
      </w:pPr>
      <w:r>
        <w:rPr>
          <w:rFonts w:hint="eastAsia" w:ascii="黑体" w:hAnsi="黑体" w:eastAsia="黑体"/>
          <w:color w:val="000000"/>
          <w:szCs w:val="32"/>
        </w:rPr>
        <w:t>四、遴选标准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contextualSpacing/>
        <w:textAlignment w:val="auto"/>
        <w:outlineLvl w:val="9"/>
        <w:rPr>
          <w:rFonts w:hint="eastAsia" w:ascii="仿宋_GB2312" w:eastAsia="仿宋_GB2312"/>
          <w:color w:val="000000"/>
          <w:sz w:val="32"/>
          <w:szCs w:val="32"/>
        </w:rPr>
      </w:pPr>
      <w:r>
        <w:rPr>
          <w:rFonts w:hint="eastAsia" w:ascii="楷体" w:hAnsi="楷体" w:eastAsia="楷体" w:cs="楷体"/>
          <w:b/>
          <w:bCs/>
          <w:color w:val="000000"/>
          <w:sz w:val="32"/>
          <w:szCs w:val="32"/>
          <w:lang w:eastAsia="zh-CN"/>
        </w:rPr>
        <w:t>（一）政治过硬。</w:t>
      </w:r>
      <w:r>
        <w:rPr>
          <w:rFonts w:hint="eastAsia" w:ascii="仿宋_GB2312" w:eastAsia="仿宋_GB2312"/>
          <w:color w:val="000000"/>
          <w:sz w:val="32"/>
          <w:szCs w:val="32"/>
        </w:rPr>
        <w:t>热爱祖国，拥护党的路线、方针、政策，思想政治坚定，作风廉洁，遵纪守法；自觉践行社会主义核心价值观，恪守科学道德、树立良好学风，淡泊名利、艰苦奋斗、无私奉献。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contextualSpacing/>
        <w:textAlignment w:val="auto"/>
        <w:outlineLvl w:val="9"/>
        <w:rPr>
          <w:rFonts w:hint="eastAsia" w:ascii="仿宋_GB2312" w:eastAsia="仿宋_GB2312"/>
          <w:color w:val="000000"/>
          <w:sz w:val="32"/>
          <w:szCs w:val="32"/>
        </w:rPr>
      </w:pPr>
      <w:r>
        <w:rPr>
          <w:rFonts w:hint="eastAsia" w:ascii="楷体" w:hAnsi="楷体" w:eastAsia="楷体" w:cs="楷体"/>
          <w:b/>
          <w:bCs/>
          <w:color w:val="000000"/>
          <w:sz w:val="32"/>
          <w:szCs w:val="32"/>
          <w:lang w:eastAsia="zh-CN"/>
        </w:rPr>
        <w:t>（二）业绩突出。</w:t>
      </w:r>
      <w:r>
        <w:rPr>
          <w:rFonts w:hint="eastAsia" w:ascii="仿宋_GB2312" w:eastAsia="仿宋_GB2312"/>
          <w:color w:val="000000"/>
          <w:spacing w:val="6"/>
          <w:sz w:val="32"/>
          <w:szCs w:val="32"/>
        </w:rPr>
        <w:t>坚持</w:t>
      </w:r>
      <w:r>
        <w:rPr>
          <w:rFonts w:ascii="仿宋_GB2312" w:eastAsia="仿宋_GB2312"/>
          <w:color w:val="000000"/>
          <w:spacing w:val="6"/>
          <w:sz w:val="32"/>
          <w:szCs w:val="32"/>
        </w:rPr>
        <w:t>面向世界科技前沿</w:t>
      </w:r>
      <w:r>
        <w:rPr>
          <w:rFonts w:hint="eastAsia" w:ascii="仿宋_GB2312" w:eastAsia="仿宋_GB2312"/>
          <w:color w:val="000000"/>
          <w:spacing w:val="6"/>
          <w:sz w:val="32"/>
          <w:szCs w:val="32"/>
          <w:lang w:eastAsia="zh-CN"/>
        </w:rPr>
        <w:t>，</w:t>
      </w:r>
      <w:r>
        <w:rPr>
          <w:rFonts w:hint="eastAsia" w:ascii="仿宋_GB2312" w:eastAsia="仿宋_GB2312"/>
          <w:color w:val="000000"/>
          <w:spacing w:val="6"/>
          <w:sz w:val="32"/>
          <w:szCs w:val="32"/>
        </w:rPr>
        <w:t>在前沿领域和基础研究上作出重要贡献</w:t>
      </w:r>
      <w:r>
        <w:rPr>
          <w:rFonts w:hint="eastAsia" w:ascii="仿宋_GB2312" w:eastAsia="仿宋_GB2312"/>
          <w:color w:val="000000"/>
          <w:spacing w:val="6"/>
          <w:sz w:val="32"/>
          <w:szCs w:val="32"/>
          <w:lang w:eastAsia="zh-CN"/>
        </w:rPr>
        <w:t>；</w:t>
      </w:r>
      <w:r>
        <w:rPr>
          <w:rFonts w:hint="eastAsia" w:ascii="仿宋_GB2312" w:eastAsia="仿宋_GB2312"/>
          <w:color w:val="000000"/>
          <w:spacing w:val="6"/>
          <w:sz w:val="32"/>
          <w:szCs w:val="32"/>
        </w:rPr>
        <w:t>坚持</w:t>
      </w:r>
      <w:r>
        <w:rPr>
          <w:rFonts w:ascii="仿宋_GB2312" w:eastAsia="仿宋_GB2312"/>
          <w:color w:val="000000"/>
          <w:spacing w:val="6"/>
          <w:sz w:val="32"/>
          <w:szCs w:val="32"/>
        </w:rPr>
        <w:t>面向国家重大需求</w:t>
      </w:r>
      <w:r>
        <w:rPr>
          <w:rFonts w:hint="eastAsia" w:ascii="仿宋_GB2312" w:eastAsia="仿宋_GB2312"/>
          <w:color w:val="000000"/>
          <w:spacing w:val="6"/>
          <w:sz w:val="32"/>
          <w:szCs w:val="32"/>
        </w:rPr>
        <w:t>，突破关键核心技术，为解决经济社会发展瓶颈制约或国家安全重大挑战作出重</w:t>
      </w:r>
      <w:r>
        <w:rPr>
          <w:rFonts w:hint="eastAsia" w:ascii="仿宋_GB2312" w:eastAsia="仿宋_GB2312"/>
          <w:color w:val="000000"/>
          <w:spacing w:val="6"/>
          <w:sz w:val="32"/>
          <w:szCs w:val="32"/>
          <w:lang w:val="en-US" w:eastAsia="zh-CN"/>
        </w:rPr>
        <w:t>要</w:t>
      </w:r>
      <w:r>
        <w:rPr>
          <w:rFonts w:hint="eastAsia" w:ascii="仿宋_GB2312" w:eastAsia="仿宋_GB2312"/>
          <w:color w:val="000000"/>
          <w:spacing w:val="6"/>
          <w:sz w:val="32"/>
          <w:szCs w:val="32"/>
        </w:rPr>
        <w:t>贡献</w:t>
      </w:r>
      <w:r>
        <w:rPr>
          <w:rFonts w:hint="eastAsia" w:ascii="仿宋_GB2312" w:eastAsia="仿宋_GB2312"/>
          <w:color w:val="000000"/>
          <w:spacing w:val="6"/>
          <w:sz w:val="32"/>
          <w:szCs w:val="32"/>
          <w:lang w:eastAsia="zh-CN"/>
        </w:rPr>
        <w:t>；</w:t>
      </w:r>
      <w:r>
        <w:rPr>
          <w:rFonts w:hint="eastAsia" w:ascii="仿宋_GB2312" w:eastAsia="仿宋_GB2312"/>
          <w:color w:val="000000"/>
          <w:spacing w:val="6"/>
          <w:sz w:val="32"/>
          <w:szCs w:val="32"/>
        </w:rPr>
        <w:t>坚持</w:t>
      </w:r>
      <w:r>
        <w:rPr>
          <w:rFonts w:ascii="仿宋_GB2312" w:eastAsia="仿宋_GB2312"/>
          <w:color w:val="000000"/>
          <w:spacing w:val="6"/>
          <w:sz w:val="32"/>
          <w:szCs w:val="32"/>
        </w:rPr>
        <w:t>面向经济主战场</w:t>
      </w:r>
      <w:r>
        <w:rPr>
          <w:rFonts w:hint="eastAsia" w:ascii="仿宋_GB2312" w:eastAsia="仿宋_GB2312"/>
          <w:color w:val="000000"/>
          <w:spacing w:val="6"/>
          <w:sz w:val="32"/>
          <w:szCs w:val="32"/>
          <w:lang w:eastAsia="zh-CN"/>
        </w:rPr>
        <w:t>，</w:t>
      </w:r>
      <w:r>
        <w:rPr>
          <w:rFonts w:hint="eastAsia" w:ascii="仿宋_GB2312" w:eastAsia="仿宋_GB2312"/>
          <w:color w:val="000000"/>
          <w:spacing w:val="6"/>
          <w:sz w:val="32"/>
          <w:szCs w:val="32"/>
        </w:rPr>
        <w:t>推动科技成果转化应用，为构建新发展格局作出重要贡献；坚持</w:t>
      </w:r>
      <w:r>
        <w:rPr>
          <w:rFonts w:ascii="仿宋_GB2312" w:eastAsia="仿宋_GB2312"/>
          <w:color w:val="000000"/>
          <w:spacing w:val="6"/>
          <w:sz w:val="32"/>
          <w:szCs w:val="32"/>
        </w:rPr>
        <w:t>面向人民生命健康</w:t>
      </w:r>
      <w:r>
        <w:rPr>
          <w:rFonts w:hint="eastAsia" w:ascii="仿宋_GB2312" w:eastAsia="仿宋_GB2312"/>
          <w:color w:val="000000"/>
          <w:spacing w:val="6"/>
          <w:sz w:val="32"/>
          <w:szCs w:val="32"/>
        </w:rPr>
        <w:t>，为保护人民群众生命安全和身体健康作出重要贡献</w:t>
      </w:r>
      <w:r>
        <w:rPr>
          <w:rFonts w:hint="eastAsia" w:ascii="仿宋_GB2312" w:eastAsia="仿宋_GB2312"/>
          <w:color w:val="000000"/>
          <w:spacing w:val="6"/>
          <w:sz w:val="32"/>
          <w:szCs w:val="32"/>
          <w:lang w:eastAsia="zh-CN"/>
        </w:rPr>
        <w:t>；</w:t>
      </w:r>
      <w:r>
        <w:rPr>
          <w:rFonts w:hint="eastAsia" w:ascii="仿宋_GB2312" w:eastAsia="仿宋_GB2312"/>
          <w:color w:val="000000"/>
          <w:spacing w:val="6"/>
          <w:sz w:val="32"/>
          <w:szCs w:val="32"/>
        </w:rPr>
        <w:t>坚持服务社会，</w:t>
      </w:r>
      <w:r>
        <w:rPr>
          <w:rFonts w:hint="eastAsia" w:ascii="仿宋_GB2312" w:eastAsia="仿宋_GB2312"/>
          <w:spacing w:val="6"/>
          <w:sz w:val="32"/>
          <w:szCs w:val="32"/>
        </w:rPr>
        <w:t>为</w:t>
      </w:r>
      <w:r>
        <w:rPr>
          <w:rFonts w:hint="eastAsia" w:ascii="仿宋_GB2312" w:eastAsia="仿宋_GB2312"/>
          <w:color w:val="000000"/>
          <w:spacing w:val="6"/>
          <w:sz w:val="32"/>
          <w:szCs w:val="32"/>
        </w:rPr>
        <w:t>乡村振兴、共同富裕、公众科学素质提升</w:t>
      </w:r>
      <w:r>
        <w:rPr>
          <w:rFonts w:hint="eastAsia" w:ascii="仿宋_GB2312" w:eastAsia="仿宋_GB2312"/>
          <w:spacing w:val="6"/>
          <w:sz w:val="32"/>
          <w:szCs w:val="32"/>
        </w:rPr>
        <w:t>作出</w:t>
      </w:r>
      <w:r>
        <w:rPr>
          <w:rFonts w:ascii="仿宋_GB2312" w:eastAsia="仿宋_GB2312"/>
          <w:spacing w:val="6"/>
          <w:sz w:val="32"/>
          <w:szCs w:val="32"/>
        </w:rPr>
        <w:t>重要</w:t>
      </w:r>
      <w:r>
        <w:rPr>
          <w:rFonts w:hint="eastAsia" w:ascii="仿宋_GB2312" w:eastAsia="仿宋_GB2312"/>
          <w:spacing w:val="6"/>
          <w:sz w:val="32"/>
          <w:szCs w:val="32"/>
        </w:rPr>
        <w:t>贡献</w:t>
      </w:r>
      <w:r>
        <w:rPr>
          <w:rFonts w:hint="eastAsia" w:ascii="仿宋_GB2312" w:eastAsia="仿宋_GB2312"/>
          <w:color w:val="000000"/>
          <w:spacing w:val="6"/>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contextualSpacing/>
        <w:textAlignment w:val="auto"/>
        <w:outlineLvl w:val="9"/>
        <w:rPr>
          <w:rFonts w:hint="eastAsia" w:ascii="仿宋_GB2312" w:eastAsia="仿宋_GB2312"/>
          <w:color w:val="000000"/>
          <w:sz w:val="32"/>
          <w:szCs w:val="32"/>
        </w:rPr>
      </w:pPr>
      <w:r>
        <w:rPr>
          <w:rFonts w:hint="eastAsia" w:ascii="楷体" w:hAnsi="楷体" w:eastAsia="楷体" w:cs="楷体"/>
          <w:b/>
          <w:bCs/>
          <w:color w:val="000000"/>
          <w:sz w:val="32"/>
          <w:szCs w:val="32"/>
          <w:lang w:eastAsia="zh-CN"/>
        </w:rPr>
        <w:t>（</w:t>
      </w:r>
      <w:r>
        <w:rPr>
          <w:rFonts w:hint="eastAsia" w:ascii="楷体" w:hAnsi="楷体" w:eastAsia="楷体" w:cs="楷体"/>
          <w:b/>
          <w:bCs/>
          <w:color w:val="000000"/>
          <w:sz w:val="32"/>
          <w:szCs w:val="32"/>
          <w:lang w:val="en-US" w:eastAsia="zh-CN"/>
        </w:rPr>
        <w:t>三</w:t>
      </w:r>
      <w:r>
        <w:rPr>
          <w:rFonts w:hint="eastAsia" w:ascii="楷体" w:hAnsi="楷体" w:eastAsia="楷体" w:cs="楷体"/>
          <w:b/>
          <w:bCs/>
          <w:color w:val="000000"/>
          <w:sz w:val="32"/>
          <w:szCs w:val="32"/>
          <w:lang w:eastAsia="zh-CN"/>
        </w:rPr>
        <w:t>）事迹感人。</w:t>
      </w:r>
      <w:r>
        <w:rPr>
          <w:rFonts w:hint="eastAsia" w:ascii="仿宋_GB2312" w:eastAsia="仿宋_GB2312"/>
          <w:color w:val="000000"/>
          <w:sz w:val="32"/>
          <w:szCs w:val="32"/>
        </w:rPr>
        <w:t>适合公开宣传，有突出的先进性、代表性和影响力</w:t>
      </w:r>
      <w:r>
        <w:rPr>
          <w:rFonts w:hint="eastAsia" w:ascii="仿宋_GB2312" w:eastAsia="仿宋_GB2312"/>
          <w:color w:val="000000"/>
          <w:spacing w:val="6"/>
          <w:sz w:val="32"/>
          <w:szCs w:val="32"/>
        </w:rPr>
        <w:t>（不包括现役军人、</w:t>
      </w:r>
      <w:r>
        <w:rPr>
          <w:rFonts w:hint="eastAsia" w:ascii="仿宋_GB2312" w:hAnsi="微软雅黑" w:eastAsia="仿宋_GB2312" w:cs="宋体"/>
          <w:color w:val="000000"/>
          <w:kern w:val="0"/>
          <w:sz w:val="32"/>
          <w:szCs w:val="32"/>
        </w:rPr>
        <w:t>公务员和参照公务员法管理的党政机关</w:t>
      </w:r>
      <w:r>
        <w:rPr>
          <w:rFonts w:hint="eastAsia" w:ascii="仿宋_GB2312" w:eastAsia="仿宋_GB2312"/>
          <w:color w:val="000000"/>
          <w:spacing w:val="6"/>
          <w:sz w:val="32"/>
          <w:szCs w:val="32"/>
        </w:rPr>
        <w:t>现任司局级以上行政职务者）</w:t>
      </w:r>
      <w:r>
        <w:rPr>
          <w:rFonts w:hint="eastAsia" w:asci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contextualSpacing/>
        <w:textAlignment w:val="auto"/>
        <w:rPr>
          <w:rFonts w:ascii="黑体" w:hAnsi="黑体" w:eastAsia="黑体"/>
          <w:color w:val="000000"/>
          <w:szCs w:val="32"/>
        </w:rPr>
      </w:pPr>
      <w:r>
        <w:rPr>
          <w:rFonts w:hint="eastAsia" w:ascii="黑体" w:hAnsi="黑体" w:eastAsia="黑体"/>
          <w:color w:val="000000"/>
          <w:szCs w:val="32"/>
        </w:rPr>
        <w:t xml:space="preserve">五、有关要求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contextualSpacing/>
        <w:textAlignment w:val="auto"/>
        <w:rPr>
          <w:rFonts w:hint="eastAsia" w:ascii="仿宋_GB2312" w:eastAsia="仿宋_GB2312"/>
          <w:color w:val="000000"/>
          <w:sz w:val="32"/>
          <w:szCs w:val="32"/>
        </w:rPr>
      </w:pPr>
      <w:r>
        <w:rPr>
          <w:rFonts w:hint="eastAsia" w:ascii="楷体_GB2312" w:hAnsi="楷体_GB2312" w:eastAsia="楷体_GB2312" w:cs="楷体_GB2312"/>
          <w:b/>
          <w:bCs/>
          <w:color w:val="000000"/>
          <w:szCs w:val="32"/>
        </w:rPr>
        <w:t>（一）加强组织领导</w:t>
      </w:r>
      <w:r>
        <w:rPr>
          <w:rFonts w:hint="eastAsia" w:hAnsi="Times New Roman"/>
          <w:color w:val="000000"/>
          <w:szCs w:val="32"/>
        </w:rPr>
        <w:t>。</w:t>
      </w:r>
      <w:r>
        <w:rPr>
          <w:rFonts w:hint="eastAsia" w:hAnsi="Times New Roman"/>
          <w:color w:val="000000"/>
          <w:spacing w:val="6"/>
          <w:szCs w:val="32"/>
        </w:rPr>
        <w:t>开展“最美科技工作者”学习宣传活动是社会主义精神文明建设的一件大事，</w:t>
      </w:r>
      <w:r>
        <w:rPr>
          <w:rFonts w:hint="eastAsia" w:ascii="仿宋_GB2312" w:eastAsia="仿宋_GB2312"/>
          <w:color w:val="000000"/>
          <w:spacing w:val="6"/>
          <w:sz w:val="32"/>
          <w:szCs w:val="32"/>
        </w:rPr>
        <w:t>是</w:t>
      </w:r>
      <w:r>
        <w:rPr>
          <w:rFonts w:hint="eastAsia" w:ascii="仿宋_GB2312" w:hAnsi="仿宋_GB2312" w:eastAsia="仿宋_GB2312" w:cs="仿宋_GB2312"/>
          <w:sz w:val="32"/>
          <w:szCs w:val="32"/>
        </w:rPr>
        <w:t>加强和改进新时代科技工作者思想政治工作、</w:t>
      </w:r>
      <w:r>
        <w:rPr>
          <w:rFonts w:hint="eastAsia" w:ascii="仿宋_GB2312" w:eastAsia="仿宋_GB2312"/>
          <w:color w:val="000000"/>
          <w:spacing w:val="6"/>
          <w:sz w:val="32"/>
          <w:szCs w:val="32"/>
        </w:rPr>
        <w:t>做好科技工作者政治引领和政治吸纳的有效举措。</w:t>
      </w:r>
      <w:r>
        <w:rPr>
          <w:rFonts w:hint="eastAsia" w:hAnsi="Times New Roman"/>
          <w:color w:val="000000"/>
          <w:spacing w:val="6"/>
          <w:szCs w:val="32"/>
        </w:rPr>
        <w:t>要充分认清活动的重要意义，</w:t>
      </w:r>
      <w:r>
        <w:rPr>
          <w:rFonts w:hint="eastAsia" w:ascii="仿宋_GB2312" w:eastAsia="仿宋_GB2312"/>
          <w:color w:val="000000"/>
          <w:spacing w:val="6"/>
          <w:sz w:val="32"/>
          <w:szCs w:val="32"/>
        </w:rPr>
        <w:t>结合迎接党的二十大胜利召开，切实加强组织领导，精心筹划部署，严密组织实施，积极稳妥做好各相关工作，确保活动有力有序有效推进。</w:t>
      </w:r>
    </w:p>
    <w:p>
      <w:pPr>
        <w:keepNext w:val="0"/>
        <w:keepLines w:val="0"/>
        <w:pageBreakBefore w:val="0"/>
        <w:widowControl w:val="0"/>
        <w:kinsoku/>
        <w:wordWrap/>
        <w:overflowPunct/>
        <w:topLinePunct w:val="0"/>
        <w:autoSpaceDE/>
        <w:autoSpaceDN/>
        <w:bidi w:val="0"/>
        <w:adjustRightInd/>
        <w:snapToGrid/>
        <w:spacing w:line="600" w:lineRule="exact"/>
        <w:ind w:firstLine="640"/>
        <w:contextualSpacing/>
        <w:textAlignment w:val="auto"/>
        <w:rPr>
          <w:rFonts w:hint="eastAsia" w:hAnsi="Times New Roman"/>
          <w:color w:val="000000"/>
          <w:szCs w:val="32"/>
        </w:rPr>
      </w:pPr>
      <w:r>
        <w:rPr>
          <w:rFonts w:hint="eastAsia" w:ascii="楷体_GB2312" w:hAnsi="楷体_GB2312" w:eastAsia="楷体_GB2312" w:cs="楷体_GB2312"/>
          <w:b/>
          <w:bCs/>
          <w:color w:val="000000"/>
          <w:szCs w:val="32"/>
        </w:rPr>
        <w:t>（二）搞好统筹协调</w:t>
      </w:r>
      <w:r>
        <w:rPr>
          <w:rFonts w:hint="eastAsia" w:hAnsi="Times New Roman"/>
          <w:color w:val="000000"/>
          <w:szCs w:val="32"/>
        </w:rPr>
        <w:t>。</w:t>
      </w:r>
      <w:r>
        <w:rPr>
          <w:rFonts w:hint="eastAsia" w:hAnsi="Times New Roman"/>
          <w:color w:val="000000"/>
          <w:spacing w:val="6"/>
          <w:szCs w:val="32"/>
        </w:rPr>
        <w:t>要切实履行职能，充分发挥各自优势，加强协调、形成合力，组织好本地区本领域本单位“最美科技工作者”学习宣传活动，及时推荐报送典型线索，配合做好采访、拍摄各项工作，共同把活动抓出质量、抓出声势、抓出影响。</w:t>
      </w:r>
      <w:r>
        <w:rPr>
          <w:rFonts w:hint="eastAsia" w:hAnsi="Times New Roman"/>
          <w:color w:val="000000"/>
          <w:szCs w:val="32"/>
        </w:rPr>
        <w:t>学习</w:t>
      </w:r>
      <w:r>
        <w:rPr>
          <w:rFonts w:hAnsi="Times New Roman"/>
          <w:color w:val="000000"/>
          <w:szCs w:val="32"/>
        </w:rPr>
        <w:t>宣传活动要</w:t>
      </w:r>
      <w:r>
        <w:rPr>
          <w:rFonts w:hint="eastAsia" w:hAnsi="Times New Roman"/>
          <w:color w:val="000000"/>
          <w:szCs w:val="32"/>
        </w:rPr>
        <w:t>严格</w:t>
      </w:r>
      <w:r>
        <w:rPr>
          <w:rFonts w:hAnsi="Times New Roman"/>
          <w:color w:val="000000"/>
          <w:szCs w:val="32"/>
        </w:rPr>
        <w:t>遵守各</w:t>
      </w:r>
      <w:r>
        <w:rPr>
          <w:rFonts w:hint="eastAsia" w:hAnsi="Times New Roman"/>
          <w:color w:val="000000"/>
          <w:szCs w:val="32"/>
        </w:rPr>
        <w:t>地方各单位</w:t>
      </w:r>
      <w:r>
        <w:rPr>
          <w:rFonts w:hAnsi="Times New Roman"/>
          <w:color w:val="000000"/>
          <w:szCs w:val="32"/>
        </w:rPr>
        <w:t>疫情防控工作要求</w:t>
      </w:r>
      <w:r>
        <w:rPr>
          <w:rFonts w:hint="eastAsia" w:hAnsi="Times New Roman"/>
          <w:color w:val="000000"/>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contextualSpacing/>
        <w:textAlignment w:val="auto"/>
        <w:rPr>
          <w:rFonts w:hAnsi="Times New Roman"/>
          <w:strike/>
          <w:dstrike w:val="0"/>
          <w:color w:val="FF0000"/>
          <w:szCs w:val="32"/>
        </w:rPr>
      </w:pPr>
      <w:r>
        <w:rPr>
          <w:rFonts w:hint="eastAsia" w:ascii="楷体_GB2312" w:hAnsi="楷体_GB2312" w:eastAsia="楷体_GB2312" w:cs="楷体_GB2312"/>
          <w:b/>
          <w:bCs/>
          <w:color w:val="000000"/>
          <w:szCs w:val="32"/>
        </w:rPr>
        <w:t>（三）坚持工作原则</w:t>
      </w:r>
      <w:r>
        <w:rPr>
          <w:rFonts w:hint="eastAsia" w:hAnsi="Times New Roman"/>
          <w:color w:val="000000"/>
          <w:szCs w:val="32"/>
        </w:rPr>
        <w:t>。</w:t>
      </w:r>
      <w:r>
        <w:rPr>
          <w:rFonts w:hint="eastAsia" w:hAnsi="Times New Roman"/>
          <w:color w:val="000000"/>
          <w:spacing w:val="6"/>
          <w:szCs w:val="32"/>
        </w:rPr>
        <w:t>要</w:t>
      </w:r>
      <w:r>
        <w:rPr>
          <w:rFonts w:hint="eastAsia" w:hAnsi="Times New Roman"/>
          <w:color w:val="000000"/>
          <w:szCs w:val="32"/>
        </w:rPr>
        <w:t>坚持“公开、公正、公平、择优”原则，严格遵守评选标准，充分发扬民主，保证推荐质量。推荐工作要坚持以科技工作者的思想品质、精神风貌和工作实绩为衡量基准，按照民主程序确定推荐人选，并在一定范围内公示。</w:t>
      </w:r>
      <w:r>
        <w:rPr>
          <w:rFonts w:hint="eastAsia" w:ascii="仿宋_GB2312" w:eastAsia="仿宋_GB2312"/>
          <w:color w:val="000000"/>
          <w:sz w:val="32"/>
          <w:szCs w:val="32"/>
        </w:rPr>
        <w:t>可与同期开展的各类先进人物推选工作统筹开展，尽可能减少基层工作负担。</w:t>
      </w:r>
    </w:p>
    <w:p>
      <w:pPr>
        <w:keepNext w:val="0"/>
        <w:keepLines w:val="0"/>
        <w:pageBreakBefore w:val="0"/>
        <w:widowControl w:val="0"/>
        <w:kinsoku/>
        <w:wordWrap/>
        <w:overflowPunct/>
        <w:topLinePunct w:val="0"/>
        <w:autoSpaceDE/>
        <w:autoSpaceDN/>
        <w:bidi w:val="0"/>
        <w:adjustRightInd/>
        <w:snapToGrid/>
        <w:spacing w:line="600" w:lineRule="exact"/>
        <w:ind w:firstLine="640"/>
        <w:contextualSpacing/>
        <w:textAlignment w:val="auto"/>
        <w:rPr>
          <w:rFonts w:hAnsi="Times New Roman"/>
          <w:color w:val="000000"/>
          <w:szCs w:val="32"/>
        </w:rPr>
      </w:pPr>
      <w:r>
        <w:rPr>
          <w:rFonts w:hint="eastAsia" w:ascii="楷体_GB2312" w:hAnsi="楷体_GB2312" w:eastAsia="楷体_GB2312" w:cs="楷体_GB2312"/>
          <w:b/>
          <w:bCs/>
          <w:color w:val="000000"/>
          <w:szCs w:val="32"/>
        </w:rPr>
        <w:t>（四）注重创新</w:t>
      </w:r>
      <w:r>
        <w:rPr>
          <w:rFonts w:hint="eastAsia" w:ascii="楷体_GB2312" w:hAnsi="楷体_GB2312" w:eastAsia="楷体_GB2312" w:cs="楷体_GB2312"/>
          <w:b/>
          <w:bCs/>
          <w:color w:val="000000"/>
          <w:szCs w:val="32"/>
          <w:lang w:val="en-US" w:eastAsia="zh-CN"/>
        </w:rPr>
        <w:t>务实</w:t>
      </w:r>
      <w:r>
        <w:rPr>
          <w:rFonts w:hint="eastAsia" w:hAnsi="Times New Roman"/>
          <w:color w:val="000000"/>
          <w:szCs w:val="32"/>
        </w:rPr>
        <w:t>。要深入研究探索新形势下典型宣传的内在规律，充分运用群众喜闻乐见的载体平台，大力推进学习宣传活动理念、内容、手段等全方位创新，增强活动的吸引力感染力引导力。要充分考虑科技工作者</w:t>
      </w:r>
      <w:r>
        <w:rPr>
          <w:rFonts w:hint="eastAsia" w:hAnsi="Times New Roman"/>
          <w:color w:val="000000"/>
          <w:szCs w:val="32"/>
          <w:lang w:val="en-US" w:eastAsia="zh-CN"/>
        </w:rPr>
        <w:t>的</w:t>
      </w:r>
      <w:r>
        <w:rPr>
          <w:rFonts w:hint="eastAsia" w:hAnsi="Times New Roman"/>
          <w:color w:val="000000"/>
          <w:szCs w:val="32"/>
        </w:rPr>
        <w:t>工作</w:t>
      </w:r>
      <w:r>
        <w:rPr>
          <w:rFonts w:hint="eastAsia" w:hAnsi="Times New Roman"/>
          <w:color w:val="000000"/>
          <w:szCs w:val="32"/>
          <w:lang w:val="en-US" w:eastAsia="zh-CN"/>
        </w:rPr>
        <w:t>特点和</w:t>
      </w:r>
      <w:r>
        <w:rPr>
          <w:rFonts w:hint="eastAsia" w:hAnsi="Times New Roman"/>
          <w:color w:val="000000"/>
          <w:szCs w:val="32"/>
        </w:rPr>
        <w:t>实际</w:t>
      </w:r>
      <w:r>
        <w:rPr>
          <w:rFonts w:hint="eastAsia" w:hAnsi="Times New Roman"/>
          <w:color w:val="000000"/>
          <w:szCs w:val="32"/>
          <w:lang w:val="en-US" w:eastAsia="zh-CN"/>
        </w:rPr>
        <w:t>需求</w:t>
      </w:r>
      <w:r>
        <w:rPr>
          <w:rFonts w:hint="eastAsia" w:hAnsi="Times New Roman"/>
          <w:color w:val="000000"/>
          <w:szCs w:val="32"/>
        </w:rPr>
        <w:t>，注重调动广大科技工作者参与的积极性，</w:t>
      </w:r>
      <w:r>
        <w:rPr>
          <w:rFonts w:hint="eastAsia" w:ascii="仿宋_GB2312" w:eastAsia="仿宋_GB2312"/>
          <w:color w:val="000000"/>
          <w:sz w:val="32"/>
          <w:szCs w:val="32"/>
        </w:rPr>
        <w:t>切实</w:t>
      </w:r>
      <w:r>
        <w:rPr>
          <w:rFonts w:hint="eastAsia" w:hAnsi="Times New Roman"/>
          <w:color w:val="000000"/>
          <w:szCs w:val="32"/>
        </w:rPr>
        <w:t>发挥好典型示范的激励作用</w:t>
      </w:r>
      <w:r>
        <w:rPr>
          <w:rFonts w:hint="eastAsia" w:hAnsi="Times New Roman"/>
          <w:color w:val="000000"/>
          <w:szCs w:val="32"/>
          <w:lang w:eastAsia="zh-CN"/>
        </w:rPr>
        <w:t>。</w:t>
      </w:r>
      <w:r>
        <w:rPr>
          <w:rFonts w:hint="eastAsia" w:hAnsi="Times New Roman"/>
          <w:color w:val="000000"/>
          <w:szCs w:val="32"/>
          <w:lang w:val="en-US" w:eastAsia="zh-CN"/>
        </w:rPr>
        <w:t>要</w:t>
      </w:r>
      <w:r>
        <w:rPr>
          <w:rFonts w:hint="eastAsia" w:ascii="仿宋_GB2312" w:eastAsia="仿宋_GB2312"/>
          <w:color w:val="000000"/>
          <w:sz w:val="32"/>
          <w:szCs w:val="32"/>
        </w:rPr>
        <w:t>力戒形式主义，使活动真正得到科技工作者的普遍欢迎，受到各界群众的热情关注。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hint="eastAsia" w:hAnsi="Times New Roman"/>
          <w:color w:val="000000"/>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hint="eastAsia" w:hAnsi="Times New Roman"/>
          <w:color w:val="000000"/>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hAnsi="Times New Roman"/>
          <w:color w:val="000000"/>
          <w:szCs w:val="32"/>
        </w:rPr>
      </w:pPr>
      <w:r>
        <w:rPr>
          <w:rFonts w:hint="eastAsia" w:hAnsi="Times New Roman"/>
          <w:color w:val="000000"/>
          <w:szCs w:val="32"/>
        </w:rPr>
        <w:t>附件：1.202</w:t>
      </w:r>
      <w:r>
        <w:rPr>
          <w:rFonts w:hint="eastAsia" w:hAnsi="Times New Roman"/>
          <w:color w:val="000000"/>
          <w:szCs w:val="32"/>
          <w:lang w:val="en-US" w:eastAsia="zh-CN"/>
        </w:rPr>
        <w:t>2</w:t>
      </w:r>
      <w:r>
        <w:rPr>
          <w:rFonts w:hint="eastAsia" w:hAnsi="Times New Roman"/>
          <w:color w:val="000000"/>
          <w:szCs w:val="32"/>
        </w:rPr>
        <w:t>年“最美科技工作者”推荐表</w:t>
      </w:r>
    </w:p>
    <w:p>
      <w:pPr>
        <w:keepNext w:val="0"/>
        <w:keepLines w:val="0"/>
        <w:pageBreakBefore w:val="0"/>
        <w:widowControl w:val="0"/>
        <w:kinsoku/>
        <w:wordWrap/>
        <w:overflowPunct/>
        <w:topLinePunct w:val="0"/>
        <w:autoSpaceDE/>
        <w:autoSpaceDN/>
        <w:bidi w:val="0"/>
        <w:adjustRightInd/>
        <w:snapToGrid/>
        <w:spacing w:line="580" w:lineRule="exact"/>
        <w:ind w:left="1600" w:leftChars="500"/>
        <w:contextualSpacing/>
        <w:textAlignment w:val="auto"/>
        <w:rPr>
          <w:rFonts w:cs="仿宋_GB2312"/>
          <w:szCs w:val="32"/>
        </w:rPr>
      </w:pPr>
      <w:r>
        <w:rPr>
          <w:rFonts w:hint="eastAsia" w:hAnsi="Times New Roman"/>
          <w:color w:val="000000"/>
          <w:szCs w:val="32"/>
          <w:lang w:val="en-US" w:eastAsia="zh-CN"/>
        </w:rPr>
        <w:t>2</w:t>
      </w:r>
      <w:r>
        <w:rPr>
          <w:rFonts w:hint="eastAsia" w:hAnsi="Times New Roman"/>
          <w:color w:val="000000"/>
          <w:szCs w:val="32"/>
        </w:rPr>
        <w:t>.202</w:t>
      </w:r>
      <w:r>
        <w:rPr>
          <w:rFonts w:hint="eastAsia" w:hAnsi="Times New Roman"/>
          <w:color w:val="000000"/>
          <w:szCs w:val="32"/>
          <w:lang w:val="en-US" w:eastAsia="zh-CN"/>
        </w:rPr>
        <w:t>2</w:t>
      </w:r>
      <w:r>
        <w:rPr>
          <w:rFonts w:hint="eastAsia" w:hAnsi="Times New Roman"/>
          <w:color w:val="000000"/>
          <w:szCs w:val="32"/>
        </w:rPr>
        <w:t>年“最美科技工作者”</w:t>
      </w:r>
      <w:r>
        <w:rPr>
          <w:rFonts w:hint="eastAsia" w:cs="仿宋_GB2312"/>
          <w:szCs w:val="32"/>
        </w:rPr>
        <w:t>推荐材料要求</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contextualSpacing/>
        <w:textAlignment w:val="auto"/>
        <w:rPr>
          <w:rFonts w:hint="eastAsia" w:ascii="仿宋_GB2312" w:eastAsia="仿宋_GB2312"/>
          <w:sz w:val="32"/>
          <w:szCs w:val="32"/>
        </w:rPr>
      </w:pPr>
      <w:r>
        <w:rPr>
          <w:rFonts w:hint="eastAsia" w:ascii="仿宋_GB2312" w:eastAsia="仿宋_GB2312"/>
          <w:sz w:val="32"/>
          <w:szCs w:val="32"/>
        </w:rPr>
        <w:t>3.“最美科技工作者”学习宣传活动开展情况表</w:t>
      </w:r>
    </w:p>
    <w:p>
      <w:pPr>
        <w:keepNext w:val="0"/>
        <w:keepLines w:val="0"/>
        <w:pageBreakBefore w:val="0"/>
        <w:widowControl w:val="0"/>
        <w:kinsoku/>
        <w:wordWrap/>
        <w:overflowPunct/>
        <w:topLinePunct w:val="0"/>
        <w:autoSpaceDE/>
        <w:autoSpaceDN/>
        <w:bidi w:val="0"/>
        <w:adjustRightInd/>
        <w:snapToGrid/>
        <w:spacing w:line="580" w:lineRule="exact"/>
        <w:ind w:left="1920" w:leftChars="500" w:hanging="320" w:hangingChars="100"/>
        <w:contextualSpacing/>
        <w:textAlignment w:val="auto"/>
        <w:rPr>
          <w:rFonts w:cs="仿宋_GB2312"/>
          <w:color w:val="000000"/>
          <w:spacing w:val="-17"/>
          <w:szCs w:val="32"/>
        </w:rPr>
      </w:pPr>
      <w:r>
        <w:rPr>
          <w:rFonts w:hint="eastAsia" w:hAnsi="Times New Roman"/>
          <w:color w:val="000000"/>
          <w:szCs w:val="32"/>
          <w:lang w:val="en-US" w:eastAsia="zh-CN"/>
        </w:rPr>
        <w:t>4</w:t>
      </w:r>
      <w:r>
        <w:rPr>
          <w:rFonts w:hint="eastAsia" w:hAnsi="Times New Roman"/>
          <w:color w:val="000000"/>
          <w:szCs w:val="32"/>
        </w:rPr>
        <w:t>.有</w:t>
      </w:r>
      <w:r>
        <w:rPr>
          <w:rFonts w:hint="eastAsia" w:hAnsi="Times New Roman"/>
          <w:spacing w:val="-17"/>
          <w:szCs w:val="32"/>
        </w:rPr>
        <w:t>关</w:t>
      </w:r>
      <w:r>
        <w:rPr>
          <w:rFonts w:hint="eastAsia" w:hAnsi="Times New Roman"/>
          <w:color w:val="auto"/>
          <w:spacing w:val="-17"/>
          <w:szCs w:val="32"/>
          <w:u w:val="none"/>
          <w:lang w:eastAsia="zh-CN"/>
        </w:rPr>
        <w:t>省直部门、</w:t>
      </w:r>
      <w:r>
        <w:rPr>
          <w:rFonts w:hint="eastAsia" w:hAnsi="Times New Roman"/>
          <w:spacing w:val="-17"/>
          <w:szCs w:val="32"/>
        </w:rPr>
        <w:t>高校、科研</w:t>
      </w:r>
      <w:r>
        <w:rPr>
          <w:rFonts w:hint="eastAsia" w:cs="仿宋_GB2312"/>
          <w:color w:val="000000"/>
          <w:spacing w:val="-17"/>
          <w:szCs w:val="32"/>
        </w:rPr>
        <w:t>院所、省管国有企业名单</w:t>
      </w:r>
    </w:p>
    <w:p>
      <w:pPr>
        <w:keepNext w:val="0"/>
        <w:keepLines w:val="0"/>
        <w:pageBreakBefore w:val="0"/>
        <w:widowControl w:val="0"/>
        <w:kinsoku/>
        <w:wordWrap/>
        <w:overflowPunct/>
        <w:topLinePunct w:val="0"/>
        <w:autoSpaceDE/>
        <w:autoSpaceDN/>
        <w:bidi w:val="0"/>
        <w:adjustRightInd/>
        <w:snapToGrid/>
        <w:spacing w:line="580" w:lineRule="exact"/>
        <w:contextualSpacing/>
        <w:textAlignment w:val="auto"/>
        <w:rPr>
          <w:rFonts w:hAnsi="Times New Roman"/>
          <w:color w:val="000000"/>
          <w:szCs w:val="32"/>
        </w:rPr>
      </w:pPr>
    </w:p>
    <w:p>
      <w:pPr>
        <w:keepNext w:val="0"/>
        <w:keepLines w:val="0"/>
        <w:pageBreakBefore w:val="0"/>
        <w:widowControl w:val="0"/>
        <w:kinsoku/>
        <w:wordWrap/>
        <w:overflowPunct/>
        <w:topLinePunct w:val="0"/>
        <w:autoSpaceDE/>
        <w:autoSpaceDN/>
        <w:bidi w:val="0"/>
        <w:adjustRightInd/>
        <w:snapToGrid/>
        <w:spacing w:line="580" w:lineRule="exact"/>
        <w:contextualSpacing/>
        <w:textAlignment w:val="auto"/>
        <w:rPr>
          <w:rFonts w:hAnsi="Times New Roman"/>
          <w:color w:val="000000"/>
          <w:szCs w:val="32"/>
        </w:rPr>
      </w:pPr>
    </w:p>
    <w:p>
      <w:pPr>
        <w:keepNext w:val="0"/>
        <w:keepLines w:val="0"/>
        <w:pageBreakBefore w:val="0"/>
        <w:widowControl w:val="0"/>
        <w:kinsoku/>
        <w:wordWrap/>
        <w:overflowPunct/>
        <w:topLinePunct w:val="0"/>
        <w:autoSpaceDE/>
        <w:autoSpaceDN/>
        <w:bidi w:val="0"/>
        <w:adjustRightInd/>
        <w:snapToGrid/>
        <w:spacing w:line="580" w:lineRule="exact"/>
        <w:contextualSpacing/>
        <w:jc w:val="center"/>
        <w:textAlignment w:val="auto"/>
        <w:rPr>
          <w:rFonts w:hAnsi="Times New Roman"/>
          <w:color w:val="000000"/>
          <w:szCs w:val="32"/>
        </w:rPr>
      </w:pPr>
      <w:r>
        <w:rPr>
          <w:rFonts w:hint="eastAsia" w:hAnsi="Times New Roman"/>
          <w:color w:val="000000"/>
          <w:szCs w:val="32"/>
        </w:rPr>
        <w:t xml:space="preserve">中共福建省委宣传部  </w:t>
      </w:r>
      <w:r>
        <w:rPr>
          <w:rFonts w:hint="eastAsia" w:hAnsi="Times New Roman"/>
          <w:color w:val="000000"/>
          <w:szCs w:val="32"/>
          <w:lang w:val="en-US" w:eastAsia="zh-CN"/>
        </w:rPr>
        <w:t xml:space="preserve">  </w:t>
      </w:r>
      <w:r>
        <w:rPr>
          <w:rFonts w:hint="eastAsia" w:hAnsi="Times New Roman"/>
          <w:color w:val="000000"/>
          <w:szCs w:val="32"/>
        </w:rPr>
        <w:t xml:space="preserve">     福建省科学技术协会</w:t>
      </w:r>
    </w:p>
    <w:p>
      <w:pPr>
        <w:keepNext w:val="0"/>
        <w:keepLines w:val="0"/>
        <w:pageBreakBefore w:val="0"/>
        <w:widowControl w:val="0"/>
        <w:kinsoku/>
        <w:wordWrap/>
        <w:overflowPunct/>
        <w:topLinePunct w:val="0"/>
        <w:autoSpaceDE/>
        <w:autoSpaceDN/>
        <w:bidi w:val="0"/>
        <w:adjustRightInd/>
        <w:snapToGrid/>
        <w:spacing w:line="580" w:lineRule="exact"/>
        <w:contextualSpacing/>
        <w:textAlignment w:val="auto"/>
        <w:rPr>
          <w:rFonts w:hAnsi="Times New Roman"/>
          <w:color w:val="000000"/>
          <w:szCs w:val="32"/>
        </w:rPr>
      </w:pPr>
    </w:p>
    <w:p>
      <w:pPr>
        <w:keepNext w:val="0"/>
        <w:keepLines w:val="0"/>
        <w:pageBreakBefore w:val="0"/>
        <w:widowControl w:val="0"/>
        <w:kinsoku/>
        <w:wordWrap/>
        <w:overflowPunct/>
        <w:topLinePunct w:val="0"/>
        <w:autoSpaceDE/>
        <w:autoSpaceDN/>
        <w:bidi w:val="0"/>
        <w:adjustRightInd/>
        <w:snapToGrid/>
        <w:spacing w:line="580" w:lineRule="exact"/>
        <w:contextualSpacing/>
        <w:textAlignment w:val="auto"/>
        <w:rPr>
          <w:rFonts w:hAnsi="Times New Roman"/>
          <w:color w:val="000000"/>
          <w:szCs w:val="32"/>
        </w:rPr>
      </w:pPr>
    </w:p>
    <w:p>
      <w:pPr>
        <w:keepNext w:val="0"/>
        <w:keepLines w:val="0"/>
        <w:pageBreakBefore w:val="0"/>
        <w:widowControl w:val="0"/>
        <w:kinsoku/>
        <w:wordWrap/>
        <w:overflowPunct/>
        <w:topLinePunct w:val="0"/>
        <w:autoSpaceDE/>
        <w:autoSpaceDN/>
        <w:bidi w:val="0"/>
        <w:adjustRightInd/>
        <w:snapToGrid/>
        <w:spacing w:line="580" w:lineRule="exact"/>
        <w:contextualSpacing/>
        <w:textAlignment w:val="auto"/>
        <w:rPr>
          <w:rFonts w:hAnsi="Times New Roman"/>
          <w:color w:val="000000"/>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contextualSpacing/>
        <w:jc w:val="center"/>
        <w:textAlignment w:val="auto"/>
        <w:rPr>
          <w:rFonts w:hAnsi="Times New Roman"/>
          <w:color w:val="000000"/>
          <w:szCs w:val="32"/>
        </w:rPr>
      </w:pPr>
      <w:r>
        <w:rPr>
          <w:rFonts w:hint="eastAsia" w:hAnsi="Times New Roman"/>
          <w:color w:val="000000"/>
          <w:szCs w:val="32"/>
        </w:rPr>
        <w:t xml:space="preserve">福建省科学技术厅   </w:t>
      </w:r>
      <w:r>
        <w:rPr>
          <w:rFonts w:hint="eastAsia" w:hAnsi="Times New Roman"/>
          <w:color w:val="000000"/>
          <w:szCs w:val="32"/>
          <w:lang w:val="en-US" w:eastAsia="zh-CN"/>
        </w:rPr>
        <w:t xml:space="preserve">  </w:t>
      </w:r>
      <w:r>
        <w:rPr>
          <w:rFonts w:hint="eastAsia" w:hAnsi="Times New Roman"/>
          <w:color w:val="000000"/>
          <w:szCs w:val="32"/>
        </w:rPr>
        <w:t xml:space="preserve">  福建省国防科技工业办公室</w:t>
      </w:r>
    </w:p>
    <w:p>
      <w:pPr>
        <w:keepNext w:val="0"/>
        <w:keepLines w:val="0"/>
        <w:pageBreakBefore w:val="0"/>
        <w:widowControl w:val="0"/>
        <w:kinsoku/>
        <w:wordWrap/>
        <w:overflowPunct/>
        <w:topLinePunct w:val="0"/>
        <w:autoSpaceDE/>
        <w:autoSpaceDN/>
        <w:bidi w:val="0"/>
        <w:adjustRightInd/>
        <w:snapToGrid/>
        <w:spacing w:line="580" w:lineRule="exact"/>
        <w:ind w:firstLine="640"/>
        <w:contextualSpacing/>
        <w:jc w:val="center"/>
        <w:textAlignment w:val="auto"/>
        <w:rPr>
          <w:rFonts w:hAnsi="Times New Roman"/>
          <w:color w:val="000000"/>
          <w:szCs w:val="32"/>
        </w:rPr>
      </w:pPr>
      <w:r>
        <w:rPr>
          <w:rFonts w:hint="eastAsia" w:hAnsi="Times New Roman"/>
          <w:color w:val="000000"/>
          <w:szCs w:val="32"/>
        </w:rPr>
        <w:t xml:space="preserve">              </w:t>
      </w:r>
      <w:r>
        <w:rPr>
          <w:rFonts w:hint="eastAsia" w:hAnsi="Times New Roman"/>
          <w:color w:val="000000"/>
          <w:szCs w:val="32"/>
          <w:lang w:val="en-US" w:eastAsia="zh-CN"/>
        </w:rPr>
        <w:t xml:space="preserve"> </w:t>
      </w:r>
      <w:r>
        <w:rPr>
          <w:rFonts w:hint="eastAsia" w:hAnsi="Times New Roman"/>
          <w:color w:val="000000"/>
          <w:szCs w:val="32"/>
        </w:rPr>
        <w:t xml:space="preserve">         202</w:t>
      </w:r>
      <w:r>
        <w:rPr>
          <w:rFonts w:hint="eastAsia" w:hAnsi="Times New Roman"/>
          <w:color w:val="000000"/>
          <w:szCs w:val="32"/>
          <w:lang w:val="en-US" w:eastAsia="zh-CN"/>
        </w:rPr>
        <w:t>2</w:t>
      </w:r>
      <w:r>
        <w:rPr>
          <w:rFonts w:hint="eastAsia" w:hAnsi="Times New Roman"/>
          <w:color w:val="000000"/>
          <w:szCs w:val="32"/>
        </w:rPr>
        <w:t>年</w:t>
      </w:r>
      <w:r>
        <w:rPr>
          <w:rFonts w:hint="eastAsia" w:hAnsi="Times New Roman"/>
          <w:color w:val="000000"/>
          <w:szCs w:val="32"/>
          <w:lang w:val="en-US" w:eastAsia="zh-CN"/>
        </w:rPr>
        <w:t>3</w:t>
      </w:r>
      <w:r>
        <w:rPr>
          <w:rFonts w:hint="eastAsia" w:hAnsi="Times New Roman"/>
          <w:color w:val="000000"/>
          <w:szCs w:val="32"/>
        </w:rPr>
        <w:t>月</w:t>
      </w:r>
      <w:r>
        <w:rPr>
          <w:rFonts w:hint="eastAsia" w:hAnsi="Times New Roman"/>
          <w:color w:val="000000"/>
          <w:szCs w:val="32"/>
          <w:lang w:val="en-US" w:eastAsia="zh-CN"/>
        </w:rPr>
        <w:t>28</w:t>
      </w:r>
      <w:r>
        <w:rPr>
          <w:rFonts w:hint="eastAsia" w:hAnsi="Times New Roman"/>
          <w:color w:val="000000"/>
          <w:szCs w:val="32"/>
        </w:rPr>
        <w:t>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sz w:val="32"/>
          <w:szCs w:val="32"/>
        </w:rPr>
      </w:pPr>
    </w:p>
    <w:p>
      <w:pPr>
        <w:spacing w:line="580" w:lineRule="exact"/>
        <w:rPr>
          <w:rFonts w:hint="eastAsia" w:ascii="仿宋_GB2312"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p>
    <w:p>
      <w:pPr>
        <w:spacing w:line="640" w:lineRule="exact"/>
        <w:rPr>
          <w:rFonts w:ascii="黑体" w:hAnsi="黑体" w:eastAsia="黑体"/>
        </w:rPr>
      </w:pPr>
    </w:p>
    <w:p>
      <w:pPr>
        <w:spacing w:line="640" w:lineRule="exact"/>
        <w:rPr>
          <w:rFonts w:ascii="黑体" w:hAnsi="黑体" w:eastAsia="黑体"/>
        </w:rPr>
      </w:pPr>
    </w:p>
    <w:p>
      <w:pPr>
        <w:spacing w:line="900" w:lineRule="exact"/>
        <w:jc w:val="center"/>
        <w:rPr>
          <w:rFonts w:hint="eastAsia"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202</w:t>
      </w:r>
      <w:r>
        <w:rPr>
          <w:rFonts w:hint="eastAsia" w:ascii="方正小标宋简体" w:hAnsi="方正小标宋简体" w:eastAsia="方正小标宋简体" w:cs="方正小标宋简体"/>
          <w:sz w:val="56"/>
          <w:szCs w:val="56"/>
          <w:lang w:val="en-US" w:eastAsia="zh-CN"/>
        </w:rPr>
        <w:t>2</w:t>
      </w:r>
      <w:r>
        <w:rPr>
          <w:rFonts w:hint="eastAsia" w:ascii="方正小标宋简体" w:hAnsi="方正小标宋简体" w:eastAsia="方正小标宋简体" w:cs="方正小标宋简体"/>
          <w:sz w:val="56"/>
          <w:szCs w:val="56"/>
        </w:rPr>
        <w:t>年“最美科技工作者”</w:t>
      </w:r>
    </w:p>
    <w:p>
      <w:pPr>
        <w:spacing w:before="312" w:beforeLines="100" w:line="900" w:lineRule="exact"/>
        <w:jc w:val="center"/>
        <w:rPr>
          <w:rFonts w:hint="eastAsia"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推  荐  表</w:t>
      </w:r>
    </w:p>
    <w:p>
      <w:pPr>
        <w:spacing w:line="640" w:lineRule="exact"/>
        <w:rPr>
          <w:rFonts w:ascii="黑体" w:hAnsi="黑体" w:eastAsia="黑体"/>
        </w:rPr>
      </w:pPr>
    </w:p>
    <w:p>
      <w:pPr>
        <w:spacing w:line="640" w:lineRule="exact"/>
        <w:rPr>
          <w:rFonts w:ascii="黑体" w:hAnsi="黑体" w:eastAsia="黑体"/>
        </w:rPr>
      </w:pPr>
    </w:p>
    <w:p>
      <w:pPr>
        <w:spacing w:line="640" w:lineRule="exact"/>
        <w:rPr>
          <w:rFonts w:ascii="黑体" w:hAnsi="黑体" w:eastAsia="黑体"/>
        </w:rPr>
      </w:pPr>
    </w:p>
    <w:p>
      <w:pPr>
        <w:spacing w:line="640" w:lineRule="exact"/>
        <w:rPr>
          <w:rFonts w:ascii="黑体" w:hAnsi="黑体" w:eastAsia="黑体"/>
        </w:rPr>
      </w:pPr>
    </w:p>
    <w:p>
      <w:pPr>
        <w:spacing w:line="800" w:lineRule="exact"/>
        <w:ind w:firstLine="1606" w:firstLineChars="500"/>
        <w:rPr>
          <w:rFonts w:hint="eastAsia" w:ascii="仿宋_GB2312" w:hAnsi="仿宋_GB2312" w:eastAsia="仿宋_GB2312" w:cs="仿宋_GB2312"/>
          <w:b/>
          <w:sz w:val="32"/>
          <w:szCs w:val="32"/>
          <w:u w:val="single"/>
        </w:rPr>
      </w:pPr>
      <w:r>
        <w:rPr>
          <w:rFonts w:hint="eastAsia" w:ascii="仿宋_GB2312" w:hAnsi="仿宋_GB2312" w:eastAsia="仿宋_GB2312" w:cs="仿宋_GB2312"/>
          <w:b/>
          <w:sz w:val="32"/>
          <w:szCs w:val="32"/>
        </w:rPr>
        <w:t>候选人姓名：</w:t>
      </w:r>
      <w:r>
        <w:rPr>
          <w:rFonts w:hint="eastAsia" w:ascii="仿宋_GB2312" w:hAnsi="仿宋_GB2312" w:eastAsia="仿宋_GB2312" w:cs="仿宋_GB2312"/>
          <w:b/>
          <w:sz w:val="32"/>
          <w:szCs w:val="32"/>
          <w:u w:val="single"/>
        </w:rPr>
        <w:t xml:space="preserve">                       </w:t>
      </w:r>
    </w:p>
    <w:p>
      <w:pPr>
        <w:spacing w:line="800" w:lineRule="exact"/>
        <w:ind w:firstLine="1588" w:firstLineChars="377"/>
        <w:rPr>
          <w:rFonts w:hint="eastAsia" w:ascii="仿宋_GB2312" w:hAnsi="仿宋_GB2312" w:eastAsia="仿宋_GB2312" w:cs="仿宋_GB2312"/>
          <w:b/>
          <w:sz w:val="32"/>
          <w:szCs w:val="32"/>
          <w:u w:val="single"/>
        </w:rPr>
      </w:pPr>
      <w:r>
        <w:rPr>
          <w:rFonts w:hint="eastAsia" w:ascii="仿宋_GB2312" w:hAnsi="仿宋_GB2312" w:eastAsia="仿宋_GB2312" w:cs="仿宋_GB2312"/>
          <w:b/>
          <w:spacing w:val="50"/>
          <w:kern w:val="0"/>
          <w:sz w:val="32"/>
          <w:szCs w:val="32"/>
        </w:rPr>
        <w:t>工作单</w:t>
      </w:r>
      <w:r>
        <w:rPr>
          <w:rFonts w:hint="eastAsia" w:ascii="仿宋_GB2312" w:hAnsi="仿宋_GB2312" w:eastAsia="仿宋_GB2312" w:cs="仿宋_GB2312"/>
          <w:b/>
          <w:kern w:val="0"/>
          <w:sz w:val="32"/>
          <w:szCs w:val="32"/>
        </w:rPr>
        <w:t>位</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u w:val="single"/>
        </w:rPr>
        <w:t xml:space="preserve">                       </w:t>
      </w:r>
    </w:p>
    <w:p>
      <w:pPr>
        <w:spacing w:line="800" w:lineRule="exact"/>
        <w:ind w:firstLine="1588" w:firstLineChars="377"/>
        <w:rPr>
          <w:rFonts w:hint="eastAsia" w:ascii="仿宋_GB2312" w:hAnsi="仿宋_GB2312" w:eastAsia="仿宋_GB2312" w:cs="仿宋_GB2312"/>
          <w:b/>
          <w:sz w:val="32"/>
          <w:szCs w:val="32"/>
          <w:u w:val="single"/>
        </w:rPr>
      </w:pPr>
      <w:r>
        <w:rPr>
          <w:rFonts w:hint="eastAsia" w:ascii="仿宋_GB2312" w:hAnsi="仿宋_GB2312" w:eastAsia="仿宋_GB2312" w:cs="仿宋_GB2312"/>
          <w:b/>
          <w:spacing w:val="50"/>
          <w:kern w:val="0"/>
          <w:sz w:val="32"/>
          <w:szCs w:val="32"/>
        </w:rPr>
        <w:t>推荐单</w:t>
      </w:r>
      <w:r>
        <w:rPr>
          <w:rFonts w:hint="eastAsia" w:ascii="仿宋_GB2312" w:hAnsi="仿宋_GB2312" w:eastAsia="仿宋_GB2312" w:cs="仿宋_GB2312"/>
          <w:b/>
          <w:kern w:val="0"/>
          <w:sz w:val="32"/>
          <w:szCs w:val="32"/>
        </w:rPr>
        <w:t>位</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u w:val="single"/>
        </w:rPr>
        <w:t xml:space="preserve">                       </w:t>
      </w:r>
    </w:p>
    <w:p>
      <w:pPr>
        <w:spacing w:line="800" w:lineRule="exact"/>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xml:space="preserve">   </w:t>
      </w:r>
    </w:p>
    <w:p>
      <w:pPr>
        <w:spacing w:line="640" w:lineRule="exact"/>
        <w:rPr>
          <w:rFonts w:hint="eastAsia" w:ascii="仿宋_GB2312" w:hAnsi="仿宋_GB2312" w:eastAsia="仿宋_GB2312" w:cs="仿宋_GB2312"/>
          <w:sz w:val="32"/>
          <w:szCs w:val="32"/>
        </w:rPr>
      </w:pPr>
    </w:p>
    <w:p>
      <w:pPr>
        <w:spacing w:line="640" w:lineRule="exact"/>
        <w:rPr>
          <w:rFonts w:hint="eastAsia" w:ascii="仿宋_GB2312" w:hAnsi="仿宋_GB2312" w:eastAsia="仿宋_GB2312" w:cs="仿宋_GB2312"/>
          <w:sz w:val="32"/>
          <w:szCs w:val="32"/>
        </w:rPr>
      </w:pPr>
    </w:p>
    <w:p>
      <w:pPr>
        <w:spacing w:line="640" w:lineRule="exact"/>
        <w:rPr>
          <w:rFonts w:hint="eastAsia" w:ascii="仿宋_GB2312" w:hAnsi="仿宋_GB2312" w:eastAsia="仿宋_GB2312" w:cs="仿宋_GB2312"/>
          <w:sz w:val="32"/>
          <w:szCs w:val="32"/>
        </w:rPr>
      </w:pPr>
    </w:p>
    <w:p>
      <w:pPr>
        <w:spacing w:line="6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填报日期：202</w:t>
      </w:r>
      <w:r>
        <w:rPr>
          <w:rFonts w:hint="eastAsia" w:cs="仿宋_GB2312"/>
          <w:sz w:val="32"/>
          <w:szCs w:val="32"/>
          <w:lang w:val="en-US" w:eastAsia="zh-CN"/>
        </w:rPr>
        <w:t>2</w:t>
      </w:r>
      <w:r>
        <w:rPr>
          <w:rFonts w:hint="eastAsia" w:ascii="仿宋_GB2312" w:hAnsi="仿宋_GB2312" w:eastAsia="仿宋_GB2312" w:cs="仿宋_GB2312"/>
          <w:sz w:val="32"/>
          <w:szCs w:val="32"/>
        </w:rPr>
        <w:t>年    月    日</w:t>
      </w:r>
    </w:p>
    <w:p>
      <w:pPr>
        <w:spacing w:line="640" w:lineRule="exact"/>
        <w:jc w:val="center"/>
        <w:rPr>
          <w:rFonts w:ascii="黑体" w:hAnsi="黑体" w:eastAsia="黑体"/>
        </w:rPr>
      </w:pPr>
      <w:r>
        <w:rPr>
          <w:rFonts w:ascii="黑体" w:hAnsi="黑体" w:eastAsia="黑体"/>
          <w:sz w:val="32"/>
          <w:szCs w:val="32"/>
        </w:rPr>
        <w:br w:type="page"/>
      </w:r>
    </w:p>
    <w:p>
      <w:pPr>
        <w:spacing w:line="64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填 表 说 明</w:t>
      </w:r>
    </w:p>
    <w:p>
      <w:pPr>
        <w:spacing w:line="340" w:lineRule="exact"/>
        <w:ind w:firstLine="480"/>
        <w:jc w:val="left"/>
        <w:rPr>
          <w:color w:val="000000"/>
          <w:sz w:val="24"/>
          <w:szCs w:val="28"/>
        </w:rPr>
      </w:pPr>
    </w:p>
    <w:p>
      <w:pPr>
        <w:keepNext w:val="0"/>
        <w:keepLines w:val="0"/>
        <w:pageBreakBefore w:val="0"/>
        <w:widowControl w:val="0"/>
        <w:kinsoku/>
        <w:wordWrap/>
        <w:overflowPunct/>
        <w:topLinePunct w:val="0"/>
        <w:autoSpaceDE/>
        <w:autoSpaceDN/>
        <w:bidi w:val="0"/>
        <w:adjustRightInd/>
        <w:snapToGrid/>
        <w:spacing w:line="440" w:lineRule="exact"/>
        <w:ind w:firstLine="561"/>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1．工作单位：填写被推荐人人事关系所在单位，应为法人单位。</w:t>
      </w:r>
    </w:p>
    <w:p>
      <w:pPr>
        <w:keepNext w:val="0"/>
        <w:keepLines w:val="0"/>
        <w:pageBreakBefore w:val="0"/>
        <w:widowControl w:val="0"/>
        <w:kinsoku/>
        <w:wordWrap/>
        <w:overflowPunct/>
        <w:topLinePunct w:val="0"/>
        <w:autoSpaceDE/>
        <w:autoSpaceDN/>
        <w:bidi w:val="0"/>
        <w:adjustRightInd/>
        <w:snapToGrid/>
        <w:spacing w:line="440" w:lineRule="exact"/>
        <w:ind w:firstLine="561"/>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2．推荐单位：各设区市（平潭综合实验区）党委宣传部（党工委宣传部）、科协、科技局（社会事业</w:t>
      </w:r>
      <w:r>
        <w:rPr>
          <w:rFonts w:hint="eastAsia" w:ascii="仿宋_GB2312" w:hAnsi="仿宋_GB2312" w:eastAsia="仿宋_GB2312" w:cs="仿宋_GB2312"/>
          <w:color w:val="000000"/>
          <w:sz w:val="28"/>
          <w:szCs w:val="28"/>
          <w:lang w:eastAsia="zh-CN"/>
        </w:rPr>
        <w:t>局</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rPr>
        <w:t>国防科技工业管理部门</w:t>
      </w:r>
      <w:r>
        <w:rPr>
          <w:rFonts w:hint="eastAsia" w:ascii="仿宋_GB2312" w:hAnsi="仿宋_GB2312" w:eastAsia="仿宋_GB2312" w:cs="仿宋_GB2312"/>
          <w:color w:val="000000"/>
          <w:sz w:val="28"/>
          <w:szCs w:val="28"/>
        </w:rPr>
        <w:t>，省科协主管的省级学会（协会、研究会），</w:t>
      </w:r>
      <w:r>
        <w:rPr>
          <w:rFonts w:hint="eastAsia" w:ascii="仿宋_GB2312" w:hAnsi="仿宋_GB2312" w:eastAsia="仿宋_GB2312" w:cs="仿宋_GB2312"/>
          <w:sz w:val="28"/>
          <w:szCs w:val="28"/>
        </w:rPr>
        <w:t>省国防科工办，</w:t>
      </w:r>
      <w:r>
        <w:rPr>
          <w:rFonts w:hint="eastAsia" w:ascii="仿宋_GB2312" w:hAnsi="仿宋_GB2312" w:eastAsia="仿宋_GB2312" w:cs="仿宋_GB2312"/>
          <w:color w:val="000000"/>
          <w:sz w:val="28"/>
          <w:szCs w:val="28"/>
        </w:rPr>
        <w:t>各有关</w:t>
      </w:r>
      <w:r>
        <w:rPr>
          <w:rFonts w:hint="eastAsia" w:hAnsi="Times New Roman"/>
          <w:color w:val="auto"/>
          <w:sz w:val="28"/>
          <w:szCs w:val="28"/>
          <w:u w:val="none"/>
          <w:lang w:eastAsia="zh-CN"/>
        </w:rPr>
        <w:t>省直部门、</w:t>
      </w:r>
      <w:r>
        <w:rPr>
          <w:rFonts w:hint="eastAsia" w:ascii="仿宋_GB2312" w:hAnsi="仿宋_GB2312" w:eastAsia="仿宋_GB2312" w:cs="仿宋_GB2312"/>
          <w:color w:val="000000"/>
          <w:sz w:val="28"/>
          <w:szCs w:val="28"/>
        </w:rPr>
        <w:t>高校、科研</w:t>
      </w:r>
      <w:r>
        <w:rPr>
          <w:rFonts w:hint="eastAsia" w:ascii="仿宋_GB2312" w:hAnsi="仿宋_GB2312" w:eastAsia="仿宋_GB2312" w:cs="仿宋_GB2312"/>
          <w:sz w:val="28"/>
          <w:szCs w:val="28"/>
        </w:rPr>
        <w:t>院所、省管国有企业作为推荐单位，由哪个（或多个）单位推荐的，填写单位</w:t>
      </w:r>
      <w:r>
        <w:rPr>
          <w:rFonts w:hint="eastAsia" w:ascii="仿宋_GB2312" w:hAnsi="仿宋_GB2312" w:eastAsia="仿宋_GB2312" w:cs="仿宋_GB2312"/>
          <w:color w:val="000000"/>
          <w:sz w:val="28"/>
          <w:szCs w:val="28"/>
        </w:rPr>
        <w:t>名称。</w:t>
      </w:r>
    </w:p>
    <w:p>
      <w:pPr>
        <w:keepNext w:val="0"/>
        <w:keepLines w:val="0"/>
        <w:pageBreakBefore w:val="0"/>
        <w:widowControl w:val="0"/>
        <w:kinsoku/>
        <w:wordWrap/>
        <w:overflowPunct/>
        <w:topLinePunct w:val="0"/>
        <w:autoSpaceDE/>
        <w:autoSpaceDN/>
        <w:bidi w:val="0"/>
        <w:adjustRightInd/>
        <w:snapToGrid/>
        <w:spacing w:line="440" w:lineRule="exact"/>
        <w:ind w:right="-224" w:rightChars="-70" w:firstLine="561"/>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3．推荐表中所涉及日期统一用阿拉伯数字，如202</w:t>
      </w:r>
      <w:r>
        <w:rPr>
          <w:rFonts w:hint="eastAsia" w:cs="仿宋_GB2312"/>
          <w:color w:val="000000"/>
          <w:sz w:val="28"/>
          <w:szCs w:val="28"/>
          <w:lang w:val="en-US" w:eastAsia="zh-CN"/>
        </w:rPr>
        <w:t>2</w:t>
      </w:r>
      <w:r>
        <w:rPr>
          <w:rFonts w:hint="eastAsia" w:ascii="仿宋_GB2312" w:hAnsi="仿宋_GB2312" w:eastAsia="仿宋_GB2312" w:cs="仿宋_GB2312"/>
          <w:color w:val="000000"/>
          <w:sz w:val="28"/>
          <w:szCs w:val="28"/>
        </w:rPr>
        <w:t>年01月01日。</w:t>
      </w:r>
    </w:p>
    <w:p>
      <w:pPr>
        <w:keepNext w:val="0"/>
        <w:keepLines w:val="0"/>
        <w:pageBreakBefore w:val="0"/>
        <w:widowControl w:val="0"/>
        <w:kinsoku/>
        <w:wordWrap/>
        <w:overflowPunct/>
        <w:topLinePunct w:val="0"/>
        <w:autoSpaceDE/>
        <w:autoSpaceDN/>
        <w:bidi w:val="0"/>
        <w:adjustRightInd/>
        <w:snapToGrid/>
        <w:spacing w:line="440" w:lineRule="exact"/>
        <w:ind w:firstLine="561"/>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4．照片为小2寸正面免冠彩色标准照，将照片电子版插入本表。</w:t>
      </w:r>
    </w:p>
    <w:p>
      <w:pPr>
        <w:keepNext w:val="0"/>
        <w:keepLines w:val="0"/>
        <w:pageBreakBefore w:val="0"/>
        <w:widowControl w:val="0"/>
        <w:kinsoku/>
        <w:wordWrap/>
        <w:overflowPunct/>
        <w:topLinePunct w:val="0"/>
        <w:autoSpaceDE/>
        <w:autoSpaceDN/>
        <w:bidi w:val="0"/>
        <w:adjustRightInd/>
        <w:snapToGrid/>
        <w:spacing w:line="440" w:lineRule="exact"/>
        <w:ind w:firstLine="561"/>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．毕业院校、工作单位填写全称，职务等要按照国家有关规定详细填写，属于内设机构职务的应填写具体部门，如“XX大学XX学院院长”。</w:t>
      </w:r>
    </w:p>
    <w:p>
      <w:pPr>
        <w:keepNext w:val="0"/>
        <w:keepLines w:val="0"/>
        <w:pageBreakBefore w:val="0"/>
        <w:widowControl w:val="0"/>
        <w:kinsoku/>
        <w:wordWrap/>
        <w:overflowPunct/>
        <w:topLinePunct w:val="0"/>
        <w:autoSpaceDE/>
        <w:autoSpaceDN/>
        <w:bidi w:val="0"/>
        <w:adjustRightInd/>
        <w:snapToGrid/>
        <w:spacing w:line="440" w:lineRule="exact"/>
        <w:ind w:firstLine="561"/>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.专业技术职务：应填写具体的职务，如“研究员”“研究员级高级工程师”等，请勿填写“正高”、“副高”等。</w:t>
      </w:r>
    </w:p>
    <w:p>
      <w:pPr>
        <w:keepNext w:val="0"/>
        <w:keepLines w:val="0"/>
        <w:pageBreakBefore w:val="0"/>
        <w:widowControl w:val="0"/>
        <w:kinsoku/>
        <w:wordWrap/>
        <w:overflowPunct/>
        <w:topLinePunct w:val="0"/>
        <w:autoSpaceDE/>
        <w:autoSpaceDN/>
        <w:bidi w:val="0"/>
        <w:adjustRightInd/>
        <w:snapToGrid/>
        <w:spacing w:line="440" w:lineRule="exact"/>
        <w:ind w:firstLine="561"/>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7．</w:t>
      </w:r>
      <w:r>
        <w:rPr>
          <w:rFonts w:hint="eastAsia" w:ascii="仿宋_GB2312" w:hAnsi="仿宋_GB2312" w:eastAsia="仿宋_GB2312" w:cs="仿宋_GB2312"/>
          <w:color w:val="000000"/>
          <w:sz w:val="28"/>
          <w:szCs w:val="28"/>
          <w:lang w:eastAsia="zh-CN"/>
        </w:rPr>
        <w:t>推荐领域：“面向世界科技前沿”主要指从事前沿科学发现、高新技术研发等领域；“面向经济主战场”主要指从事科技成果转化应用于生产和经济等领域；“面向国家重大需求”主要指参与国家重大工程、重大科研项目；“面向人民生命健康”主要指从事医疗卫生等领域；“社会服务”主要指在基层一线从事脱贫攻坚、乡村振兴、科学普及等领域。</w:t>
      </w:r>
    </w:p>
    <w:p>
      <w:pPr>
        <w:keepNext w:val="0"/>
        <w:keepLines w:val="0"/>
        <w:pageBreakBefore w:val="0"/>
        <w:widowControl w:val="0"/>
        <w:kinsoku/>
        <w:wordWrap/>
        <w:overflowPunct/>
        <w:topLinePunct w:val="0"/>
        <w:autoSpaceDE/>
        <w:autoSpaceDN/>
        <w:bidi w:val="0"/>
        <w:adjustRightInd/>
        <w:snapToGrid/>
        <w:spacing w:line="440" w:lineRule="exact"/>
        <w:ind w:firstLine="561"/>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lang w:eastAsia="zh-CN"/>
        </w:rPr>
        <w:t>学习</w:t>
      </w:r>
      <w:r>
        <w:rPr>
          <w:rFonts w:hint="eastAsia" w:ascii="仿宋_GB2312" w:hAnsi="仿宋_GB2312" w:eastAsia="仿宋_GB2312" w:cs="仿宋_GB2312"/>
          <w:color w:val="000000"/>
          <w:sz w:val="28"/>
          <w:szCs w:val="28"/>
        </w:rPr>
        <w:t>工作经历：</w:t>
      </w:r>
      <w:r>
        <w:rPr>
          <w:rFonts w:hint="eastAsia" w:ascii="仿宋_GB2312" w:hAnsi="仿宋_GB2312" w:eastAsia="仿宋_GB2312" w:cs="仿宋_GB2312"/>
          <w:sz w:val="28"/>
          <w:szCs w:val="28"/>
        </w:rPr>
        <w:t>从中专或大学毕业后填起，含科普工作经历</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1"/>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rPr>
        <w:t>主要事迹1500字左右，</w:t>
      </w:r>
      <w:r>
        <w:rPr>
          <w:rFonts w:hint="eastAsia" w:ascii="仿宋_GB2312" w:hAnsi="仿宋_GB2312" w:eastAsia="仿宋_GB2312" w:cs="仿宋_GB2312"/>
          <w:sz w:val="28"/>
          <w:szCs w:val="28"/>
          <w:lang w:eastAsia="zh-Hans"/>
        </w:rPr>
        <w:t>感人故事</w:t>
      </w:r>
      <w:r>
        <w:rPr>
          <w:rFonts w:hint="eastAsia" w:ascii="仿宋_GB2312" w:hAnsi="仿宋_GB2312" w:eastAsia="仿宋_GB2312" w:cs="仿宋_GB2312"/>
          <w:sz w:val="28"/>
          <w:szCs w:val="28"/>
        </w:rPr>
        <w:t>1000字以内，内容应客观真实地反映</w:t>
      </w:r>
      <w:r>
        <w:rPr>
          <w:rFonts w:hint="eastAsia" w:ascii="仿宋_GB2312" w:hAnsi="仿宋_GB2312" w:eastAsia="仿宋_GB2312" w:cs="仿宋_GB2312"/>
          <w:color w:val="000000"/>
          <w:sz w:val="28"/>
          <w:szCs w:val="28"/>
        </w:rPr>
        <w:t>推荐人</w:t>
      </w:r>
      <w:r>
        <w:rPr>
          <w:rFonts w:hint="eastAsia" w:ascii="仿宋_GB2312" w:hAnsi="仿宋_GB2312" w:eastAsia="仿宋_GB2312" w:cs="仿宋_GB2312"/>
          <w:sz w:val="28"/>
          <w:szCs w:val="28"/>
        </w:rPr>
        <w:t>精神风貌、感人事迹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社会影响</w:t>
      </w:r>
      <w:r>
        <w:rPr>
          <w:rFonts w:hint="eastAsia" w:ascii="仿宋_GB2312" w:hAnsi="仿宋_GB2312" w:eastAsia="仿宋_GB2312" w:cs="仿宋_GB2312"/>
          <w:color w:val="000000"/>
          <w:sz w:val="28"/>
          <w:szCs w:val="28"/>
        </w:rPr>
        <w:t>、所获重要奖励等</w:t>
      </w:r>
      <w:r>
        <w:rPr>
          <w:rFonts w:hint="eastAsia" w:ascii="仿宋_GB2312" w:hAnsi="仿宋_GB2312" w:eastAsia="仿宋_GB2312" w:cs="仿宋_GB2312"/>
          <w:sz w:val="28"/>
          <w:szCs w:val="28"/>
        </w:rPr>
        <w:t>情况。</w:t>
      </w:r>
    </w:p>
    <w:p>
      <w:pPr>
        <w:keepNext w:val="0"/>
        <w:keepLines w:val="0"/>
        <w:pageBreakBefore w:val="0"/>
        <w:widowControl w:val="0"/>
        <w:kinsoku/>
        <w:wordWrap/>
        <w:overflowPunct/>
        <w:topLinePunct w:val="0"/>
        <w:autoSpaceDE/>
        <w:autoSpaceDN/>
        <w:bidi w:val="0"/>
        <w:adjustRightInd/>
        <w:snapToGrid/>
        <w:spacing w:line="440" w:lineRule="exact"/>
        <w:ind w:firstLine="561"/>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 所在单位意见:由被推荐人人事关系所在单位填写，须加盖单位公章。意见中应明确写出是否同意推荐。被推荐人人事关系所在单位与实际就职单位不一致的，实际就职单位应同时签署意见并签字、盖章。</w:t>
      </w:r>
    </w:p>
    <w:p>
      <w:pPr>
        <w:keepNext w:val="0"/>
        <w:keepLines w:val="0"/>
        <w:pageBreakBefore w:val="0"/>
        <w:widowControl w:val="0"/>
        <w:kinsoku/>
        <w:wordWrap/>
        <w:overflowPunct/>
        <w:topLinePunct w:val="0"/>
        <w:autoSpaceDE/>
        <w:autoSpaceDN/>
        <w:bidi w:val="0"/>
        <w:adjustRightInd/>
        <w:snapToGrid/>
        <w:spacing w:line="440" w:lineRule="exact"/>
        <w:ind w:firstLine="561"/>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.推荐单位意见：推荐单位意见须加盖单位公章，意见中应明确写出是否同意推荐。各设区市</w:t>
      </w:r>
      <w:r>
        <w:rPr>
          <w:rFonts w:hint="eastAsia" w:ascii="仿宋_GB2312" w:hAnsi="仿宋_GB2312" w:eastAsia="仿宋_GB2312" w:cs="仿宋_GB2312"/>
          <w:sz w:val="28"/>
          <w:szCs w:val="28"/>
        </w:rPr>
        <w:t>（含平潭）推荐的，加盖设区市（含平潭）科协公章；学术团体推荐的，加盖相应学术团体公章；省国防科工办推荐的，加盖省国防科工办公章；</w:t>
      </w:r>
      <w:r>
        <w:rPr>
          <w:rFonts w:hint="eastAsia" w:ascii="仿宋_GB2312" w:hAnsi="仿宋_GB2312" w:eastAsia="仿宋_GB2312" w:cs="仿宋_GB2312"/>
          <w:color w:val="000000"/>
          <w:sz w:val="28"/>
          <w:szCs w:val="28"/>
          <w:lang w:eastAsia="zh-CN"/>
        </w:rPr>
        <w:t>有关省直部门、</w:t>
      </w:r>
      <w:r>
        <w:rPr>
          <w:rFonts w:hint="eastAsia" w:ascii="仿宋_GB2312" w:hAnsi="仿宋_GB2312" w:eastAsia="仿宋_GB2312" w:cs="仿宋_GB2312"/>
          <w:color w:val="000000"/>
          <w:sz w:val="28"/>
          <w:szCs w:val="28"/>
        </w:rPr>
        <w:t>高</w:t>
      </w:r>
      <w:r>
        <w:rPr>
          <w:rFonts w:hint="eastAsia" w:ascii="仿宋_GB2312" w:hAnsi="仿宋_GB2312" w:eastAsia="仿宋_GB2312" w:cs="仿宋_GB2312"/>
          <w:sz w:val="28"/>
          <w:szCs w:val="28"/>
        </w:rPr>
        <w:t>校、科研院所、省管国有企业推荐的，加盖相应</w:t>
      </w:r>
      <w:r>
        <w:rPr>
          <w:rFonts w:hint="eastAsia" w:ascii="仿宋_GB2312" w:hAnsi="仿宋_GB2312" w:eastAsia="仿宋_GB2312" w:cs="仿宋_GB2312"/>
          <w:color w:val="000000"/>
          <w:sz w:val="28"/>
          <w:szCs w:val="28"/>
          <w:lang w:eastAsia="zh-CN"/>
        </w:rPr>
        <w:t>省直部门、</w:t>
      </w:r>
      <w:r>
        <w:rPr>
          <w:rFonts w:hint="eastAsia" w:ascii="仿宋_GB2312" w:hAnsi="仿宋_GB2312" w:eastAsia="仿宋_GB2312" w:cs="仿宋_GB2312"/>
          <w:sz w:val="28"/>
          <w:szCs w:val="28"/>
        </w:rPr>
        <w:t>高校、科研院所、省管国有企业公章</w:t>
      </w:r>
      <w:r>
        <w:rPr>
          <w:rFonts w:hint="eastAsia" w:ascii="仿宋_GB2312" w:hAnsi="仿宋_GB2312" w:eastAsia="仿宋_GB2312" w:cs="仿宋_GB2312"/>
          <w:color w:val="000000"/>
          <w:sz w:val="28"/>
          <w:szCs w:val="28"/>
        </w:rPr>
        <w:t>。</w:t>
      </w:r>
    </w:p>
    <w:p>
      <w:pPr>
        <w:spacing w:line="20" w:lineRule="exact"/>
        <w:ind w:firstLine="561"/>
        <w:rPr>
          <w:sz w:val="28"/>
          <w:szCs w:val="28"/>
        </w:rPr>
      </w:pPr>
      <w:r>
        <w:rPr>
          <w:sz w:val="28"/>
          <w:szCs w:val="28"/>
        </w:rPr>
        <w:br w:type="page"/>
      </w:r>
    </w:p>
    <w:tbl>
      <w:tblPr>
        <w:tblStyle w:val="8"/>
        <w:tblW w:w="8845"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709"/>
        <w:gridCol w:w="658"/>
        <w:gridCol w:w="1119"/>
        <w:gridCol w:w="457"/>
        <w:gridCol w:w="269"/>
        <w:gridCol w:w="198"/>
        <w:gridCol w:w="420"/>
        <w:gridCol w:w="247"/>
        <w:gridCol w:w="504"/>
        <w:gridCol w:w="983"/>
        <w:gridCol w:w="170"/>
        <w:gridCol w:w="817"/>
        <w:gridCol w:w="519"/>
        <w:gridCol w:w="177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1367" w:type="dxa"/>
            <w:gridSpan w:val="2"/>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  名</w:t>
            </w:r>
          </w:p>
        </w:tc>
        <w:tc>
          <w:tcPr>
            <w:tcW w:w="1845" w:type="dxa"/>
            <w:gridSpan w:val="3"/>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p>
        </w:tc>
        <w:tc>
          <w:tcPr>
            <w:tcW w:w="1369" w:type="dxa"/>
            <w:gridSpan w:val="4"/>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性  别</w:t>
            </w:r>
          </w:p>
        </w:tc>
        <w:tc>
          <w:tcPr>
            <w:tcW w:w="1970" w:type="dxa"/>
            <w:gridSpan w:val="3"/>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sz w:val="32"/>
                <w:szCs w:val="32"/>
                <w:highlight w:val="yellow"/>
              </w:rPr>
            </w:pPr>
          </w:p>
        </w:tc>
        <w:tc>
          <w:tcPr>
            <w:tcW w:w="2294" w:type="dxa"/>
            <w:gridSpan w:val="2"/>
            <w:vMerge w:val="restart"/>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照</w:t>
            </w:r>
          </w:p>
          <w:p>
            <w:pPr>
              <w:spacing w:line="400" w:lineRule="exact"/>
              <w:jc w:val="center"/>
              <w:rPr>
                <w:rFonts w:hint="eastAsia" w:ascii="仿宋_GB2312" w:hAnsi="仿宋_GB2312" w:eastAsia="仿宋_GB2312" w:cs="仿宋_GB2312"/>
                <w:sz w:val="32"/>
                <w:szCs w:val="32"/>
              </w:rPr>
            </w:pPr>
          </w:p>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1367"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  族</w:t>
            </w:r>
          </w:p>
        </w:tc>
        <w:tc>
          <w:tcPr>
            <w:tcW w:w="1845" w:type="dxa"/>
            <w:gridSpan w:val="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p>
        </w:tc>
        <w:tc>
          <w:tcPr>
            <w:tcW w:w="1369" w:type="dxa"/>
            <w:gridSpan w:val="4"/>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出生年月</w:t>
            </w:r>
          </w:p>
        </w:tc>
        <w:tc>
          <w:tcPr>
            <w:tcW w:w="1970" w:type="dxa"/>
            <w:gridSpan w:val="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highlight w:val="yellow"/>
              </w:rPr>
            </w:pPr>
          </w:p>
        </w:tc>
        <w:tc>
          <w:tcPr>
            <w:tcW w:w="2294" w:type="dxa"/>
            <w:gridSpan w:val="2"/>
            <w:vMerge w:val="continue"/>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1367"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籍  贯</w:t>
            </w:r>
          </w:p>
        </w:tc>
        <w:tc>
          <w:tcPr>
            <w:tcW w:w="1845" w:type="dxa"/>
            <w:gridSpan w:val="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highlight w:val="yellow"/>
              </w:rPr>
            </w:pPr>
          </w:p>
        </w:tc>
        <w:tc>
          <w:tcPr>
            <w:tcW w:w="1369" w:type="dxa"/>
            <w:gridSpan w:val="4"/>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政治面貌</w:t>
            </w:r>
          </w:p>
        </w:tc>
        <w:tc>
          <w:tcPr>
            <w:tcW w:w="1970" w:type="dxa"/>
            <w:gridSpan w:val="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highlight w:val="yellow"/>
              </w:rPr>
            </w:pPr>
          </w:p>
        </w:tc>
        <w:tc>
          <w:tcPr>
            <w:tcW w:w="2294" w:type="dxa"/>
            <w:gridSpan w:val="2"/>
            <w:vMerge w:val="continue"/>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1367"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  历</w:t>
            </w:r>
          </w:p>
        </w:tc>
        <w:tc>
          <w:tcPr>
            <w:tcW w:w="1845" w:type="dxa"/>
            <w:gridSpan w:val="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highlight w:val="yellow"/>
              </w:rPr>
            </w:pPr>
          </w:p>
        </w:tc>
        <w:tc>
          <w:tcPr>
            <w:tcW w:w="1369" w:type="dxa"/>
            <w:gridSpan w:val="4"/>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  位</w:t>
            </w:r>
          </w:p>
        </w:tc>
        <w:tc>
          <w:tcPr>
            <w:tcW w:w="1970" w:type="dxa"/>
            <w:gridSpan w:val="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highlight w:val="yellow"/>
              </w:rPr>
            </w:pPr>
          </w:p>
        </w:tc>
        <w:tc>
          <w:tcPr>
            <w:tcW w:w="2294" w:type="dxa"/>
            <w:gridSpan w:val="2"/>
            <w:vMerge w:val="continue"/>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1367"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毕业院校</w:t>
            </w:r>
          </w:p>
        </w:tc>
        <w:tc>
          <w:tcPr>
            <w:tcW w:w="2710" w:type="dxa"/>
            <w:gridSpan w:val="6"/>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highlight w:val="yellow"/>
              </w:rPr>
            </w:pPr>
          </w:p>
        </w:tc>
        <w:tc>
          <w:tcPr>
            <w:tcW w:w="1487"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所学专业</w:t>
            </w:r>
          </w:p>
        </w:tc>
        <w:tc>
          <w:tcPr>
            <w:tcW w:w="3281" w:type="dxa"/>
            <w:gridSpan w:val="4"/>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2486" w:type="dxa"/>
            <w:gridSpan w:val="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工作单位及职务</w:t>
            </w:r>
          </w:p>
        </w:tc>
        <w:tc>
          <w:tcPr>
            <w:tcW w:w="6359" w:type="dxa"/>
            <w:gridSpan w:val="11"/>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2486" w:type="dxa"/>
            <w:gridSpan w:val="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专业技术职务</w:t>
            </w:r>
          </w:p>
        </w:tc>
        <w:tc>
          <w:tcPr>
            <w:tcW w:w="6359" w:type="dxa"/>
            <w:gridSpan w:val="11"/>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1367"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办公电话</w:t>
            </w:r>
          </w:p>
        </w:tc>
        <w:tc>
          <w:tcPr>
            <w:tcW w:w="1576"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p>
        </w:tc>
        <w:tc>
          <w:tcPr>
            <w:tcW w:w="887" w:type="dxa"/>
            <w:gridSpan w:val="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手机</w:t>
            </w:r>
          </w:p>
        </w:tc>
        <w:tc>
          <w:tcPr>
            <w:tcW w:w="1904" w:type="dxa"/>
            <w:gridSpan w:val="4"/>
            <w:tcBorders>
              <w:top w:val="single" w:color="000000" w:sz="6" w:space="0"/>
              <w:bottom w:val="single" w:color="000000" w:sz="6" w:space="0"/>
            </w:tcBorders>
            <w:vAlign w:val="center"/>
          </w:tcPr>
          <w:p>
            <w:pPr>
              <w:spacing w:line="400" w:lineRule="exact"/>
              <w:ind w:left="210" w:hanging="320" w:hangingChars="100"/>
              <w:jc w:val="center"/>
              <w:rPr>
                <w:rFonts w:hint="eastAsia" w:ascii="仿宋_GB2312" w:hAnsi="仿宋_GB2312" w:eastAsia="仿宋_GB2312" w:cs="仿宋_GB2312"/>
                <w:sz w:val="32"/>
                <w:szCs w:val="32"/>
              </w:rPr>
            </w:pPr>
          </w:p>
        </w:tc>
        <w:tc>
          <w:tcPr>
            <w:tcW w:w="1336"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w:t>
            </w:r>
          </w:p>
        </w:tc>
        <w:tc>
          <w:tcPr>
            <w:tcW w:w="1775" w:type="dxa"/>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FF"/>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1367"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通讯地址</w:t>
            </w:r>
          </w:p>
        </w:tc>
        <w:tc>
          <w:tcPr>
            <w:tcW w:w="4367" w:type="dxa"/>
            <w:gridSpan w:val="9"/>
            <w:tcBorders>
              <w:top w:val="single" w:color="000000" w:sz="6" w:space="0"/>
              <w:bottom w:val="single" w:color="000000" w:sz="6" w:space="0"/>
            </w:tcBorders>
            <w:vAlign w:val="center"/>
          </w:tcPr>
          <w:p>
            <w:pPr>
              <w:spacing w:line="400" w:lineRule="exact"/>
              <w:ind w:left="280" w:hanging="320" w:hangingChars="100"/>
              <w:rPr>
                <w:rFonts w:hint="eastAsia" w:ascii="仿宋_GB2312" w:hAnsi="仿宋_GB2312" w:eastAsia="仿宋_GB2312" w:cs="仿宋_GB2312"/>
                <w:sz w:val="32"/>
                <w:szCs w:val="32"/>
              </w:rPr>
            </w:pPr>
          </w:p>
        </w:tc>
        <w:tc>
          <w:tcPr>
            <w:tcW w:w="1336"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  编</w:t>
            </w:r>
          </w:p>
        </w:tc>
        <w:tc>
          <w:tcPr>
            <w:tcW w:w="1775" w:type="dxa"/>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FF"/>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52" w:hRule="atLeast"/>
          <w:jc w:val="center"/>
        </w:trPr>
        <w:tc>
          <w:tcPr>
            <w:tcW w:w="709" w:type="dxa"/>
            <w:vMerge w:val="restart"/>
            <w:tcBorders>
              <w:top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w:t>
            </w:r>
          </w:p>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荐</w:t>
            </w:r>
          </w:p>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w:t>
            </w:r>
          </w:p>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域</w:t>
            </w:r>
          </w:p>
        </w:tc>
        <w:tc>
          <w:tcPr>
            <w:tcW w:w="8136" w:type="dxa"/>
            <w:gridSpan w:val="1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□面向世界科技前沿    □面向经济主战场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52" w:hRule="atLeast"/>
          <w:jc w:val="center"/>
        </w:trPr>
        <w:tc>
          <w:tcPr>
            <w:tcW w:w="709" w:type="dxa"/>
            <w:vMerge w:val="continue"/>
            <w:vAlign w:val="center"/>
          </w:tcPr>
          <w:p>
            <w:pPr>
              <w:spacing w:line="400" w:lineRule="exact"/>
              <w:jc w:val="center"/>
              <w:rPr>
                <w:rFonts w:hint="eastAsia" w:ascii="仿宋_GB2312" w:hAnsi="仿宋_GB2312" w:eastAsia="仿宋_GB2312" w:cs="仿宋_GB2312"/>
                <w:sz w:val="32"/>
                <w:szCs w:val="32"/>
              </w:rPr>
            </w:pPr>
          </w:p>
        </w:tc>
        <w:tc>
          <w:tcPr>
            <w:tcW w:w="8136" w:type="dxa"/>
            <w:gridSpan w:val="1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□面向国家重大需求    □面向人民生命健康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52" w:hRule="atLeast"/>
          <w:jc w:val="center"/>
        </w:trPr>
        <w:tc>
          <w:tcPr>
            <w:tcW w:w="709" w:type="dxa"/>
            <w:vMerge w:val="continue"/>
            <w:vAlign w:val="center"/>
          </w:tcPr>
          <w:p>
            <w:pPr>
              <w:spacing w:line="400" w:lineRule="exact"/>
              <w:jc w:val="center"/>
              <w:rPr>
                <w:rFonts w:hint="eastAsia" w:ascii="仿宋_GB2312" w:hAnsi="仿宋_GB2312" w:eastAsia="仿宋_GB2312" w:cs="仿宋_GB2312"/>
                <w:sz w:val="32"/>
                <w:szCs w:val="32"/>
              </w:rPr>
            </w:pPr>
          </w:p>
        </w:tc>
        <w:tc>
          <w:tcPr>
            <w:tcW w:w="8136" w:type="dxa"/>
            <w:gridSpan w:val="1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rPr>
              <w:t>社会服务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709" w:type="dxa"/>
            <w:vMerge w:val="restart"/>
            <w:tcBorders>
              <w:top w:val="single" w:color="000000" w:sz="6" w:space="0"/>
            </w:tcBorders>
            <w:vAlign w:val="center"/>
          </w:tcPr>
          <w:p>
            <w:pPr>
              <w:spacing w:line="400" w:lineRule="exact"/>
              <w:jc w:val="center"/>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学</w:t>
            </w:r>
          </w:p>
          <w:p>
            <w:pPr>
              <w:spacing w:line="400" w:lineRule="exact"/>
              <w:jc w:val="center"/>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习</w:t>
            </w:r>
          </w:p>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w:t>
            </w:r>
          </w:p>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w:t>
            </w:r>
          </w:p>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w:t>
            </w:r>
          </w:p>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历</w:t>
            </w:r>
          </w:p>
        </w:tc>
        <w:tc>
          <w:tcPr>
            <w:tcW w:w="2701" w:type="dxa"/>
            <w:gridSpan w:val="5"/>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起止年月</w:t>
            </w:r>
          </w:p>
        </w:tc>
        <w:tc>
          <w:tcPr>
            <w:tcW w:w="5435" w:type="dxa"/>
            <w:gridSpan w:val="8"/>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在何单位从事何工作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709" w:type="dxa"/>
            <w:vMerge w:val="continue"/>
            <w:vAlign w:val="center"/>
          </w:tcPr>
          <w:p>
            <w:pPr>
              <w:spacing w:line="400" w:lineRule="exact"/>
              <w:jc w:val="center"/>
              <w:rPr>
                <w:rFonts w:hint="eastAsia" w:ascii="仿宋_GB2312" w:hAnsi="仿宋_GB2312" w:eastAsia="仿宋_GB2312" w:cs="仿宋_GB2312"/>
                <w:sz w:val="32"/>
                <w:szCs w:val="32"/>
              </w:rPr>
            </w:pPr>
          </w:p>
        </w:tc>
        <w:tc>
          <w:tcPr>
            <w:tcW w:w="2701" w:type="dxa"/>
            <w:gridSpan w:val="5"/>
            <w:tcBorders>
              <w:top w:val="single" w:color="000000" w:sz="6" w:space="0"/>
              <w:bottom w:val="single" w:color="000000" w:sz="6" w:space="0"/>
            </w:tcBorders>
            <w:vAlign w:val="center"/>
          </w:tcPr>
          <w:p>
            <w:pPr>
              <w:spacing w:line="400" w:lineRule="exact"/>
              <w:ind w:firstLine="560"/>
              <w:jc w:val="center"/>
              <w:rPr>
                <w:rFonts w:hint="eastAsia" w:ascii="仿宋_GB2312" w:hAnsi="仿宋_GB2312" w:eastAsia="仿宋_GB2312" w:cs="仿宋_GB2312"/>
                <w:sz w:val="32"/>
                <w:szCs w:val="32"/>
              </w:rPr>
            </w:pPr>
          </w:p>
        </w:tc>
        <w:tc>
          <w:tcPr>
            <w:tcW w:w="5435" w:type="dxa"/>
            <w:gridSpan w:val="8"/>
            <w:tcBorders>
              <w:top w:val="single" w:color="000000" w:sz="6" w:space="0"/>
              <w:bottom w:val="single" w:color="000000" w:sz="6" w:space="0"/>
            </w:tcBorders>
            <w:vAlign w:val="center"/>
          </w:tcPr>
          <w:p>
            <w:pPr>
              <w:spacing w:line="400" w:lineRule="exact"/>
              <w:ind w:firstLine="560"/>
              <w:jc w:val="center"/>
              <w:rPr>
                <w:rFonts w:hint="eastAsia" w:ascii="仿宋_GB2312" w:hAnsi="仿宋_GB2312" w:eastAsia="仿宋_GB2312" w:cs="仿宋_GB2312"/>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709" w:type="dxa"/>
            <w:vMerge w:val="continue"/>
            <w:vAlign w:val="center"/>
          </w:tcPr>
          <w:p>
            <w:pPr>
              <w:spacing w:line="400" w:lineRule="exact"/>
              <w:jc w:val="center"/>
              <w:rPr>
                <w:rFonts w:hint="eastAsia" w:ascii="仿宋_GB2312" w:hAnsi="仿宋_GB2312" w:eastAsia="仿宋_GB2312" w:cs="仿宋_GB2312"/>
                <w:sz w:val="32"/>
                <w:szCs w:val="32"/>
              </w:rPr>
            </w:pPr>
          </w:p>
        </w:tc>
        <w:tc>
          <w:tcPr>
            <w:tcW w:w="2701" w:type="dxa"/>
            <w:gridSpan w:val="5"/>
            <w:tcBorders>
              <w:top w:val="single" w:color="000000" w:sz="6" w:space="0"/>
              <w:bottom w:val="single" w:color="000000" w:sz="6" w:space="0"/>
            </w:tcBorders>
            <w:vAlign w:val="center"/>
          </w:tcPr>
          <w:p>
            <w:pPr>
              <w:spacing w:line="400" w:lineRule="exact"/>
              <w:ind w:firstLine="560"/>
              <w:jc w:val="center"/>
              <w:rPr>
                <w:rFonts w:hint="eastAsia" w:ascii="仿宋_GB2312" w:hAnsi="仿宋_GB2312" w:eastAsia="仿宋_GB2312" w:cs="仿宋_GB2312"/>
                <w:sz w:val="32"/>
                <w:szCs w:val="32"/>
              </w:rPr>
            </w:pPr>
          </w:p>
        </w:tc>
        <w:tc>
          <w:tcPr>
            <w:tcW w:w="5435" w:type="dxa"/>
            <w:gridSpan w:val="8"/>
            <w:tcBorders>
              <w:top w:val="single" w:color="000000" w:sz="6" w:space="0"/>
              <w:bottom w:val="single" w:color="000000" w:sz="6" w:space="0"/>
            </w:tcBorders>
            <w:vAlign w:val="center"/>
          </w:tcPr>
          <w:p>
            <w:pPr>
              <w:spacing w:line="400" w:lineRule="exact"/>
              <w:ind w:firstLine="560"/>
              <w:jc w:val="center"/>
              <w:rPr>
                <w:rFonts w:hint="eastAsia" w:ascii="仿宋_GB2312" w:hAnsi="仿宋_GB2312" w:eastAsia="仿宋_GB2312" w:cs="仿宋_GB2312"/>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709" w:type="dxa"/>
            <w:vMerge w:val="continue"/>
            <w:vAlign w:val="center"/>
          </w:tcPr>
          <w:p>
            <w:pPr>
              <w:spacing w:line="400" w:lineRule="exact"/>
              <w:jc w:val="center"/>
              <w:rPr>
                <w:rFonts w:hint="eastAsia" w:ascii="仿宋_GB2312" w:hAnsi="仿宋_GB2312" w:eastAsia="仿宋_GB2312" w:cs="仿宋_GB2312"/>
                <w:sz w:val="32"/>
                <w:szCs w:val="32"/>
              </w:rPr>
            </w:pPr>
          </w:p>
        </w:tc>
        <w:tc>
          <w:tcPr>
            <w:tcW w:w="2701" w:type="dxa"/>
            <w:gridSpan w:val="5"/>
            <w:tcBorders>
              <w:top w:val="single" w:color="000000" w:sz="6" w:space="0"/>
              <w:bottom w:val="single" w:color="000000" w:sz="6" w:space="0"/>
            </w:tcBorders>
            <w:vAlign w:val="center"/>
          </w:tcPr>
          <w:p>
            <w:pPr>
              <w:spacing w:line="400" w:lineRule="exact"/>
              <w:ind w:firstLine="640"/>
              <w:jc w:val="center"/>
              <w:rPr>
                <w:rFonts w:hint="eastAsia" w:ascii="仿宋_GB2312" w:hAnsi="仿宋_GB2312" w:eastAsia="仿宋_GB2312" w:cs="仿宋_GB2312"/>
                <w:sz w:val="32"/>
                <w:szCs w:val="32"/>
              </w:rPr>
            </w:pPr>
          </w:p>
        </w:tc>
        <w:tc>
          <w:tcPr>
            <w:tcW w:w="5435" w:type="dxa"/>
            <w:gridSpan w:val="8"/>
            <w:tcBorders>
              <w:top w:val="single" w:color="000000" w:sz="6" w:space="0"/>
              <w:bottom w:val="single" w:color="000000" w:sz="6" w:space="0"/>
            </w:tcBorders>
            <w:vAlign w:val="center"/>
          </w:tcPr>
          <w:p>
            <w:pPr>
              <w:spacing w:line="400" w:lineRule="exact"/>
              <w:ind w:firstLine="640"/>
              <w:jc w:val="center"/>
              <w:rPr>
                <w:rFonts w:hint="eastAsia" w:ascii="仿宋_GB2312" w:hAnsi="仿宋_GB2312" w:eastAsia="仿宋_GB2312" w:cs="仿宋_GB2312"/>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709" w:type="dxa"/>
            <w:vMerge w:val="continue"/>
            <w:vAlign w:val="center"/>
          </w:tcPr>
          <w:p>
            <w:pPr>
              <w:spacing w:line="400" w:lineRule="exact"/>
              <w:jc w:val="center"/>
              <w:rPr>
                <w:rFonts w:hint="eastAsia" w:ascii="仿宋_GB2312" w:hAnsi="仿宋_GB2312" w:eastAsia="仿宋_GB2312" w:cs="仿宋_GB2312"/>
                <w:sz w:val="32"/>
                <w:szCs w:val="32"/>
              </w:rPr>
            </w:pPr>
          </w:p>
        </w:tc>
        <w:tc>
          <w:tcPr>
            <w:tcW w:w="2701" w:type="dxa"/>
            <w:gridSpan w:val="5"/>
            <w:tcBorders>
              <w:top w:val="single" w:color="000000" w:sz="6" w:space="0"/>
              <w:bottom w:val="single" w:color="000000" w:sz="6" w:space="0"/>
            </w:tcBorders>
            <w:vAlign w:val="center"/>
          </w:tcPr>
          <w:p>
            <w:pPr>
              <w:spacing w:line="400" w:lineRule="exact"/>
              <w:ind w:firstLine="880"/>
              <w:jc w:val="center"/>
              <w:rPr>
                <w:rFonts w:hint="eastAsia" w:ascii="仿宋_GB2312" w:hAnsi="仿宋_GB2312" w:eastAsia="仿宋_GB2312" w:cs="仿宋_GB2312"/>
                <w:sz w:val="32"/>
                <w:szCs w:val="32"/>
              </w:rPr>
            </w:pPr>
          </w:p>
        </w:tc>
        <w:tc>
          <w:tcPr>
            <w:tcW w:w="5435" w:type="dxa"/>
            <w:gridSpan w:val="8"/>
            <w:tcBorders>
              <w:top w:val="single" w:color="000000" w:sz="6" w:space="0"/>
              <w:bottom w:val="single" w:color="000000" w:sz="6" w:space="0"/>
            </w:tcBorders>
            <w:vAlign w:val="center"/>
          </w:tcPr>
          <w:p>
            <w:pPr>
              <w:spacing w:line="400" w:lineRule="exact"/>
              <w:ind w:firstLine="880"/>
              <w:jc w:val="center"/>
              <w:rPr>
                <w:rFonts w:hint="eastAsia" w:ascii="仿宋_GB2312" w:hAnsi="仿宋_GB2312" w:eastAsia="仿宋_GB2312" w:cs="仿宋_GB2312"/>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709" w:type="dxa"/>
            <w:vMerge w:val="continue"/>
            <w:vAlign w:val="center"/>
          </w:tcPr>
          <w:p>
            <w:pPr>
              <w:spacing w:line="400" w:lineRule="exact"/>
              <w:jc w:val="center"/>
              <w:rPr>
                <w:rFonts w:hint="eastAsia" w:ascii="仿宋_GB2312" w:hAnsi="仿宋_GB2312" w:eastAsia="仿宋_GB2312" w:cs="仿宋_GB2312"/>
                <w:sz w:val="32"/>
                <w:szCs w:val="32"/>
              </w:rPr>
            </w:pPr>
          </w:p>
        </w:tc>
        <w:tc>
          <w:tcPr>
            <w:tcW w:w="2701" w:type="dxa"/>
            <w:gridSpan w:val="5"/>
            <w:tcBorders>
              <w:top w:val="single" w:color="000000" w:sz="6" w:space="0"/>
              <w:bottom w:val="single" w:color="000000" w:sz="6" w:space="0"/>
            </w:tcBorders>
            <w:vAlign w:val="center"/>
          </w:tcPr>
          <w:p>
            <w:pPr>
              <w:spacing w:line="400" w:lineRule="exact"/>
              <w:ind w:firstLine="880"/>
              <w:jc w:val="center"/>
              <w:rPr>
                <w:rFonts w:hint="eastAsia" w:ascii="仿宋_GB2312" w:hAnsi="仿宋_GB2312" w:eastAsia="仿宋_GB2312" w:cs="仿宋_GB2312"/>
                <w:sz w:val="32"/>
                <w:szCs w:val="32"/>
              </w:rPr>
            </w:pPr>
          </w:p>
        </w:tc>
        <w:tc>
          <w:tcPr>
            <w:tcW w:w="5435" w:type="dxa"/>
            <w:gridSpan w:val="8"/>
            <w:tcBorders>
              <w:top w:val="single" w:color="000000" w:sz="6" w:space="0"/>
              <w:bottom w:val="single" w:color="000000" w:sz="6" w:space="0"/>
            </w:tcBorders>
            <w:vAlign w:val="center"/>
          </w:tcPr>
          <w:p>
            <w:pPr>
              <w:spacing w:line="400" w:lineRule="exact"/>
              <w:ind w:firstLine="880"/>
              <w:jc w:val="center"/>
              <w:rPr>
                <w:rFonts w:hint="eastAsia" w:ascii="仿宋_GB2312" w:hAnsi="仿宋_GB2312" w:eastAsia="仿宋_GB2312" w:cs="仿宋_GB2312"/>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709" w:type="dxa"/>
            <w:vMerge w:val="continue"/>
            <w:tcBorders>
              <w:bottom w:val="single" w:color="000000" w:sz="6" w:space="0"/>
            </w:tcBorders>
            <w:vAlign w:val="center"/>
          </w:tcPr>
          <w:p>
            <w:pPr>
              <w:spacing w:line="400" w:lineRule="exact"/>
              <w:jc w:val="center"/>
              <w:rPr>
                <w:rFonts w:hint="eastAsia" w:ascii="仿宋_GB2312" w:hAnsi="仿宋_GB2312" w:eastAsia="仿宋_GB2312" w:cs="仿宋_GB2312"/>
                <w:sz w:val="32"/>
                <w:szCs w:val="32"/>
              </w:rPr>
            </w:pPr>
          </w:p>
        </w:tc>
        <w:tc>
          <w:tcPr>
            <w:tcW w:w="2701" w:type="dxa"/>
            <w:gridSpan w:val="5"/>
            <w:tcBorders>
              <w:top w:val="single" w:color="000000" w:sz="6" w:space="0"/>
              <w:bottom w:val="single" w:color="000000" w:sz="6" w:space="0"/>
            </w:tcBorders>
            <w:vAlign w:val="center"/>
          </w:tcPr>
          <w:p>
            <w:pPr>
              <w:spacing w:line="400" w:lineRule="exact"/>
              <w:ind w:firstLine="880"/>
              <w:jc w:val="center"/>
              <w:rPr>
                <w:rFonts w:hint="eastAsia" w:ascii="仿宋_GB2312" w:hAnsi="仿宋_GB2312" w:eastAsia="仿宋_GB2312" w:cs="仿宋_GB2312"/>
                <w:sz w:val="32"/>
                <w:szCs w:val="32"/>
              </w:rPr>
            </w:pPr>
          </w:p>
        </w:tc>
        <w:tc>
          <w:tcPr>
            <w:tcW w:w="5435" w:type="dxa"/>
            <w:gridSpan w:val="8"/>
            <w:tcBorders>
              <w:top w:val="single" w:color="000000" w:sz="6" w:space="0"/>
              <w:bottom w:val="single" w:color="000000" w:sz="6" w:space="0"/>
            </w:tcBorders>
            <w:vAlign w:val="center"/>
          </w:tcPr>
          <w:p>
            <w:pPr>
              <w:spacing w:line="400" w:lineRule="exact"/>
              <w:ind w:firstLine="880"/>
              <w:jc w:val="center"/>
              <w:rPr>
                <w:rFonts w:hint="eastAsia" w:ascii="仿宋_GB2312" w:hAnsi="仿宋_GB2312" w:eastAsia="仿宋_GB2312" w:cs="仿宋_GB2312"/>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13761" w:hRule="atLeast"/>
          <w:jc w:val="center"/>
        </w:trPr>
        <w:tc>
          <w:tcPr>
            <w:tcW w:w="8845" w:type="dxa"/>
            <w:gridSpan w:val="14"/>
            <w:tcBorders>
              <w:top w:val="single" w:color="000000" w:sz="6" w:space="0"/>
            </w:tcBorders>
            <w:vAlign w:val="top"/>
          </w:tcPr>
          <w:p>
            <w:pPr>
              <w:spacing w:line="4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主要事迹（1500字左右）</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618" w:hRule="atLeast"/>
          <w:jc w:val="center"/>
        </w:trPr>
        <w:tc>
          <w:tcPr>
            <w:tcW w:w="8845" w:type="dxa"/>
            <w:gridSpan w:val="14"/>
            <w:tcBorders>
              <w:top w:val="single" w:color="000000" w:sz="6" w:space="0"/>
              <w:bottom w:val="single" w:color="auto" w:sz="4" w:space="0"/>
            </w:tcBorders>
            <w:vAlign w:val="top"/>
          </w:tcPr>
          <w:p>
            <w:pPr>
              <w:spacing w:line="400" w:lineRule="exact"/>
              <w:rPr>
                <w:rFonts w:hint="eastAsia" w:ascii="仿宋_GB2312" w:hAnsi="仿宋_GB2312" w:eastAsia="仿宋_GB2312" w:cs="仿宋_GB2312"/>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10" w:hRule="atLeast"/>
          <w:jc w:val="center"/>
        </w:trPr>
        <w:tc>
          <w:tcPr>
            <w:tcW w:w="8845" w:type="dxa"/>
            <w:gridSpan w:val="14"/>
            <w:tcBorders>
              <w:top w:val="single" w:color="auto" w:sz="4" w:space="0"/>
              <w:bottom w:val="single" w:color="000000" w:sz="6" w:space="0"/>
            </w:tcBorders>
            <w:vAlign w:val="top"/>
          </w:tcPr>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感人故事（1</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2个，</w:t>
            </w:r>
            <w:r>
              <w:rPr>
                <w:rFonts w:hint="eastAsia" w:ascii="仿宋_GB2312" w:hAnsi="仿宋_GB2312" w:eastAsia="仿宋_GB2312" w:cs="仿宋_GB2312"/>
                <w:bCs/>
                <w:sz w:val="32"/>
                <w:szCs w:val="32"/>
                <w:lang w:eastAsia="zh-CN"/>
              </w:rPr>
              <w:t>总字数</w:t>
            </w:r>
            <w:r>
              <w:rPr>
                <w:rFonts w:hint="eastAsia" w:ascii="仿宋_GB2312" w:hAnsi="仿宋_GB2312" w:eastAsia="仿宋_GB2312" w:cs="仿宋_GB2312"/>
                <w:bCs/>
                <w:sz w:val="32"/>
                <w:szCs w:val="32"/>
              </w:rPr>
              <w:t>1000字以内）</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359" w:hRule="atLeast"/>
          <w:jc w:val="center"/>
        </w:trPr>
        <w:tc>
          <w:tcPr>
            <w:tcW w:w="8845" w:type="dxa"/>
            <w:gridSpan w:val="14"/>
            <w:tcBorders>
              <w:top w:val="single" w:color="000000" w:sz="6" w:space="0"/>
              <w:bottom w:val="single" w:color="auto" w:sz="4" w:space="0"/>
            </w:tcBorders>
            <w:vAlign w:val="top"/>
          </w:tcPr>
          <w:p>
            <w:pPr>
              <w:spacing w:line="400" w:lineRule="exact"/>
              <w:rPr>
                <w:rFonts w:hint="eastAsia" w:hAnsi="黑体"/>
                <w:bCs/>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340" w:hRule="atLeast"/>
          <w:jc w:val="center"/>
        </w:trPr>
        <w:tc>
          <w:tcPr>
            <w:tcW w:w="8845" w:type="dxa"/>
            <w:gridSpan w:val="14"/>
            <w:tcBorders>
              <w:top w:val="single" w:color="auto" w:sz="4" w:space="0"/>
              <w:bottom w:val="single" w:color="000000" w:sz="6" w:space="0"/>
            </w:tcBorders>
            <w:vAlign w:val="top"/>
          </w:tcPr>
          <w:p>
            <w:pPr>
              <w:spacing w:line="400" w:lineRule="exact"/>
              <w:jc w:val="left"/>
              <w:rPr>
                <w:rFonts w:ascii="Times New Roman" w:hAnsi="黑体" w:eastAsia="仿宋_GB2312"/>
                <w:bCs/>
                <w:color w:val="000000"/>
                <w:sz w:val="32"/>
                <w:szCs w:val="28"/>
              </w:rPr>
            </w:pPr>
            <w:r>
              <w:rPr>
                <w:rFonts w:hint="eastAsia" w:ascii="Times New Roman" w:hAnsi="黑体" w:eastAsia="仿宋_GB2312"/>
                <w:bCs/>
                <w:color w:val="000000"/>
                <w:sz w:val="32"/>
                <w:szCs w:val="28"/>
                <w:lang w:eastAsia="zh-CN"/>
              </w:rPr>
              <w:t>简要</w:t>
            </w:r>
            <w:r>
              <w:rPr>
                <w:rFonts w:hint="eastAsia" w:ascii="Times New Roman" w:hAnsi="黑体" w:eastAsia="仿宋_GB2312"/>
                <w:bCs/>
                <w:color w:val="000000"/>
                <w:sz w:val="32"/>
                <w:szCs w:val="28"/>
              </w:rPr>
              <w:t>事迹</w:t>
            </w:r>
            <w:r>
              <w:rPr>
                <w:rFonts w:hint="eastAsia" w:ascii="宋体" w:hAnsi="宋体" w:cs="宋体"/>
                <w:bCs/>
                <w:color w:val="000000"/>
                <w:sz w:val="21"/>
                <w:szCs w:val="21"/>
                <w:lang w:eastAsia="zh-CN"/>
              </w:rPr>
              <w:t>（</w:t>
            </w:r>
            <w:r>
              <w:rPr>
                <w:rFonts w:hint="eastAsia" w:ascii="宋体" w:hAnsi="宋体" w:eastAsia="宋体" w:cs="宋体"/>
                <w:bCs/>
                <w:color w:val="000000"/>
                <w:sz w:val="21"/>
                <w:szCs w:val="21"/>
              </w:rPr>
              <w:t>300-500字，简要描述被推荐人的科研成就、技术应用推广业绩，要求重点突出、事迹精炼，勿单纯罗列荣誉或用文学化的语言描述故事。该内容将用于制作候选人简要事迹表，是评审工作的重要参考。</w:t>
            </w:r>
            <w:r>
              <w:rPr>
                <w:rFonts w:hint="eastAsia" w:ascii="宋体" w:hAnsi="宋体" w:cs="宋体"/>
                <w:bCs/>
                <w:color w:val="000000"/>
                <w:sz w:val="21"/>
                <w:szCs w:val="21"/>
                <w:lang w:eastAsia="zh-CN"/>
              </w:rPr>
              <w:t>）</w:t>
            </w:r>
          </w:p>
          <w:p>
            <w:pPr>
              <w:spacing w:line="400" w:lineRule="exact"/>
              <w:rPr>
                <w:rFonts w:hint="eastAsia" w:hAnsi="黑体"/>
                <w:bCs/>
                <w:sz w:val="28"/>
                <w:szCs w:val="28"/>
              </w:rPr>
            </w:pPr>
          </w:p>
        </w:tc>
      </w:tr>
    </w:tbl>
    <w:p>
      <w:pPr>
        <w:spacing w:line="20" w:lineRule="exact"/>
      </w:pPr>
    </w:p>
    <w:tbl>
      <w:tblPr>
        <w:tblStyle w:val="8"/>
        <w:tblW w:w="8845"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799"/>
        <w:gridCol w:w="804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3259" w:hRule="atLeast"/>
          <w:jc w:val="center"/>
        </w:trPr>
        <w:tc>
          <w:tcPr>
            <w:tcW w:w="799" w:type="dxa"/>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spacing w:val="40"/>
                <w:sz w:val="32"/>
                <w:szCs w:val="32"/>
              </w:rPr>
              <w:t>个人声明</w:t>
            </w:r>
          </w:p>
        </w:tc>
        <w:tc>
          <w:tcPr>
            <w:tcW w:w="8046" w:type="dxa"/>
            <w:tcBorders>
              <w:top w:val="single" w:color="000000" w:sz="6" w:space="0"/>
              <w:bottom w:val="single" w:color="000000" w:sz="6" w:space="0"/>
            </w:tcBorders>
            <w:vAlign w:val="center"/>
          </w:tcPr>
          <w:p>
            <w:pPr>
              <w:keepNext w:val="0"/>
              <w:keepLines w:val="0"/>
              <w:pageBreakBefore w:val="0"/>
              <w:widowControl w:val="0"/>
              <w:tabs>
                <w:tab w:val="right" w:pos="9720"/>
              </w:tabs>
              <w:kinsoku/>
              <w:wordWrap/>
              <w:overflowPunct/>
              <w:topLinePunct w:val="0"/>
              <w:autoSpaceDE/>
              <w:autoSpaceDN/>
              <w:bidi w:val="0"/>
              <w:adjustRightInd/>
              <w:snapToGrid w:val="0"/>
              <w:spacing w:line="600" w:lineRule="exact"/>
              <w:ind w:firstLine="560"/>
              <w:textAlignment w:val="bottom"/>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本人接受推荐，承诺推荐材料中所有信息真实可靠，若有失实和造假行为，本人愿承担一切责任。</w:t>
            </w:r>
          </w:p>
          <w:p>
            <w:pPr>
              <w:keepNext w:val="0"/>
              <w:keepLines w:val="0"/>
              <w:pageBreakBefore w:val="0"/>
              <w:widowControl w:val="0"/>
              <w:tabs>
                <w:tab w:val="right" w:pos="9720"/>
              </w:tabs>
              <w:kinsoku/>
              <w:wordWrap/>
              <w:overflowPunct/>
              <w:topLinePunct w:val="0"/>
              <w:autoSpaceDE/>
              <w:autoSpaceDN/>
              <w:bidi w:val="0"/>
              <w:adjustRightInd/>
              <w:snapToGrid w:val="0"/>
              <w:spacing w:line="600" w:lineRule="exact"/>
              <w:ind w:firstLine="300"/>
              <w:textAlignment w:val="bottom"/>
              <w:rPr>
                <w:rFonts w:hint="eastAsia" w:ascii="仿宋_GB2312" w:hAnsi="仿宋_GB2312" w:eastAsia="仿宋_GB2312" w:cs="仿宋_GB2312"/>
                <w:sz w:val="32"/>
                <w:szCs w:val="32"/>
              </w:rPr>
            </w:pPr>
          </w:p>
          <w:p>
            <w:pPr>
              <w:keepNext w:val="0"/>
              <w:keepLines w:val="0"/>
              <w:pageBreakBefore w:val="0"/>
              <w:widowControl w:val="0"/>
              <w:tabs>
                <w:tab w:val="right" w:pos="9720"/>
              </w:tabs>
              <w:kinsoku/>
              <w:wordWrap/>
              <w:overflowPunct/>
              <w:topLinePunct w:val="0"/>
              <w:autoSpaceDE/>
              <w:autoSpaceDN/>
              <w:bidi w:val="0"/>
              <w:adjustRightInd/>
              <w:snapToGrid w:val="0"/>
              <w:spacing w:line="600" w:lineRule="exact"/>
              <w:ind w:firstLine="4160" w:firstLineChars="1300"/>
              <w:textAlignment w:val="bottom"/>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候选人签名：</w:t>
            </w:r>
          </w:p>
          <w:p>
            <w:pPr>
              <w:keepNext w:val="0"/>
              <w:keepLines w:val="0"/>
              <w:pageBreakBefore w:val="0"/>
              <w:widowControl w:val="0"/>
              <w:kinsoku/>
              <w:wordWrap/>
              <w:overflowPunct/>
              <w:topLinePunct w:val="0"/>
              <w:autoSpaceDE/>
              <w:autoSpaceDN/>
              <w:bidi w:val="0"/>
              <w:adjustRightInd/>
              <w:spacing w:line="600" w:lineRule="exact"/>
              <w:ind w:firstLine="5440" w:firstLineChars="1700"/>
              <w:jc w:val="left"/>
              <w:rPr>
                <w:rFonts w:hAnsi="黑体"/>
                <w:bCs/>
                <w:sz w:val="28"/>
                <w:szCs w:val="28"/>
              </w:rPr>
            </w:pPr>
            <w:r>
              <w:rPr>
                <w:rFonts w:hint="eastAsia" w:ascii="仿宋_GB2312" w:hAnsi="仿宋_GB2312" w:eastAsia="仿宋_GB2312" w:cs="仿宋_GB2312"/>
                <w:sz w:val="32"/>
                <w:szCs w:val="32"/>
              </w:rPr>
              <w:t>年   月   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3419" w:hRule="exact"/>
          <w:jc w:val="center"/>
        </w:trPr>
        <w:tc>
          <w:tcPr>
            <w:tcW w:w="799" w:type="dxa"/>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pacing w:val="40"/>
                <w:sz w:val="32"/>
                <w:szCs w:val="32"/>
              </w:rPr>
            </w:pPr>
            <w:r>
              <w:rPr>
                <w:rFonts w:hint="eastAsia" w:ascii="仿宋_GB2312" w:hAnsi="仿宋_GB2312" w:eastAsia="仿宋_GB2312" w:cs="仿宋_GB2312"/>
                <w:spacing w:val="40"/>
                <w:sz w:val="32"/>
                <w:szCs w:val="32"/>
              </w:rPr>
              <w:t>所在单位意见</w:t>
            </w:r>
          </w:p>
        </w:tc>
        <w:tc>
          <w:tcPr>
            <w:tcW w:w="8046" w:type="dxa"/>
            <w:tcBorders>
              <w:top w:val="single" w:color="000000" w:sz="6" w:space="0"/>
              <w:bottom w:val="single" w:color="000000" w:sz="6" w:space="0"/>
            </w:tcBorders>
            <w:vAlign w:val="center"/>
          </w:tcPr>
          <w:p>
            <w:pPr>
              <w:tabs>
                <w:tab w:val="right" w:pos="9720"/>
              </w:tabs>
              <w:snapToGrid w:val="0"/>
              <w:spacing w:line="420" w:lineRule="exact"/>
              <w:ind w:firstLine="560"/>
              <w:textAlignment w:val="bottom"/>
              <w:rPr>
                <w:rFonts w:ascii="Calibri" w:hAnsi="Calibri" w:eastAsia="宋体"/>
                <w:sz w:val="21"/>
                <w:szCs w:val="24"/>
              </w:rPr>
            </w:pPr>
            <w:r>
              <w:rPr>
                <w:rFonts w:hint="eastAsia" w:ascii="Calibri" w:hAnsi="Calibri" w:eastAsia="宋体"/>
                <w:sz w:val="21"/>
                <w:szCs w:val="24"/>
              </w:rPr>
              <w:t>候选人人事关系所在单位需对候选人政治表现、廉洁自律、道德品行，以及材料的真实性、准确性及涉密情况出具明确意见。意见中应明确写出是否同意推荐。</w:t>
            </w:r>
          </w:p>
          <w:p>
            <w:pPr>
              <w:spacing w:line="420" w:lineRule="exact"/>
              <w:jc w:val="left"/>
              <w:rPr>
                <w:rFonts w:hint="eastAsia" w:ascii="仿宋_GB2312" w:hAnsi="仿宋_GB2312" w:eastAsia="仿宋_GB2312" w:cs="仿宋_GB2312"/>
                <w:sz w:val="28"/>
                <w:szCs w:val="28"/>
              </w:rPr>
            </w:pPr>
          </w:p>
          <w:p>
            <w:pPr>
              <w:spacing w:line="420" w:lineRule="exact"/>
              <w:ind w:firstLine="5740" w:firstLineChars="2050"/>
              <w:jc w:val="left"/>
              <w:rPr>
                <w:rFonts w:hint="eastAsia" w:ascii="仿宋_GB2312" w:hAnsi="仿宋_GB2312" w:eastAsia="仿宋_GB2312" w:cs="仿宋_GB2312"/>
                <w:sz w:val="28"/>
                <w:szCs w:val="28"/>
              </w:rPr>
            </w:pPr>
          </w:p>
          <w:p>
            <w:pPr>
              <w:spacing w:line="420" w:lineRule="exact"/>
              <w:ind w:firstLine="5740" w:firstLineChars="2050"/>
              <w:jc w:val="left"/>
              <w:rPr>
                <w:rFonts w:hint="eastAsia" w:ascii="仿宋_GB2312" w:hAnsi="仿宋_GB2312" w:eastAsia="仿宋_GB2312" w:cs="仿宋_GB2312"/>
                <w:sz w:val="28"/>
                <w:szCs w:val="28"/>
              </w:rPr>
            </w:pPr>
          </w:p>
          <w:p>
            <w:pPr>
              <w:spacing w:line="420" w:lineRule="exact"/>
              <w:ind w:firstLine="5740" w:firstLineChars="2050"/>
              <w:jc w:val="left"/>
              <w:rPr>
                <w:rFonts w:hint="eastAsia" w:ascii="仿宋_GB2312" w:hAnsi="仿宋_GB2312" w:eastAsia="仿宋_GB2312" w:cs="仿宋_GB2312"/>
                <w:sz w:val="28"/>
                <w:szCs w:val="28"/>
              </w:rPr>
            </w:pPr>
          </w:p>
          <w:p>
            <w:pPr>
              <w:spacing w:line="420" w:lineRule="exact"/>
              <w:ind w:firstLine="4800" w:firstLineChars="15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（盖 章）</w:t>
            </w:r>
          </w:p>
          <w:p>
            <w:pPr>
              <w:spacing w:line="420" w:lineRule="exact"/>
              <w:ind w:firstLine="4800" w:firstLineChars="1500"/>
              <w:jc w:val="left"/>
              <w:rPr>
                <w:rFonts w:hint="eastAsia" w:ascii="仿宋_GB2312" w:hAnsi="仿宋_GB2312" w:eastAsia="仿宋_GB2312" w:cs="仿宋_GB2312"/>
                <w:sz w:val="32"/>
                <w:szCs w:val="32"/>
              </w:rPr>
            </w:pPr>
          </w:p>
          <w:p>
            <w:pPr>
              <w:spacing w:line="420" w:lineRule="exact"/>
              <w:ind w:firstLine="5440" w:firstLineChars="1700"/>
              <w:jc w:val="left"/>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年   月   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380" w:hRule="exact"/>
          <w:jc w:val="center"/>
        </w:trPr>
        <w:tc>
          <w:tcPr>
            <w:tcW w:w="799" w:type="dxa"/>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spacing w:val="40"/>
                <w:sz w:val="32"/>
                <w:szCs w:val="32"/>
              </w:rPr>
            </w:pPr>
            <w:r>
              <w:rPr>
                <w:rFonts w:hint="eastAsia" w:ascii="仿宋_GB2312" w:hAnsi="仿宋_GB2312" w:eastAsia="仿宋_GB2312" w:cs="仿宋_GB2312"/>
                <w:spacing w:val="40"/>
                <w:sz w:val="32"/>
                <w:szCs w:val="32"/>
              </w:rPr>
              <w:t>推荐单位意见</w:t>
            </w:r>
          </w:p>
        </w:tc>
        <w:tc>
          <w:tcPr>
            <w:tcW w:w="8046" w:type="dxa"/>
            <w:tcBorders>
              <w:top w:val="single" w:color="000000" w:sz="6" w:space="0"/>
              <w:bottom w:val="single" w:color="000000" w:sz="6" w:space="0"/>
            </w:tcBorders>
            <w:vAlign w:val="center"/>
          </w:tcPr>
          <w:p>
            <w:pPr>
              <w:keepNext w:val="0"/>
              <w:keepLines w:val="0"/>
              <w:pageBreakBefore w:val="0"/>
              <w:widowControl w:val="0"/>
              <w:kinsoku/>
              <w:wordWrap/>
              <w:overflowPunct/>
              <w:topLinePunct w:val="0"/>
              <w:autoSpaceDE/>
              <w:autoSpaceDN/>
              <w:bidi w:val="0"/>
              <w:adjustRightInd/>
              <w:spacing w:line="240" w:lineRule="auto"/>
              <w:ind w:firstLine="641"/>
              <w:contextualSpacing/>
              <w:textAlignment w:val="auto"/>
              <w:rPr>
                <w:rFonts w:hint="eastAsia" w:ascii="仿宋_GB2312" w:hAnsi="仿宋_GB2312" w:eastAsia="仿宋_GB2312"/>
                <w:sz w:val="32"/>
                <w:szCs w:val="32"/>
              </w:rPr>
            </w:pPr>
          </w:p>
          <w:p>
            <w:pPr>
              <w:keepNext w:val="0"/>
              <w:keepLines w:val="0"/>
              <w:pageBreakBefore w:val="0"/>
              <w:widowControl w:val="0"/>
              <w:kinsoku/>
              <w:wordWrap/>
              <w:overflowPunct/>
              <w:topLinePunct w:val="0"/>
              <w:autoSpaceDE/>
              <w:autoSpaceDN/>
              <w:bidi w:val="0"/>
              <w:adjustRightInd/>
              <w:spacing w:line="240" w:lineRule="auto"/>
              <w:ind w:firstLine="641"/>
              <w:contextualSpacing/>
              <w:textAlignment w:val="auto"/>
              <w:rPr>
                <w:rFonts w:ascii="仿宋_GB2312" w:hAnsi="仿宋_GB2312" w:eastAsia="仿宋_GB2312"/>
                <w:color w:val="0000FF"/>
                <w:sz w:val="32"/>
                <w:szCs w:val="32"/>
                <w:u w:val="single"/>
              </w:rPr>
            </w:pPr>
            <w:r>
              <w:rPr>
                <w:rFonts w:hint="eastAsia" w:ascii="仿宋_GB2312" w:hAnsi="仿宋_GB2312" w:eastAsia="仿宋_GB2312"/>
                <w:sz w:val="32"/>
                <w:szCs w:val="32"/>
              </w:rPr>
              <w:t>经征得纪检监察、计生、安全生产、保密等部门同意，并经</w:t>
            </w:r>
            <w:r>
              <w:rPr>
                <w:rFonts w:hint="eastAsia" w:ascii="仿宋_GB2312" w:hAnsi="Times New Roman" w:eastAsia="仿宋_GB2312"/>
                <w:sz w:val="32"/>
                <w:szCs w:val="32"/>
              </w:rPr>
              <w:t>民主程序</w:t>
            </w:r>
            <w:r>
              <w:rPr>
                <w:rFonts w:hint="eastAsia" w:ascii="仿宋_GB2312" w:hAnsi="仿宋_GB2312" w:eastAsia="仿宋_GB2312"/>
                <w:sz w:val="32"/>
                <w:szCs w:val="32"/>
              </w:rPr>
              <w:t>，同意推荐</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rPr>
              <w:t>同志。</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仿宋_GB2312" w:eastAsia="仿宋_GB2312"/>
                <w:color w:val="000000"/>
                <w:sz w:val="32"/>
                <w:szCs w:val="28"/>
              </w:rPr>
            </w:pP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仿宋_GB2312" w:eastAsia="仿宋_GB2312"/>
                <w:color w:val="000000"/>
                <w:sz w:val="32"/>
                <w:szCs w:val="28"/>
              </w:rPr>
            </w:pP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仿宋_GB2312" w:eastAsia="仿宋_GB2312"/>
                <w:color w:val="000000"/>
                <w:sz w:val="32"/>
                <w:szCs w:val="28"/>
              </w:rPr>
            </w:pP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imes New Roman" w:hAnsi="仿宋_GB2312" w:eastAsia="仿宋_GB2312"/>
                <w:color w:val="000000"/>
                <w:sz w:val="32"/>
                <w:szCs w:val="28"/>
              </w:rPr>
            </w:pPr>
            <w:r>
              <w:rPr>
                <w:rFonts w:ascii="Times New Roman" w:hAnsi="仿宋_GB2312" w:eastAsia="仿宋_GB2312"/>
                <w:color w:val="000000"/>
                <w:sz w:val="32"/>
                <w:szCs w:val="28"/>
              </w:rPr>
              <w:t xml:space="preserve">                               </w:t>
            </w:r>
            <w:r>
              <w:rPr>
                <w:rFonts w:hint="eastAsia" w:ascii="Times New Roman" w:hAnsi="仿宋_GB2312" w:eastAsia="仿宋_GB2312"/>
                <w:color w:val="000000"/>
                <w:sz w:val="32"/>
                <w:szCs w:val="28"/>
              </w:rPr>
              <w:t>（盖 章）</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imes New Roman" w:hAnsi="仿宋_GB2312" w:eastAsia="仿宋_GB2312"/>
                <w:color w:val="000000"/>
                <w:sz w:val="32"/>
                <w:szCs w:val="28"/>
              </w:rPr>
            </w:pPr>
          </w:p>
          <w:p>
            <w:pPr>
              <w:keepNext w:val="0"/>
              <w:keepLines w:val="0"/>
              <w:pageBreakBefore w:val="0"/>
              <w:widowControl w:val="0"/>
              <w:kinsoku/>
              <w:wordWrap/>
              <w:overflowPunct/>
              <w:topLinePunct w:val="0"/>
              <w:autoSpaceDE/>
              <w:autoSpaceDN/>
              <w:bidi w:val="0"/>
              <w:adjustRightInd/>
              <w:snapToGrid w:val="0"/>
              <w:spacing w:line="240" w:lineRule="auto"/>
              <w:ind w:firstLine="5440" w:firstLineChars="1700"/>
              <w:jc w:val="left"/>
              <w:textAlignment w:val="auto"/>
              <w:rPr>
                <w:rFonts w:hAnsi="Calibri"/>
                <w:sz w:val="28"/>
                <w:szCs w:val="28"/>
              </w:rPr>
            </w:pPr>
            <w:r>
              <w:rPr>
                <w:rFonts w:hint="eastAsia" w:ascii="Times New Roman" w:hAnsi="仿宋_GB2312" w:eastAsia="仿宋_GB2312"/>
                <w:color w:val="000000"/>
                <w:sz w:val="32"/>
                <w:szCs w:val="28"/>
              </w:rPr>
              <w:t>年</w:t>
            </w:r>
            <w:r>
              <w:rPr>
                <w:rFonts w:ascii="Times New Roman" w:hAnsi="仿宋_GB2312" w:eastAsia="仿宋_GB2312"/>
                <w:color w:val="000000"/>
                <w:sz w:val="32"/>
                <w:szCs w:val="28"/>
              </w:rPr>
              <w:t xml:space="preserve">   </w:t>
            </w:r>
            <w:r>
              <w:rPr>
                <w:rFonts w:hint="eastAsia" w:ascii="Times New Roman" w:hAnsi="仿宋_GB2312" w:eastAsia="仿宋_GB2312"/>
                <w:color w:val="000000"/>
                <w:sz w:val="32"/>
                <w:szCs w:val="28"/>
              </w:rPr>
              <w:t>月</w:t>
            </w:r>
            <w:r>
              <w:rPr>
                <w:rFonts w:ascii="Times New Roman" w:hAnsi="仿宋_GB2312" w:eastAsia="仿宋_GB2312"/>
                <w:color w:val="000000"/>
                <w:sz w:val="32"/>
                <w:szCs w:val="28"/>
              </w:rPr>
              <w:t xml:space="preserve">   </w:t>
            </w:r>
            <w:r>
              <w:rPr>
                <w:rFonts w:hint="eastAsia" w:ascii="Times New Roman" w:hAnsi="仿宋_GB2312" w:eastAsia="仿宋_GB2312"/>
                <w:color w:val="000000"/>
                <w:sz w:val="32"/>
                <w:szCs w:val="28"/>
              </w:rPr>
              <w:t>日</w:t>
            </w:r>
          </w:p>
          <w:p>
            <w:pPr>
              <w:snapToGrid w:val="0"/>
              <w:spacing w:before="60" w:line="420" w:lineRule="exact"/>
              <w:jc w:val="left"/>
              <w:rPr>
                <w:rFonts w:hAnsi="Calibri"/>
                <w:sz w:val="28"/>
                <w:szCs w:val="28"/>
              </w:rPr>
            </w:pPr>
          </w:p>
          <w:p>
            <w:pPr>
              <w:snapToGrid w:val="0"/>
              <w:spacing w:before="60" w:line="420" w:lineRule="exact"/>
              <w:jc w:val="left"/>
              <w:rPr>
                <w:rFonts w:hAnsi="Calibri"/>
                <w:sz w:val="28"/>
                <w:szCs w:val="28"/>
              </w:rPr>
            </w:pPr>
          </w:p>
          <w:p>
            <w:pPr>
              <w:snapToGrid w:val="0"/>
              <w:spacing w:before="60" w:line="420" w:lineRule="exact"/>
              <w:jc w:val="left"/>
              <w:rPr>
                <w:rFonts w:hAnsi="Calibri"/>
                <w:sz w:val="28"/>
                <w:szCs w:val="28"/>
              </w:rPr>
            </w:pPr>
          </w:p>
          <w:p>
            <w:pPr>
              <w:snapToGrid w:val="0"/>
              <w:spacing w:before="60" w:line="420" w:lineRule="exact"/>
              <w:jc w:val="left"/>
              <w:rPr>
                <w:rFonts w:hAnsi="Calibri"/>
                <w:sz w:val="28"/>
                <w:szCs w:val="28"/>
              </w:rPr>
            </w:pPr>
            <w:r>
              <w:rPr>
                <w:rFonts w:hAnsi="Calibri"/>
                <w:sz w:val="28"/>
                <w:szCs w:val="28"/>
              </w:rPr>
              <w:t xml:space="preserve">                                </w:t>
            </w:r>
            <w:r>
              <w:rPr>
                <w:rFonts w:hint="eastAsia" w:hAnsi="Calibri"/>
                <w:sz w:val="28"/>
                <w:szCs w:val="28"/>
              </w:rPr>
              <w:t xml:space="preserve">      （盖 章）</w:t>
            </w:r>
          </w:p>
          <w:p>
            <w:pPr>
              <w:spacing w:line="420" w:lineRule="exact"/>
              <w:ind w:firstLine="5740" w:firstLineChars="2050"/>
              <w:jc w:val="left"/>
              <w:rPr>
                <w:rFonts w:hAnsi="黑体"/>
                <w:bCs/>
                <w:sz w:val="28"/>
                <w:szCs w:val="28"/>
              </w:rPr>
            </w:pPr>
            <w:r>
              <w:rPr>
                <w:rFonts w:hint="eastAsia" w:hAnsi="Calibri"/>
                <w:sz w:val="28"/>
                <w:szCs w:val="28"/>
              </w:rPr>
              <w:t>年</w:t>
            </w:r>
            <w:r>
              <w:rPr>
                <w:rFonts w:hAnsi="Calibri"/>
                <w:sz w:val="28"/>
                <w:szCs w:val="28"/>
              </w:rPr>
              <w:t xml:space="preserve">   </w:t>
            </w:r>
            <w:r>
              <w:rPr>
                <w:rFonts w:hint="eastAsia" w:hAnsi="Calibri"/>
                <w:sz w:val="28"/>
                <w:szCs w:val="28"/>
              </w:rPr>
              <w:t>月</w:t>
            </w:r>
            <w:r>
              <w:rPr>
                <w:rFonts w:hAnsi="Calibri"/>
                <w:sz w:val="28"/>
                <w:szCs w:val="28"/>
              </w:rPr>
              <w:t xml:space="preserve">   </w:t>
            </w:r>
            <w:r>
              <w:rPr>
                <w:rFonts w:hint="eastAsia" w:hAnsi="Calibri"/>
                <w:sz w:val="28"/>
                <w:szCs w:val="28"/>
              </w:rPr>
              <w:t>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2425" w:hRule="atLeast"/>
          <w:jc w:val="center"/>
        </w:trPr>
        <w:tc>
          <w:tcPr>
            <w:tcW w:w="799" w:type="dxa"/>
            <w:tcBorders>
              <w:top w:val="single" w:color="000000" w:sz="6" w:space="0"/>
              <w:bottom w:val="single" w:color="000000" w:sz="12" w:space="0"/>
            </w:tcBorders>
            <w:vAlign w:val="center"/>
          </w:tcPr>
          <w:p>
            <w:pPr>
              <w:spacing w:line="40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spacing w:val="40"/>
                <w:sz w:val="32"/>
                <w:szCs w:val="32"/>
              </w:rPr>
              <w:t>备注</w:t>
            </w:r>
          </w:p>
        </w:tc>
        <w:tc>
          <w:tcPr>
            <w:tcW w:w="8046" w:type="dxa"/>
            <w:tcBorders>
              <w:top w:val="single" w:color="000000" w:sz="6" w:space="0"/>
              <w:bottom w:val="single" w:color="000000" w:sz="12" w:space="0"/>
            </w:tcBorders>
            <w:vAlign w:val="center"/>
          </w:tcPr>
          <w:p>
            <w:pPr>
              <w:spacing w:line="420" w:lineRule="exact"/>
              <w:jc w:val="left"/>
              <w:rPr>
                <w:rFonts w:hint="eastAsia" w:hAnsi="黑体" w:eastAsia="仿宋_GB2312"/>
                <w:bCs/>
                <w:sz w:val="28"/>
                <w:szCs w:val="28"/>
                <w:lang w:eastAsia="zh-CN"/>
              </w:rPr>
            </w:pPr>
            <w:r>
              <w:rPr>
                <w:rFonts w:hint="eastAsia" w:hAnsi="黑体"/>
                <w:bCs/>
                <w:sz w:val="28"/>
                <w:szCs w:val="28"/>
                <w:lang w:eastAsia="zh-CN"/>
              </w:rPr>
              <w:t>在此注明</w:t>
            </w:r>
            <w:r>
              <w:rPr>
                <w:rFonts w:hint="eastAsia" w:hAnsi="黑体"/>
                <w:b/>
                <w:bCs w:val="0"/>
                <w:sz w:val="28"/>
                <w:szCs w:val="28"/>
                <w:lang w:eastAsia="zh-CN"/>
              </w:rPr>
              <w:t>推荐单位</w:t>
            </w:r>
            <w:r>
              <w:rPr>
                <w:rFonts w:hint="eastAsia" w:hAnsi="黑体"/>
                <w:bCs/>
                <w:sz w:val="28"/>
                <w:szCs w:val="28"/>
                <w:lang w:eastAsia="zh-CN"/>
              </w:rPr>
              <w:t>联系人、联系电话（含固话、手机）、电子邮箱、通讯地址</w:t>
            </w:r>
          </w:p>
        </w:tc>
      </w:tr>
    </w:tbl>
    <w:p>
      <w:pPr>
        <w:spacing w:line="200" w:lineRule="exact"/>
        <w:rPr>
          <w:rFonts w:hint="eastAsia" w:ascii="仿宋_GB2312" w:hAnsi="宋体" w:eastAsia="仿宋_GB2312"/>
          <w:sz w:val="32"/>
          <w:szCs w:val="32"/>
        </w:rPr>
      </w:pPr>
    </w:p>
    <w:p>
      <w:pPr>
        <w:rPr>
          <w:rFonts w:hint="eastAsia" w:ascii="黑体" w:hAnsi="黑体" w:eastAsia="黑体" w:cs="黑体"/>
          <w:color w:val="000000"/>
          <w:szCs w:val="32"/>
          <w:lang w:eastAsia="zh-CN"/>
        </w:rPr>
      </w:pPr>
      <w:r>
        <w:rPr>
          <w:rFonts w:hint="eastAsia" w:ascii="黑体" w:hAnsi="黑体" w:eastAsia="黑体" w:cs="黑体"/>
          <w:color w:val="000000"/>
          <w:szCs w:val="32"/>
        </w:rPr>
        <w:t>附件</w:t>
      </w:r>
      <w:r>
        <w:rPr>
          <w:rFonts w:hint="eastAsia" w:ascii="黑体" w:hAnsi="黑体" w:eastAsia="黑体" w:cs="黑体"/>
          <w:color w:val="000000"/>
          <w:szCs w:val="32"/>
          <w:lang w:val="en-US" w:eastAsia="zh-CN"/>
        </w:rPr>
        <w:t>2</w:t>
      </w:r>
    </w:p>
    <w:p>
      <w:pPr>
        <w:pStyle w:val="2"/>
        <w:keepNext w:val="0"/>
        <w:keepLines w:val="0"/>
        <w:pageBreakBefore w:val="0"/>
        <w:widowControl w:val="0"/>
        <w:kinsoku/>
        <w:wordWrap/>
        <w:overflowPunct/>
        <w:topLinePunct w:val="0"/>
        <w:autoSpaceDE/>
        <w:autoSpaceDN/>
        <w:bidi w:val="0"/>
        <w:adjustRightInd/>
        <w:snapToGrid/>
        <w:spacing w:before="224" w:beforeLines="50"/>
        <w:textAlignment w:val="auto"/>
        <w:outlineLvl w:val="0"/>
        <w:rPr>
          <w:rFonts w:cs="仿宋_GB2312"/>
          <w:szCs w:val="32"/>
        </w:rPr>
      </w:pPr>
      <w:r>
        <w:rPr>
          <w:rFonts w:hint="eastAsia"/>
        </w:rPr>
        <w:t>202</w:t>
      </w:r>
      <w:r>
        <w:rPr>
          <w:rFonts w:hint="eastAsia"/>
          <w:lang w:val="en-US" w:eastAsia="zh-CN"/>
        </w:rPr>
        <w:t>2</w:t>
      </w:r>
      <w:r>
        <w:rPr>
          <w:rFonts w:hint="eastAsia"/>
        </w:rPr>
        <w:t>年“最美科技工作者”推荐材料要求</w:t>
      </w:r>
    </w:p>
    <w:p>
      <w:pPr>
        <w:rPr>
          <w:rFonts w:cs="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9"/>
        <w:rPr>
          <w:rFonts w:ascii="黑体" w:hAnsi="黑体" w:eastAsia="黑体"/>
          <w:szCs w:val="32"/>
        </w:rPr>
      </w:pPr>
      <w:r>
        <w:rPr>
          <w:rFonts w:hint="eastAsia" w:ascii="黑体" w:hAnsi="黑体" w:eastAsia="黑体"/>
          <w:szCs w:val="32"/>
        </w:rPr>
        <w:t>一、需报送的推荐材料</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9"/>
        <w:rPr>
          <w:rFonts w:ascii="楷体_GB2312" w:hAnsi="黑体" w:eastAsia="楷体_GB2312"/>
          <w:b/>
          <w:bCs/>
          <w:szCs w:val="32"/>
        </w:rPr>
      </w:pPr>
      <w:r>
        <w:rPr>
          <w:rFonts w:hint="eastAsia" w:ascii="楷体_GB2312" w:hAnsi="黑体" w:eastAsia="楷体_GB2312"/>
          <w:b/>
          <w:bCs/>
          <w:szCs w:val="32"/>
        </w:rPr>
        <w:t>（一）202</w:t>
      </w:r>
      <w:r>
        <w:rPr>
          <w:rFonts w:hint="eastAsia" w:ascii="楷体_GB2312" w:hAnsi="黑体" w:eastAsia="楷体_GB2312"/>
          <w:b/>
          <w:bCs/>
          <w:szCs w:val="32"/>
          <w:lang w:val="en-US" w:eastAsia="zh-CN"/>
        </w:rPr>
        <w:t>2</w:t>
      </w:r>
      <w:r>
        <w:rPr>
          <w:rFonts w:hint="eastAsia" w:ascii="楷体_GB2312" w:hAnsi="黑体" w:eastAsia="楷体_GB2312"/>
          <w:b/>
          <w:bCs/>
          <w:szCs w:val="32"/>
        </w:rPr>
        <w:t>年“最美科技工作者”推荐表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cs="仿宋_GB2312"/>
          <w:szCs w:val="32"/>
        </w:rPr>
      </w:pPr>
      <w:r>
        <w:rPr>
          <w:rFonts w:hint="eastAsia" w:hAnsi="黑体"/>
          <w:b/>
          <w:bCs/>
          <w:szCs w:val="32"/>
        </w:rPr>
        <w:t>1.</w:t>
      </w:r>
      <w:r>
        <w:rPr>
          <w:rFonts w:hint="eastAsia" w:cs="仿宋_GB2312"/>
          <w:b/>
          <w:bCs/>
          <w:color w:val="000000"/>
          <w:szCs w:val="28"/>
        </w:rPr>
        <w:t>主要事迹</w:t>
      </w:r>
      <w:r>
        <w:rPr>
          <w:rFonts w:hint="eastAsia" w:cs="仿宋_GB2312"/>
          <w:b/>
          <w:bCs/>
          <w:color w:val="000000"/>
          <w:szCs w:val="28"/>
          <w:lang w:eastAsia="zh-CN"/>
        </w:rPr>
        <w:t>。</w:t>
      </w:r>
      <w:r>
        <w:rPr>
          <w:rFonts w:hint="eastAsia" w:cs="仿宋_GB2312"/>
          <w:color w:val="000000"/>
          <w:szCs w:val="28"/>
        </w:rPr>
        <w:t>应以</w:t>
      </w:r>
      <w:r>
        <w:rPr>
          <w:rFonts w:hint="eastAsia" w:cs="仿宋_GB2312"/>
          <w:b/>
          <w:bCs/>
          <w:szCs w:val="32"/>
        </w:rPr>
        <w:t>第三人称</w:t>
      </w:r>
      <w:r>
        <w:rPr>
          <w:rFonts w:hint="eastAsia" w:cs="仿宋_GB2312"/>
          <w:szCs w:val="32"/>
        </w:rPr>
        <w:t>撰写，</w:t>
      </w:r>
      <w:r>
        <w:rPr>
          <w:rFonts w:hint="eastAsia" w:cs="仿宋_GB2312"/>
          <w:szCs w:val="32"/>
          <w:lang w:eastAsia="zh-CN"/>
        </w:rPr>
        <w:t>总</w:t>
      </w:r>
      <w:r>
        <w:rPr>
          <w:rFonts w:hint="eastAsia" w:cs="仿宋_GB2312"/>
          <w:szCs w:val="32"/>
        </w:rPr>
        <w:t>字数</w:t>
      </w:r>
      <w:r>
        <w:rPr>
          <w:rFonts w:hint="eastAsia" w:hAnsi="Times New Roman"/>
          <w:color w:val="000000"/>
          <w:szCs w:val="32"/>
          <w:lang w:val="en-US" w:eastAsia="zh-CN"/>
        </w:rPr>
        <w:t>15</w:t>
      </w:r>
      <w:r>
        <w:rPr>
          <w:rFonts w:hint="eastAsia" w:hAnsi="Times New Roman"/>
          <w:color w:val="000000"/>
          <w:szCs w:val="32"/>
        </w:rPr>
        <w:t>00</w:t>
      </w:r>
      <w:r>
        <w:rPr>
          <w:rFonts w:hint="eastAsia" w:cs="仿宋_GB2312"/>
          <w:color w:val="000000"/>
          <w:szCs w:val="28"/>
        </w:rPr>
        <w:t>字左右，一般分四个部分：</w:t>
      </w:r>
      <w:r>
        <w:rPr>
          <w:rFonts w:hint="eastAsia" w:cs="仿宋_GB2312"/>
          <w:b/>
          <w:bCs/>
          <w:szCs w:val="32"/>
        </w:rPr>
        <w:t>第一部分</w:t>
      </w:r>
      <w:r>
        <w:rPr>
          <w:rFonts w:hint="eastAsia" w:cs="仿宋_GB2312"/>
          <w:szCs w:val="32"/>
        </w:rPr>
        <w:t>为被推荐人的科研成就、技术应用推广业绩等内容，字数控制在</w:t>
      </w:r>
      <w:r>
        <w:rPr>
          <w:rFonts w:hint="eastAsia" w:hAnsi="Times New Roman"/>
          <w:color w:val="000000"/>
          <w:szCs w:val="32"/>
          <w:lang w:val="en-US" w:eastAsia="zh-CN"/>
        </w:rPr>
        <w:t>4</w:t>
      </w:r>
      <w:r>
        <w:rPr>
          <w:rFonts w:hint="eastAsia" w:hAnsi="Times New Roman"/>
          <w:color w:val="000000"/>
          <w:szCs w:val="32"/>
        </w:rPr>
        <w:t>00字以内。科研成就方面的论文、奖项、专利等请选取业绩最突出的</w:t>
      </w:r>
      <w:r>
        <w:rPr>
          <w:rFonts w:hint="eastAsia" w:hAnsi="Times New Roman"/>
          <w:color w:val="000000"/>
          <w:szCs w:val="32"/>
          <w:lang w:val="en-US" w:eastAsia="zh-CN"/>
        </w:rPr>
        <w:t>3</w:t>
      </w:r>
      <w:r>
        <w:rPr>
          <w:rFonts w:hint="eastAsia" w:hAnsi="Times New Roman"/>
          <w:color w:val="000000"/>
          <w:szCs w:val="32"/>
        </w:rPr>
        <w:t>个，技术应用推广方面请选取</w:t>
      </w:r>
      <w:r>
        <w:rPr>
          <w:rFonts w:hint="eastAsia" w:hAnsi="Times New Roman"/>
          <w:color w:val="000000"/>
          <w:szCs w:val="32"/>
          <w:lang w:val="en-US" w:eastAsia="zh-CN"/>
        </w:rPr>
        <w:t>3</w:t>
      </w:r>
      <w:r>
        <w:rPr>
          <w:rFonts w:hint="eastAsia" w:hAnsi="Times New Roman"/>
          <w:color w:val="000000"/>
          <w:szCs w:val="32"/>
        </w:rPr>
        <w:t>个最有代表性、最能体现成就的内容；业绩和贡献要求实事求是，有具体量化数据，具体奖项要明确获奖时间、颁发奖项的主体、奖项的规范名称等。</w:t>
      </w:r>
      <w:r>
        <w:rPr>
          <w:rFonts w:hint="eastAsia" w:cs="仿宋_GB2312"/>
          <w:b/>
          <w:bCs/>
          <w:szCs w:val="32"/>
        </w:rPr>
        <w:t>第二部分</w:t>
      </w:r>
      <w:r>
        <w:rPr>
          <w:rFonts w:hint="eastAsia" w:cs="仿宋_GB2312"/>
          <w:szCs w:val="32"/>
        </w:rPr>
        <w:t>为被推荐人的个人事迹等内容，</w:t>
      </w:r>
      <w:r>
        <w:rPr>
          <w:rFonts w:hint="eastAsia" w:cs="仿宋_GB2312"/>
          <w:szCs w:val="32"/>
          <w:lang w:eastAsia="zh-CN"/>
        </w:rPr>
        <w:t>应描述被推荐人在各自领域从事科技工作的情况，</w:t>
      </w:r>
      <w:r>
        <w:rPr>
          <w:rFonts w:hint="eastAsia" w:cs="仿宋_GB2312"/>
          <w:szCs w:val="32"/>
        </w:rPr>
        <w:t>字数不少于</w:t>
      </w:r>
      <w:r>
        <w:rPr>
          <w:rFonts w:hint="eastAsia" w:hAnsi="Times New Roman"/>
          <w:color w:val="000000"/>
          <w:szCs w:val="32"/>
          <w:lang w:val="en-US" w:eastAsia="zh-CN"/>
        </w:rPr>
        <w:t>7</w:t>
      </w:r>
      <w:r>
        <w:rPr>
          <w:rFonts w:hint="eastAsia" w:hAnsi="Times New Roman"/>
          <w:color w:val="000000"/>
          <w:szCs w:val="32"/>
        </w:rPr>
        <w:t>00字。</w:t>
      </w:r>
      <w:r>
        <w:rPr>
          <w:rFonts w:hint="eastAsia" w:cs="仿宋_GB2312"/>
          <w:b/>
          <w:bCs/>
          <w:szCs w:val="32"/>
        </w:rPr>
        <w:t>第三部分</w:t>
      </w:r>
      <w:r>
        <w:rPr>
          <w:rFonts w:hint="eastAsia" w:cs="仿宋_GB2312"/>
          <w:szCs w:val="32"/>
        </w:rPr>
        <w:t>为被推荐人获得的社会类奖励等，字数控制在</w:t>
      </w:r>
      <w:r>
        <w:rPr>
          <w:rFonts w:hint="eastAsia" w:hAnsi="Times New Roman"/>
          <w:color w:val="000000"/>
          <w:szCs w:val="32"/>
          <w:lang w:val="en-US" w:eastAsia="zh-CN"/>
        </w:rPr>
        <w:t>4</w:t>
      </w:r>
      <w:r>
        <w:rPr>
          <w:rFonts w:hint="eastAsia" w:hAnsi="Times New Roman"/>
          <w:color w:val="000000"/>
          <w:szCs w:val="32"/>
        </w:rPr>
        <w:t>00以</w:t>
      </w:r>
      <w:r>
        <w:rPr>
          <w:rFonts w:hint="eastAsia" w:cs="仿宋_GB2312"/>
          <w:szCs w:val="32"/>
        </w:rPr>
        <w:t>内。重点为被推荐人获得的“劳模”“五四青年奖章”“感动××人物”等，以及被推荐人担任“党代会代表”“人大代表”“政协委员”等情况。社会类奖励要求真实可靠，并明确获奖时间、颁发奖项的主体、奖项的规范名称等。担任代表（委员）情况要求明确具体届别、级别等。</w:t>
      </w:r>
      <w:r>
        <w:rPr>
          <w:rFonts w:hint="eastAsia" w:cs="仿宋_GB2312"/>
          <w:b/>
          <w:bCs/>
          <w:szCs w:val="32"/>
        </w:rPr>
        <w:t>第四部分</w:t>
      </w:r>
      <w:r>
        <w:rPr>
          <w:rFonts w:hint="eastAsia" w:cs="仿宋_GB2312"/>
          <w:szCs w:val="32"/>
        </w:rPr>
        <w:t>为需要补充的其他材料。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eastAsia="仿宋_GB2312" w:cs="仿宋_GB2312"/>
          <w:szCs w:val="32"/>
          <w:lang w:val="en-US" w:eastAsia="zh-CN"/>
        </w:rPr>
      </w:pPr>
      <w:r>
        <w:rPr>
          <w:rFonts w:hint="eastAsia" w:cs="仿宋_GB2312"/>
          <w:b/>
          <w:bCs/>
          <w:szCs w:val="32"/>
          <w:lang w:val="en-US" w:eastAsia="zh-CN"/>
        </w:rPr>
        <w:t>2.感人故事</w:t>
      </w:r>
      <w:r>
        <w:rPr>
          <w:rFonts w:hint="eastAsia" w:cs="仿宋_GB2312"/>
          <w:szCs w:val="32"/>
          <w:lang w:val="en-US" w:eastAsia="zh-CN"/>
        </w:rPr>
        <w:t>。</w:t>
      </w:r>
      <w:r>
        <w:rPr>
          <w:rFonts w:hint="eastAsia" w:hAnsi="Times New Roman"/>
          <w:color w:val="000000"/>
          <w:szCs w:val="32"/>
          <w:lang w:eastAsia="zh-CN"/>
        </w:rPr>
        <w:t>应</w:t>
      </w:r>
      <w:r>
        <w:rPr>
          <w:rFonts w:hint="eastAsia" w:hAnsi="Times New Roman"/>
          <w:color w:val="000000"/>
          <w:szCs w:val="32"/>
        </w:rPr>
        <w:t>具体描述被推荐人的1</w:t>
      </w:r>
      <w:r>
        <w:rPr>
          <w:rFonts w:hint="eastAsia" w:hAnsi="Times New Roman"/>
          <w:color w:val="000000"/>
          <w:szCs w:val="32"/>
          <w:lang w:eastAsia="zh-CN"/>
        </w:rPr>
        <w:t>～</w:t>
      </w:r>
      <w:r>
        <w:rPr>
          <w:rFonts w:hint="eastAsia" w:hAnsi="Times New Roman"/>
          <w:color w:val="000000"/>
          <w:szCs w:val="32"/>
        </w:rPr>
        <w:t>2个</w:t>
      </w:r>
      <w:r>
        <w:rPr>
          <w:rFonts w:hint="eastAsia" w:hAnsi="Times New Roman"/>
          <w:color w:val="000000"/>
          <w:szCs w:val="32"/>
          <w:lang w:eastAsia="zh-CN"/>
        </w:rPr>
        <w:t>故事</w:t>
      </w:r>
      <w:r>
        <w:rPr>
          <w:rFonts w:hint="eastAsia" w:hAnsi="Times New Roman"/>
          <w:color w:val="000000"/>
          <w:szCs w:val="32"/>
        </w:rPr>
        <w:t>，内容</w:t>
      </w:r>
      <w:r>
        <w:rPr>
          <w:rFonts w:hint="eastAsia" w:hAnsi="Times New Roman"/>
          <w:color w:val="000000"/>
          <w:szCs w:val="32"/>
          <w:lang w:eastAsia="zh-CN"/>
        </w:rPr>
        <w:t>要突出被推荐人在各自领域从事科技工作的感人情节，</w:t>
      </w:r>
      <w:r>
        <w:rPr>
          <w:rFonts w:hint="eastAsia" w:hAnsi="Times New Roman"/>
          <w:color w:val="000000"/>
          <w:szCs w:val="32"/>
        </w:rPr>
        <w:t>要求真实、生动，有时间、地点、</w:t>
      </w:r>
      <w:r>
        <w:rPr>
          <w:rFonts w:hint="eastAsia" w:hAnsi="Times New Roman"/>
          <w:color w:val="000000"/>
          <w:szCs w:val="32"/>
          <w:lang w:eastAsia="zh-CN"/>
        </w:rPr>
        <w:t>人物、事件</w:t>
      </w:r>
      <w:r>
        <w:rPr>
          <w:rFonts w:hint="eastAsia" w:hAnsi="Times New Roman"/>
          <w:color w:val="000000"/>
          <w:szCs w:val="32"/>
        </w:rPr>
        <w:t>等要素（该部分内容</w:t>
      </w:r>
      <w:r>
        <w:rPr>
          <w:rFonts w:hint="eastAsia" w:hAnsi="Times New Roman"/>
          <w:color w:val="000000"/>
          <w:szCs w:val="32"/>
          <w:lang w:eastAsia="zh-CN"/>
        </w:rPr>
        <w:t>将作为遴选要素和宣传素材</w:t>
      </w:r>
      <w:r>
        <w:rPr>
          <w:rFonts w:hint="eastAsia" w:hAnsi="Times New Roman"/>
          <w:color w:val="000000"/>
          <w:szCs w:val="32"/>
        </w:rPr>
        <w:t>，请务必认真填报）</w:t>
      </w:r>
      <w:r>
        <w:rPr>
          <w:rFonts w:hint="eastAsia" w:hAnsi="Times New Roman"/>
          <w:color w:val="00000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eastAsia="仿宋_GB2312" w:cs="仿宋_GB2312"/>
          <w:szCs w:val="32"/>
          <w:lang w:eastAsia="zh-CN"/>
        </w:rPr>
      </w:pPr>
      <w:r>
        <w:rPr>
          <w:rFonts w:hint="eastAsia" w:cs="仿宋_GB2312"/>
          <w:b/>
          <w:bCs/>
          <w:szCs w:val="32"/>
          <w:lang w:val="en-US" w:eastAsia="zh-CN"/>
        </w:rPr>
        <w:t>3.</w:t>
      </w:r>
      <w:r>
        <w:rPr>
          <w:rFonts w:hint="eastAsia" w:cs="仿宋_GB2312"/>
          <w:b/>
          <w:bCs/>
          <w:szCs w:val="32"/>
          <w:lang w:eastAsia="zh-CN"/>
        </w:rPr>
        <w:t>简要事迹范例</w:t>
      </w:r>
      <w:r>
        <w:rPr>
          <w:rFonts w:hint="eastAsia" w:cs="仿宋_GB2312"/>
          <w:szCs w:val="32"/>
          <w:lang w:eastAsia="zh-CN"/>
        </w:rPr>
        <w:t>。范例一：长期致力于环境土壤学研究，聚焦我国经济快速发展中出现的土壤污染问题，在土壤-植物系统中污染物迁移转化机制、典型区域土壤污染特征与风险、复合污染效应及修复技术等方面开展了广泛而深入的研究并取得系统性的创新成果，有力支撑我国土壤环境评价和管理工作。针对我国部分地区水稻砷污染超标、严重危害群众健康的问题，在水稻砷吸收积累的调控原理方面及其解决途径进行重点攻关，取得了一系列系统性、独创性重要成果，先后在国际主流学术刊物发表论文300余篇，并将污染土壤化学和生物修复方面的多项研发技术转让企业，支撑一批高新环保技术企业的发展。2007年，作为中国科学院城市环境研究所筹备组副组长来到福建厦门，参与组建中国科学院城市环境研究所。先后担任科技部重点研究计划的专家组成员和生态环境部土壤调查/详查咨询专家组成员等，在推动我国土壤环境保护方面做出了重要贡献。应联合国粮农组织和世界卫生组织邀请，作为主要专家讨论制定国际大米砷标准和水稻砷污染控制规程。</w:t>
      </w:r>
      <w:r>
        <w:rPr>
          <w:rFonts w:hint="eastAsia" w:cs="仿宋_GB2312"/>
          <w:szCs w:val="32"/>
          <w:lang w:eastAsia="zh-CN"/>
        </w:rPr>
        <w:br w:type="textWrapping"/>
      </w:r>
      <w:r>
        <w:rPr>
          <w:rFonts w:hint="eastAsia" w:cs="仿宋_GB2312"/>
          <w:szCs w:val="32"/>
          <w:lang w:val="en-US" w:eastAsia="zh-CN"/>
        </w:rPr>
        <w:t xml:space="preserve">    </w:t>
      </w:r>
      <w:r>
        <w:rPr>
          <w:rFonts w:hint="eastAsia" w:cs="仿宋_GB2312"/>
          <w:szCs w:val="32"/>
          <w:lang w:eastAsia="zh-CN"/>
        </w:rPr>
        <w:t>范例二：从事农村实用技术普及和竹荪栽培技术的创新推广。作为拥有国内竹荪栽培核心技术第一人，承担了国家星火计划顺昌县竹荪产业升级关键技术集成与示范项目，起草制订福建省《竹荪栽培技术规范》地方标准；撰写的《农林下脚料栽培竹荪致富》列入新农村建设致富典型示范丛书；牵头组建顺昌县竹荪协会。牵头组建“农民科普志愿者服务队”，指导各地农户种植、营销，组织合作社参与展销会、年货会及农村淘宝等，拓展销售渠道，每年为合作社成员及贫困户、残疾人等举办科普知识培训4-5期，开出各种产销处方100多份，引进新技术新品种1-2个；跨县市、跨省传授竹荪栽培技术，足迹遍布4省16个县市的70多个行政村。研发的新技术累计推广应用面积20多万亩，帮助山区农民实现增收1.6亿多元，带领2.5万户农民脱贫致富。疫情防控进入最关键的时期，正值竹荪种植的季节，通过科特派生态竹荪科普群具体指导菇农们掌握竹荪种植进度，解答问题。</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9"/>
        <w:rPr>
          <w:rFonts w:hAnsi="黑体"/>
          <w:szCs w:val="32"/>
        </w:rPr>
      </w:pPr>
      <w:r>
        <w:rPr>
          <w:rFonts w:hint="eastAsia" w:hAnsi="黑体"/>
          <w:b/>
          <w:bCs/>
          <w:szCs w:val="32"/>
          <w:lang w:val="en-US" w:eastAsia="zh-CN"/>
        </w:rPr>
        <w:t>4.</w:t>
      </w:r>
      <w:r>
        <w:rPr>
          <w:rFonts w:hint="eastAsia" w:hAnsi="黑体"/>
          <w:szCs w:val="32"/>
        </w:rPr>
        <w:t>如推荐单位与被推荐人人事关系所在单位一致，则“所在单位意见”栏和“推荐单位意见”栏均应填写意见并加盖公章。</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9"/>
        <w:rPr>
          <w:rFonts w:hAnsi="黑体"/>
          <w:szCs w:val="32"/>
        </w:rPr>
      </w:pPr>
      <w:r>
        <w:rPr>
          <w:rFonts w:hint="eastAsia" w:hAnsi="黑体"/>
          <w:b/>
          <w:bCs/>
          <w:szCs w:val="32"/>
          <w:lang w:val="en-US" w:eastAsia="zh-CN"/>
        </w:rPr>
        <w:t>5</w:t>
      </w:r>
      <w:r>
        <w:rPr>
          <w:rFonts w:hint="eastAsia" w:hAnsi="黑体"/>
          <w:b/>
          <w:bCs/>
          <w:szCs w:val="32"/>
        </w:rPr>
        <w:t>.报送材料要求</w:t>
      </w:r>
      <w:r>
        <w:rPr>
          <w:rFonts w:hint="eastAsia" w:hAnsi="黑体"/>
          <w:szCs w:val="32"/>
        </w:rPr>
        <w:t>：需报送</w:t>
      </w:r>
      <w:r>
        <w:rPr>
          <w:rFonts w:hAnsi="黑体"/>
          <w:szCs w:val="32"/>
        </w:rPr>
        <w:t>WORD</w:t>
      </w:r>
      <w:r>
        <w:rPr>
          <w:rFonts w:hint="eastAsia" w:hAnsi="黑体"/>
          <w:szCs w:val="32"/>
        </w:rPr>
        <w:t>版本和PDF版本（PDF版本</w:t>
      </w:r>
      <w:r>
        <w:rPr>
          <w:rFonts w:hint="eastAsia" w:hAnsi="黑体"/>
          <w:szCs w:val="32"/>
          <w:lang w:eastAsia="zh-CN"/>
        </w:rPr>
        <w:t>应</w:t>
      </w:r>
      <w:r>
        <w:rPr>
          <w:rFonts w:hint="eastAsia" w:hAnsi="黑体"/>
          <w:szCs w:val="32"/>
        </w:rPr>
        <w:t>体现被推荐人签名、所在单位和推荐单位公章）的电子材料各</w:t>
      </w:r>
      <w:r>
        <w:rPr>
          <w:rFonts w:hint="eastAsia" w:hAnsi="Times New Roman"/>
          <w:color w:val="000000"/>
          <w:szCs w:val="32"/>
        </w:rPr>
        <w:t>1</w:t>
      </w:r>
      <w:r>
        <w:rPr>
          <w:rFonts w:hint="eastAsia" w:hAnsi="黑体"/>
          <w:szCs w:val="32"/>
        </w:rPr>
        <w:t>份。另需报送填写完整且被推荐人签名并加盖所在单位和推荐单位公章后的纸质推荐</w:t>
      </w:r>
      <w:r>
        <w:rPr>
          <w:rFonts w:hint="eastAsia" w:hAnsi="Times New Roman"/>
          <w:color w:val="000000"/>
          <w:szCs w:val="32"/>
        </w:rPr>
        <w:t>表1</w:t>
      </w:r>
      <w:r>
        <w:rPr>
          <w:rFonts w:hint="eastAsia" w:hAnsi="黑体"/>
          <w:szCs w:val="32"/>
        </w:rPr>
        <w:t>份。</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9"/>
        <w:rPr>
          <w:rFonts w:ascii="楷体_GB2312" w:hAnsi="宋体" w:eastAsia="楷体_GB2312" w:cs="宋体"/>
          <w:b/>
          <w:bCs/>
          <w:szCs w:val="32"/>
        </w:rPr>
      </w:pPr>
      <w:r>
        <w:rPr>
          <w:rFonts w:hint="eastAsia" w:ascii="楷体_GB2312" w:hAnsi="宋体" w:eastAsia="楷体_GB2312" w:cs="宋体"/>
          <w:b/>
          <w:bCs/>
          <w:szCs w:val="32"/>
        </w:rPr>
        <w:t>（二）照片</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9"/>
        <w:rPr>
          <w:rFonts w:hAnsi="宋体" w:cs="宋体"/>
          <w:szCs w:val="32"/>
        </w:rPr>
      </w:pPr>
      <w:r>
        <w:rPr>
          <w:rFonts w:hint="eastAsia" w:hAnsi="宋体" w:cs="宋体"/>
          <w:szCs w:val="32"/>
        </w:rPr>
        <w:t>照片仅需提供电子版，均应为</w:t>
      </w:r>
      <w:r>
        <w:rPr>
          <w:rFonts w:hAnsi="宋体" w:cs="宋体"/>
          <w:szCs w:val="32"/>
        </w:rPr>
        <w:t>JPG</w:t>
      </w:r>
      <w:r>
        <w:rPr>
          <w:rFonts w:hint="eastAsia" w:hAnsi="宋体" w:cs="宋体"/>
          <w:szCs w:val="32"/>
        </w:rPr>
        <w:t>格式，每张电子照片的容量不小于2MB。需提供2类照片：</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9"/>
        <w:rPr>
          <w:rFonts w:hAnsi="宋体" w:cs="宋体"/>
          <w:szCs w:val="32"/>
        </w:rPr>
      </w:pPr>
      <w:r>
        <w:rPr>
          <w:rFonts w:hint="eastAsia" w:hAnsi="宋体" w:cs="宋体"/>
          <w:szCs w:val="32"/>
        </w:rPr>
        <w:t>1.小2寸正面免冠彩色照片1张（应与推荐表上的证件照一致），照片以“姓名+序号”命名。</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9"/>
        <w:rPr>
          <w:rFonts w:hint="eastAsia" w:hAnsi="宋体" w:cs="宋体"/>
          <w:szCs w:val="32"/>
        </w:rPr>
      </w:pPr>
      <w:r>
        <w:rPr>
          <w:rFonts w:hint="eastAsia" w:hAnsi="宋体" w:cs="宋体"/>
          <w:szCs w:val="32"/>
        </w:rPr>
        <w:t>2.</w:t>
      </w:r>
      <w:r>
        <w:rPr>
          <w:rFonts w:hint="eastAsia" w:hAnsi="Times New Roman"/>
          <w:color w:val="000000"/>
          <w:spacing w:val="-4"/>
          <w:szCs w:val="32"/>
        </w:rPr>
        <w:t>体现先进事迹</w:t>
      </w:r>
      <w:r>
        <w:rPr>
          <w:rFonts w:hint="eastAsia" w:hAnsi="Times New Roman"/>
          <w:color w:val="000000"/>
          <w:spacing w:val="-4"/>
          <w:szCs w:val="32"/>
          <w:lang w:eastAsia="zh-CN"/>
        </w:rPr>
        <w:t>或感人故事</w:t>
      </w:r>
      <w:r>
        <w:rPr>
          <w:rFonts w:hint="eastAsia" w:hAnsi="Times New Roman"/>
          <w:color w:val="000000"/>
          <w:spacing w:val="-4"/>
          <w:szCs w:val="32"/>
        </w:rPr>
        <w:t>的</w:t>
      </w:r>
      <w:r>
        <w:rPr>
          <w:rFonts w:hint="eastAsia" w:hAnsi="宋体" w:cs="宋体"/>
          <w:szCs w:val="32"/>
        </w:rPr>
        <w:t>工作照或生活照5张，照片</w:t>
      </w:r>
      <w:r>
        <w:rPr>
          <w:rFonts w:hint="eastAsia" w:hAnsi="宋体" w:cs="宋体"/>
          <w:szCs w:val="32"/>
          <w:lang w:eastAsia="zh-CN"/>
        </w:rPr>
        <w:t>应突出被推荐人，整体画面简洁、鲜明。照片</w:t>
      </w:r>
      <w:r>
        <w:rPr>
          <w:rFonts w:hint="eastAsia" w:hAnsi="宋体" w:cs="宋体"/>
          <w:szCs w:val="32"/>
        </w:rPr>
        <w:t>以“姓名+序号”命名，每张照片应为一个独立的</w:t>
      </w:r>
      <w:r>
        <w:rPr>
          <w:rFonts w:hAnsi="宋体" w:cs="宋体"/>
          <w:szCs w:val="32"/>
        </w:rPr>
        <w:t>JPG</w:t>
      </w:r>
      <w:r>
        <w:rPr>
          <w:rFonts w:hint="eastAsia" w:hAnsi="宋体" w:cs="宋体"/>
          <w:szCs w:val="32"/>
        </w:rPr>
        <w:t>格式文件，不得将图片插入文本中以</w:t>
      </w:r>
      <w:r>
        <w:rPr>
          <w:rFonts w:hAnsi="黑体"/>
          <w:szCs w:val="32"/>
        </w:rPr>
        <w:t>WORD</w:t>
      </w:r>
      <w:r>
        <w:rPr>
          <w:rFonts w:hint="eastAsia" w:hAnsi="宋体" w:cs="宋体"/>
          <w:szCs w:val="32"/>
        </w:rPr>
        <w:t>文档格式报送。请随同照片提供所有照片的</w:t>
      </w:r>
      <w:r>
        <w:rPr>
          <w:rFonts w:hAnsi="黑体"/>
          <w:szCs w:val="32"/>
        </w:rPr>
        <w:t>WORD</w:t>
      </w:r>
      <w:r>
        <w:rPr>
          <w:rFonts w:hint="eastAsia" w:hAnsi="宋体" w:cs="宋体"/>
          <w:szCs w:val="32"/>
        </w:rPr>
        <w:t>版说明文本，内容为每张照片的简短说明。</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9"/>
        <w:rPr>
          <w:rFonts w:hint="eastAsia" w:ascii="楷体_GB2312" w:hAnsi="宋体" w:eastAsia="楷体_GB2312" w:cs="宋体"/>
          <w:b/>
          <w:bCs/>
          <w:szCs w:val="32"/>
          <w:lang w:eastAsia="zh-CN"/>
        </w:rPr>
      </w:pPr>
      <w:r>
        <w:rPr>
          <w:rFonts w:hint="eastAsia" w:ascii="楷体_GB2312" w:hAnsi="宋体" w:eastAsia="楷体_GB2312" w:cs="宋体"/>
          <w:b/>
          <w:bCs/>
          <w:szCs w:val="32"/>
          <w:lang w:eastAsia="zh-CN"/>
        </w:rPr>
        <w:t>（三）视频</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9"/>
        <w:rPr>
          <w:rFonts w:hint="eastAsia"/>
          <w:color w:val="auto"/>
          <w:spacing w:val="-4"/>
          <w:sz w:val="32"/>
          <w:szCs w:val="32"/>
          <w:lang w:eastAsia="zh-CN"/>
        </w:rPr>
      </w:pPr>
      <w:r>
        <w:rPr>
          <w:rFonts w:hint="eastAsia" w:hAnsi="宋体" w:cs="宋体"/>
          <w:szCs w:val="32"/>
          <w:lang w:eastAsia="zh-CN"/>
        </w:rPr>
        <w:t>视频</w:t>
      </w:r>
      <w:r>
        <w:rPr>
          <w:rFonts w:hint="eastAsia" w:hAnsi="宋体" w:cs="宋体"/>
          <w:szCs w:val="32"/>
        </w:rPr>
        <w:t>仅</w:t>
      </w:r>
      <w:r>
        <w:rPr>
          <w:rFonts w:hint="eastAsia" w:hAnsi="宋体" w:cs="宋体"/>
          <w:szCs w:val="32"/>
          <w:lang w:eastAsia="zh-CN"/>
        </w:rPr>
        <w:t>须</w:t>
      </w:r>
      <w:r>
        <w:rPr>
          <w:rFonts w:hint="eastAsia" w:hAnsi="宋体" w:cs="宋体"/>
          <w:szCs w:val="32"/>
        </w:rPr>
        <w:t>提供电子版</w:t>
      </w:r>
      <w:r>
        <w:rPr>
          <w:rFonts w:hint="eastAsia" w:hAnsi="宋体" w:cs="宋体"/>
          <w:szCs w:val="32"/>
          <w:lang w:eastAsia="zh-CN"/>
        </w:rPr>
        <w:t>，由被推荐人视情自愿提交。</w:t>
      </w:r>
      <w:r>
        <w:rPr>
          <w:rFonts w:hint="eastAsia" w:hAnsi="宋体" w:cs="宋体"/>
          <w:b/>
          <w:bCs/>
          <w:szCs w:val="32"/>
          <w:lang w:eastAsia="zh-CN"/>
        </w:rPr>
        <w:t>内容建议：</w:t>
      </w:r>
      <w:r>
        <w:rPr>
          <w:rFonts w:hint="eastAsia" w:hAnsi="宋体" w:cs="宋体"/>
          <w:szCs w:val="32"/>
          <w:lang w:eastAsia="zh-CN"/>
        </w:rPr>
        <w:t>视频画面主要展现被</w:t>
      </w:r>
      <w:r>
        <w:rPr>
          <w:rFonts w:hint="eastAsia" w:ascii="仿宋_GB2312" w:eastAsia="仿宋_GB2312"/>
          <w:color w:val="auto"/>
          <w:spacing w:val="-4"/>
          <w:sz w:val="32"/>
          <w:szCs w:val="32"/>
        </w:rPr>
        <w:t>推荐人</w:t>
      </w:r>
      <w:r>
        <w:rPr>
          <w:rFonts w:hint="eastAsia"/>
          <w:color w:val="auto"/>
          <w:spacing w:val="-4"/>
          <w:sz w:val="32"/>
          <w:szCs w:val="32"/>
          <w:lang w:eastAsia="zh-CN"/>
        </w:rPr>
        <w:t>的</w:t>
      </w:r>
      <w:r>
        <w:rPr>
          <w:rFonts w:hint="eastAsia" w:ascii="仿宋_GB2312" w:eastAsia="仿宋_GB2312"/>
          <w:color w:val="auto"/>
          <w:spacing w:val="-4"/>
          <w:sz w:val="32"/>
          <w:szCs w:val="32"/>
        </w:rPr>
        <w:t>工作</w:t>
      </w:r>
      <w:r>
        <w:rPr>
          <w:rFonts w:hint="eastAsia"/>
          <w:color w:val="auto"/>
          <w:spacing w:val="-4"/>
          <w:sz w:val="32"/>
          <w:szCs w:val="32"/>
          <w:lang w:eastAsia="zh-CN"/>
        </w:rPr>
        <w:t>、</w:t>
      </w:r>
      <w:r>
        <w:rPr>
          <w:rFonts w:hint="eastAsia" w:ascii="仿宋_GB2312" w:eastAsia="仿宋_GB2312"/>
          <w:color w:val="auto"/>
          <w:spacing w:val="-4"/>
          <w:sz w:val="32"/>
          <w:szCs w:val="32"/>
        </w:rPr>
        <w:t>生活</w:t>
      </w:r>
      <w:r>
        <w:rPr>
          <w:rFonts w:hint="eastAsia"/>
          <w:color w:val="auto"/>
          <w:spacing w:val="-4"/>
          <w:sz w:val="32"/>
          <w:szCs w:val="32"/>
          <w:lang w:eastAsia="zh-CN"/>
        </w:rPr>
        <w:t>，含科研科普工作、与同事交流研讨、与企业或群众等服务对象交流等场景，以及被</w:t>
      </w:r>
      <w:r>
        <w:rPr>
          <w:rFonts w:hint="eastAsia" w:ascii="仿宋_GB2312" w:eastAsia="仿宋_GB2312"/>
          <w:color w:val="auto"/>
          <w:spacing w:val="-4"/>
          <w:sz w:val="32"/>
          <w:szCs w:val="32"/>
        </w:rPr>
        <w:t>推荐人</w:t>
      </w:r>
      <w:r>
        <w:rPr>
          <w:rFonts w:hint="eastAsia"/>
          <w:color w:val="auto"/>
          <w:spacing w:val="-4"/>
          <w:sz w:val="32"/>
          <w:szCs w:val="32"/>
          <w:lang w:eastAsia="zh-CN"/>
        </w:rPr>
        <w:t>口述今后继续坚持科技为民、</w:t>
      </w:r>
      <w:r>
        <w:rPr>
          <w:rFonts w:hint="eastAsia" w:ascii="仿宋_GB2312" w:eastAsia="仿宋_GB2312"/>
          <w:sz w:val="32"/>
          <w:szCs w:val="32"/>
        </w:rPr>
        <w:t>奋进高水平科技自立自强新征程</w:t>
      </w:r>
      <w:r>
        <w:rPr>
          <w:rFonts w:hint="eastAsia"/>
          <w:sz w:val="32"/>
          <w:szCs w:val="32"/>
          <w:lang w:eastAsia="zh-CN"/>
        </w:rPr>
        <w:t>、</w:t>
      </w:r>
      <w:r>
        <w:rPr>
          <w:rFonts w:hint="eastAsia"/>
          <w:color w:val="auto"/>
          <w:spacing w:val="-4"/>
          <w:sz w:val="32"/>
          <w:szCs w:val="32"/>
          <w:lang w:eastAsia="zh-CN"/>
        </w:rPr>
        <w:t>以优异成绩迎接党的二十大胜利召开等表达决心信心的同期声。</w:t>
      </w:r>
      <w:r>
        <w:rPr>
          <w:rFonts w:hint="eastAsia"/>
          <w:b/>
          <w:bCs/>
          <w:color w:val="auto"/>
          <w:spacing w:val="-4"/>
          <w:sz w:val="32"/>
          <w:szCs w:val="32"/>
          <w:lang w:eastAsia="zh-CN"/>
        </w:rPr>
        <w:t>技术要求：</w:t>
      </w:r>
      <w:r>
        <w:rPr>
          <w:rFonts w:hint="eastAsia" w:ascii="仿宋_GB2312" w:eastAsia="仿宋_GB2312"/>
          <w:color w:val="auto"/>
          <w:spacing w:val="-4"/>
          <w:sz w:val="32"/>
          <w:szCs w:val="32"/>
        </w:rPr>
        <w:t>MP4或MOV格式，</w:t>
      </w:r>
      <w:r>
        <w:rPr>
          <w:rFonts w:hint="eastAsia"/>
          <w:color w:val="auto"/>
          <w:spacing w:val="-4"/>
          <w:sz w:val="32"/>
          <w:szCs w:val="32"/>
          <w:lang w:eastAsia="zh-CN"/>
        </w:rPr>
        <w:t>时长不少于</w:t>
      </w:r>
      <w:r>
        <w:rPr>
          <w:rFonts w:hint="eastAsia"/>
          <w:color w:val="auto"/>
          <w:spacing w:val="-4"/>
          <w:sz w:val="32"/>
          <w:szCs w:val="32"/>
          <w:lang w:val="en-US" w:eastAsia="zh-CN"/>
        </w:rPr>
        <w:t>2分钟，</w:t>
      </w:r>
      <w:r>
        <w:rPr>
          <w:rFonts w:hint="eastAsia" w:ascii="仿宋_GB2312" w:eastAsia="仿宋_GB2312"/>
          <w:color w:val="auto"/>
          <w:spacing w:val="-4"/>
          <w:sz w:val="32"/>
          <w:szCs w:val="32"/>
        </w:rPr>
        <w:t>数量不限，分辨率</w:t>
      </w:r>
      <w:r>
        <w:rPr>
          <w:rFonts w:hint="eastAsia"/>
          <w:color w:val="auto"/>
          <w:spacing w:val="-4"/>
          <w:sz w:val="32"/>
          <w:szCs w:val="32"/>
          <w:lang w:eastAsia="zh-CN"/>
        </w:rPr>
        <w:t>不低于</w:t>
      </w:r>
      <w:r>
        <w:rPr>
          <w:rFonts w:hint="eastAsia" w:ascii="仿宋_GB2312" w:eastAsia="仿宋_GB2312"/>
          <w:color w:val="auto"/>
          <w:spacing w:val="-4"/>
          <w:sz w:val="32"/>
          <w:szCs w:val="32"/>
        </w:rPr>
        <w:t>1920*1080</w:t>
      </w:r>
      <w:r>
        <w:rPr>
          <w:rFonts w:hint="eastAsia"/>
          <w:color w:val="auto"/>
          <w:spacing w:val="-4"/>
          <w:sz w:val="32"/>
          <w:szCs w:val="32"/>
          <w:lang w:eastAsia="zh-CN"/>
        </w:rPr>
        <w:t>，</w:t>
      </w:r>
      <w:r>
        <w:rPr>
          <w:rFonts w:hint="eastAsia" w:ascii="仿宋_GB2312" w:eastAsia="仿宋_GB2312"/>
          <w:color w:val="auto"/>
          <w:spacing w:val="-4"/>
          <w:sz w:val="32"/>
          <w:szCs w:val="32"/>
        </w:rPr>
        <w:t>画面人员穿着得体</w:t>
      </w:r>
      <w:r>
        <w:rPr>
          <w:rFonts w:hint="eastAsia"/>
          <w:color w:val="auto"/>
          <w:spacing w:val="-4"/>
          <w:sz w:val="32"/>
          <w:szCs w:val="32"/>
          <w:lang w:eastAsia="zh-CN"/>
        </w:rPr>
        <w:t>，</w:t>
      </w:r>
      <w:r>
        <w:rPr>
          <w:rFonts w:hint="eastAsia" w:ascii="仿宋_GB2312" w:eastAsia="仿宋_GB2312"/>
          <w:color w:val="auto"/>
          <w:spacing w:val="-4"/>
          <w:sz w:val="32"/>
          <w:szCs w:val="32"/>
        </w:rPr>
        <w:t>避免逆光拍摄。</w:t>
      </w:r>
      <w:r>
        <w:rPr>
          <w:rFonts w:hint="eastAsia"/>
          <w:color w:val="auto"/>
          <w:spacing w:val="-4"/>
          <w:sz w:val="32"/>
          <w:szCs w:val="32"/>
          <w:lang w:eastAsia="zh-CN"/>
        </w:rPr>
        <w:t>如有媒体宣传报道过的人物专题视频节目，可随同报送。</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9"/>
        <w:rPr>
          <w:rFonts w:ascii="黑体" w:hAnsi="黑体" w:eastAsia="黑体"/>
          <w:szCs w:val="32"/>
        </w:rPr>
      </w:pPr>
      <w:r>
        <w:rPr>
          <w:rFonts w:hint="eastAsia" w:ascii="黑体" w:hAnsi="黑体" w:eastAsia="黑体"/>
          <w:szCs w:val="32"/>
        </w:rPr>
        <w:t>二、材料报送时间</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9"/>
        <w:rPr>
          <w:szCs w:val="32"/>
        </w:rPr>
      </w:pPr>
      <w:r>
        <w:rPr>
          <w:rFonts w:hint="eastAsia"/>
          <w:szCs w:val="32"/>
        </w:rPr>
        <w:t>推荐材料报送时间截至</w:t>
      </w:r>
      <w:r>
        <w:rPr>
          <w:rFonts w:hint="eastAsia" w:ascii="黑体" w:hAnsi="黑体" w:eastAsia="黑体"/>
          <w:szCs w:val="32"/>
          <w:lang w:val="en-US" w:eastAsia="zh-CN"/>
        </w:rPr>
        <w:t>4</w:t>
      </w:r>
      <w:r>
        <w:rPr>
          <w:rFonts w:hint="eastAsia" w:ascii="黑体" w:hAnsi="黑体" w:eastAsia="黑体"/>
          <w:szCs w:val="32"/>
        </w:rPr>
        <w:t>月</w:t>
      </w:r>
      <w:r>
        <w:rPr>
          <w:rFonts w:hint="eastAsia" w:ascii="黑体" w:hAnsi="黑体" w:eastAsia="黑体"/>
          <w:szCs w:val="32"/>
          <w:lang w:val="en-US" w:eastAsia="zh-CN"/>
        </w:rPr>
        <w:t>25</w:t>
      </w:r>
      <w:r>
        <w:rPr>
          <w:rFonts w:hint="eastAsia" w:ascii="黑体" w:hAnsi="黑体" w:eastAsia="黑体"/>
          <w:szCs w:val="32"/>
        </w:rPr>
        <w:t>日（周</w:t>
      </w:r>
      <w:r>
        <w:rPr>
          <w:rFonts w:hint="eastAsia" w:ascii="黑体" w:hAnsi="黑体" w:eastAsia="黑体"/>
          <w:szCs w:val="32"/>
          <w:lang w:val="en-US" w:eastAsia="zh-CN"/>
        </w:rPr>
        <w:t>一</w:t>
      </w:r>
      <w:r>
        <w:rPr>
          <w:rFonts w:hint="eastAsia" w:ascii="黑体" w:hAnsi="黑体" w:eastAsia="黑体"/>
          <w:szCs w:val="32"/>
        </w:rPr>
        <w:t>）18∶00</w:t>
      </w:r>
      <w:r>
        <w:rPr>
          <w:rFonts w:hint="eastAsia"/>
          <w:szCs w:val="32"/>
        </w:rPr>
        <w:t>。逾期推荐的材料，不予受理。</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9"/>
        <w:rPr>
          <w:rFonts w:ascii="黑体" w:hAnsi="黑体" w:eastAsia="黑体"/>
          <w:szCs w:val="32"/>
        </w:rPr>
      </w:pPr>
      <w:r>
        <w:rPr>
          <w:rFonts w:hint="eastAsia" w:ascii="黑体" w:hAnsi="黑体" w:eastAsia="黑体"/>
          <w:szCs w:val="32"/>
        </w:rPr>
        <w:t>三、材料报送方式</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9"/>
        <w:rPr>
          <w:rFonts w:hAnsi="Times New Roman"/>
          <w:color w:val="000000"/>
          <w:szCs w:val="32"/>
        </w:rPr>
      </w:pPr>
      <w:r>
        <w:rPr>
          <w:rFonts w:hint="eastAsia"/>
          <w:szCs w:val="32"/>
        </w:rPr>
        <w:t>电子版材料请通过电子邮件</w:t>
      </w:r>
      <w:r>
        <w:rPr>
          <w:rFonts w:hint="eastAsia"/>
          <w:szCs w:val="32"/>
          <w:lang w:eastAsia="zh-CN"/>
        </w:rPr>
        <w:t>或光盘邮寄</w:t>
      </w:r>
      <w:r>
        <w:rPr>
          <w:rFonts w:hint="eastAsia"/>
          <w:szCs w:val="32"/>
        </w:rPr>
        <w:t>方式报送，受理电子邮箱：</w:t>
      </w:r>
      <w:r>
        <w:rPr>
          <w:rFonts w:hint="eastAsia" w:ascii="Times New Roman"/>
          <w:color w:val="000000"/>
          <w:spacing w:val="-4"/>
          <w:sz w:val="32"/>
          <w:szCs w:val="32"/>
        </w:rPr>
        <w:t>fjafsat@163.com</w:t>
      </w:r>
      <w:r>
        <w:rPr>
          <w:rFonts w:hint="eastAsia"/>
          <w:szCs w:val="32"/>
        </w:rPr>
        <w:t>。纸质版材料和实物材料请邮寄至省科协办公室，地址：福州</w:t>
      </w:r>
      <w:r>
        <w:rPr>
          <w:rFonts w:hint="eastAsia" w:hAnsi="Times New Roman"/>
          <w:color w:val="000000"/>
          <w:szCs w:val="32"/>
        </w:rPr>
        <w:t>市东大路73号省直东湖大院二号楼（邮编350001），收件人：欧婕，电话：0591-86270690。</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9"/>
        <w:rPr>
          <w:rFonts w:ascii="黑体" w:hAnsi="黑体" w:eastAsia="黑体" w:cs="黑体"/>
          <w:szCs w:val="32"/>
        </w:rPr>
      </w:pPr>
      <w:r>
        <w:rPr>
          <w:rFonts w:hint="eastAsia" w:ascii="黑体" w:hAnsi="黑体" w:eastAsia="黑体" w:cs="黑体"/>
          <w:szCs w:val="32"/>
        </w:rPr>
        <w:t>四、其他</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9"/>
        <w:rPr>
          <w:szCs w:val="32"/>
        </w:rPr>
      </w:pPr>
      <w:r>
        <w:rPr>
          <w:rFonts w:hint="eastAsia"/>
          <w:szCs w:val="32"/>
        </w:rPr>
        <w:t>有关文件和表格可在省科协网站（http://www.fjkx.org）下载。</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9"/>
        <w:rPr>
          <w:szCs w:val="32"/>
        </w:rPr>
      </w:pPr>
      <w:r>
        <w:rPr>
          <w:rFonts w:hint="eastAsia"/>
          <w:szCs w:val="32"/>
        </w:rPr>
        <w:t>请各地、各学会、各</w:t>
      </w:r>
      <w:r>
        <w:rPr>
          <w:rFonts w:hint="eastAsia"/>
          <w:szCs w:val="32"/>
          <w:lang w:eastAsia="zh-CN"/>
        </w:rPr>
        <w:t>有关省直部门、</w:t>
      </w:r>
      <w:r>
        <w:rPr>
          <w:rFonts w:hint="eastAsia"/>
          <w:szCs w:val="32"/>
        </w:rPr>
        <w:t>高校、科研院所、省管国有企业负责推荐工作的人员，及时与省科协联系人对接，沟通联络推荐相关事宜。</w:t>
      </w:r>
    </w:p>
    <w:p>
      <w:pPr>
        <w:rPr>
          <w:rFonts w:hint="eastAsia" w:ascii="黑体" w:hAnsi="黑体" w:eastAsia="黑体"/>
          <w:sz w:val="32"/>
          <w:szCs w:val="32"/>
        </w:rPr>
      </w:pPr>
      <w:r>
        <w:rPr>
          <w:rFonts w:hint="eastAsia" w:ascii="黑体" w:hAnsi="黑体" w:eastAsia="黑体"/>
          <w:sz w:val="32"/>
          <w:szCs w:val="32"/>
        </w:rPr>
        <w:br w:type="page"/>
      </w:r>
    </w:p>
    <w:p>
      <w:pPr>
        <w:spacing w:line="640" w:lineRule="exact"/>
        <w:jc w:val="left"/>
        <w:rPr>
          <w:rFonts w:hint="eastAsia" w:ascii="黑体" w:hAnsi="黑体" w:eastAsia="黑体"/>
          <w:sz w:val="32"/>
          <w:szCs w:val="32"/>
        </w:rPr>
      </w:pPr>
      <w:r>
        <w:rPr>
          <w:rFonts w:hint="eastAsia" w:ascii="黑体" w:hAnsi="黑体" w:eastAsia="黑体"/>
          <w:sz w:val="32"/>
          <w:szCs w:val="32"/>
        </w:rPr>
        <w:t>附件3</w:t>
      </w:r>
    </w:p>
    <w:p>
      <w:pPr>
        <w:spacing w:before="190" w:beforeLines="50" w:after="381" w:afterLines="100"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年“最美科技工作者”学习宣传活动</w:t>
      </w:r>
      <w:r>
        <w:rPr>
          <w:rFonts w:hint="eastAsia" w:ascii="方正小标宋简体" w:hAnsi="方正小标宋简体" w:eastAsia="方正小标宋简体" w:cs="方正小标宋简体"/>
          <w:sz w:val="44"/>
          <w:szCs w:val="44"/>
        </w:rPr>
        <w:br w:type="textWrapping"/>
      </w:r>
      <w:r>
        <w:rPr>
          <w:rFonts w:hint="eastAsia" w:ascii="方正小标宋简体" w:hAnsi="方正小标宋简体" w:eastAsia="方正小标宋简体" w:cs="方正小标宋简体"/>
          <w:sz w:val="44"/>
          <w:szCs w:val="44"/>
        </w:rPr>
        <w:t>开展情况汇总表</w:t>
      </w:r>
    </w:p>
    <w:p>
      <w:pPr>
        <w:rPr>
          <w:rFonts w:hint="eastAsia"/>
          <w:sz w:val="28"/>
          <w:szCs w:val="28"/>
        </w:rPr>
      </w:pPr>
      <w:r>
        <w:rPr>
          <w:rFonts w:hint="eastAsia"/>
          <w:sz w:val="28"/>
          <w:szCs w:val="28"/>
        </w:rPr>
        <w:t>填报单位（盖章）：</w:t>
      </w:r>
    </w:p>
    <w:tbl>
      <w:tblPr>
        <w:tblStyle w:val="8"/>
        <w:tblW w:w="8788"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988"/>
        <w:gridCol w:w="2359"/>
        <w:gridCol w:w="1461"/>
        <w:gridCol w:w="607"/>
        <w:gridCol w:w="237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595" w:hRule="atLeast"/>
          <w:jc w:val="center"/>
        </w:trPr>
        <w:tc>
          <w:tcPr>
            <w:tcW w:w="1988" w:type="dxa"/>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cs="仿宋_GB2312"/>
                <w:sz w:val="28"/>
                <w:szCs w:val="28"/>
                <w:lang w:val="en-US" w:eastAsia="zh-CN"/>
              </w:rPr>
              <w:t>1</w:t>
            </w:r>
            <w:r>
              <w:rPr>
                <w:rFonts w:hint="eastAsia" w:ascii="仿宋_GB2312" w:hAnsi="仿宋_GB2312" w:eastAsia="仿宋_GB2312" w:cs="仿宋_GB2312"/>
                <w:sz w:val="28"/>
                <w:szCs w:val="28"/>
              </w:rPr>
              <w:t>年推选</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先进典型数量</w:t>
            </w:r>
          </w:p>
        </w:tc>
        <w:tc>
          <w:tcPr>
            <w:tcW w:w="2359" w:type="dxa"/>
            <w:tcBorders>
              <w:top w:val="single" w:color="000000" w:sz="12" w:space="0"/>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yellow"/>
                <w:lang w:eastAsia="zh-CN"/>
              </w:rPr>
            </w:pPr>
            <w:r>
              <w:rPr>
                <w:rFonts w:hint="eastAsia" w:ascii="宋体" w:hAnsi="宋体" w:eastAsia="宋体" w:cs="宋体"/>
                <w:sz w:val="18"/>
                <w:szCs w:val="18"/>
                <w:highlight w:val="none"/>
                <w:lang w:eastAsia="zh-CN"/>
              </w:rPr>
              <w:t>（指：</w:t>
            </w:r>
            <w:r>
              <w:rPr>
                <w:rFonts w:hint="eastAsia" w:ascii="宋体" w:hAnsi="宋体" w:eastAsia="宋体" w:cs="宋体"/>
                <w:sz w:val="18"/>
                <w:szCs w:val="18"/>
                <w:highlight w:val="none"/>
                <w:lang w:val="en-US" w:eastAsia="zh-CN"/>
              </w:rPr>
              <w:t>2021</w:t>
            </w:r>
            <w:r>
              <w:rPr>
                <w:rFonts w:hint="eastAsia" w:ascii="宋体" w:hAnsi="宋体" w:eastAsia="宋体" w:cs="宋体"/>
                <w:sz w:val="18"/>
                <w:szCs w:val="18"/>
                <w:highlight w:val="none"/>
                <w:lang w:eastAsia="zh-CN"/>
              </w:rPr>
              <w:t>年遴选确定的本级“最美科技工作者”数量）</w:t>
            </w:r>
          </w:p>
        </w:tc>
        <w:tc>
          <w:tcPr>
            <w:tcW w:w="2068" w:type="dxa"/>
            <w:gridSpan w:val="2"/>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cs="仿宋_GB2312"/>
                <w:sz w:val="28"/>
                <w:szCs w:val="28"/>
                <w:lang w:val="en-US" w:eastAsia="zh-CN"/>
              </w:rPr>
              <w:t>2</w:t>
            </w:r>
            <w:r>
              <w:rPr>
                <w:rFonts w:hint="eastAsia" w:ascii="仿宋_GB2312" w:hAnsi="仿宋_GB2312" w:eastAsia="仿宋_GB2312" w:cs="仿宋_GB2312"/>
                <w:sz w:val="28"/>
                <w:szCs w:val="28"/>
              </w:rPr>
              <w:t>年活动</w:t>
            </w:r>
          </w:p>
          <w:p>
            <w:pPr>
              <w:spacing w:line="400" w:lineRule="exact"/>
              <w:jc w:val="center"/>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rPr>
              <w:t>覆盖人员总数</w:t>
            </w:r>
          </w:p>
        </w:tc>
        <w:tc>
          <w:tcPr>
            <w:tcW w:w="2373" w:type="dxa"/>
            <w:tcBorders>
              <w:top w:val="single" w:color="000000" w:sz="12" w:space="0"/>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yellow"/>
              </w:rPr>
            </w:pPr>
            <w:r>
              <w:rPr>
                <w:rFonts w:hint="eastAsia" w:ascii="宋体" w:hAnsi="宋体" w:eastAsia="宋体" w:cs="宋体"/>
                <w:sz w:val="18"/>
                <w:szCs w:val="18"/>
                <w:highlight w:val="none"/>
                <w:lang w:eastAsia="zh-CN"/>
              </w:rPr>
              <w:t>（指：</w:t>
            </w:r>
            <w:r>
              <w:rPr>
                <w:rFonts w:hint="eastAsia" w:ascii="宋体" w:hAnsi="宋体" w:eastAsia="宋体" w:cs="宋体"/>
                <w:sz w:val="18"/>
                <w:szCs w:val="18"/>
                <w:highlight w:val="none"/>
                <w:lang w:val="en-US" w:eastAsia="zh-CN"/>
              </w:rPr>
              <w:t>2022</w:t>
            </w:r>
            <w:r>
              <w:rPr>
                <w:rFonts w:hint="eastAsia" w:ascii="宋体" w:hAnsi="宋体" w:eastAsia="宋体" w:cs="宋体"/>
                <w:sz w:val="18"/>
                <w:szCs w:val="18"/>
                <w:highlight w:val="none"/>
                <w:lang w:eastAsia="zh-CN"/>
              </w:rPr>
              <w:t>年活动覆盖本级和下一级科技工作者数量总和）</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595" w:hRule="atLeast"/>
          <w:jc w:val="center"/>
        </w:trPr>
        <w:tc>
          <w:tcPr>
            <w:tcW w:w="1988" w:type="dxa"/>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cs="仿宋_GB2312"/>
                <w:sz w:val="28"/>
                <w:szCs w:val="28"/>
                <w:lang w:val="en-US" w:eastAsia="zh-CN"/>
              </w:rPr>
              <w:t>1</w:t>
            </w:r>
            <w:r>
              <w:rPr>
                <w:rFonts w:hint="eastAsia" w:ascii="仿宋_GB2312" w:hAnsi="仿宋_GB2312" w:eastAsia="仿宋_GB2312" w:cs="仿宋_GB2312"/>
                <w:sz w:val="28"/>
                <w:szCs w:val="28"/>
              </w:rPr>
              <w:t>年举办</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学习活动场次</w:t>
            </w:r>
          </w:p>
        </w:tc>
        <w:tc>
          <w:tcPr>
            <w:tcW w:w="2359" w:type="dxa"/>
            <w:tcBorders>
              <w:top w:val="single" w:color="000000" w:sz="12" w:space="0"/>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yellow"/>
              </w:rPr>
            </w:pPr>
            <w:r>
              <w:rPr>
                <w:rFonts w:hint="eastAsia" w:ascii="宋体" w:hAnsi="宋体" w:eastAsia="宋体" w:cs="宋体"/>
                <w:sz w:val="18"/>
                <w:szCs w:val="18"/>
                <w:highlight w:val="none"/>
                <w:lang w:eastAsia="zh-CN"/>
              </w:rPr>
              <w:t>（指：</w:t>
            </w:r>
            <w:r>
              <w:rPr>
                <w:rFonts w:hint="eastAsia" w:ascii="宋体" w:hAnsi="宋体" w:eastAsia="宋体" w:cs="宋体"/>
                <w:sz w:val="18"/>
                <w:szCs w:val="18"/>
                <w:highlight w:val="none"/>
                <w:lang w:val="en-US" w:eastAsia="zh-CN"/>
              </w:rPr>
              <w:t>2021</w:t>
            </w:r>
            <w:r>
              <w:rPr>
                <w:rFonts w:hint="eastAsia" w:ascii="宋体" w:hAnsi="宋体" w:eastAsia="宋体" w:cs="宋体"/>
                <w:sz w:val="18"/>
                <w:szCs w:val="18"/>
                <w:highlight w:val="none"/>
                <w:lang w:eastAsia="zh-CN"/>
              </w:rPr>
              <w:t>年本级和下一级举办学习活动的数量总和）</w:t>
            </w:r>
          </w:p>
        </w:tc>
        <w:tc>
          <w:tcPr>
            <w:tcW w:w="2068" w:type="dxa"/>
            <w:gridSpan w:val="2"/>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cs="仿宋_GB2312"/>
                <w:sz w:val="28"/>
                <w:szCs w:val="28"/>
                <w:lang w:val="en-US" w:eastAsia="zh-CN"/>
              </w:rPr>
              <w:t>2</w:t>
            </w:r>
            <w:r>
              <w:rPr>
                <w:rFonts w:hint="eastAsia" w:ascii="仿宋_GB2312" w:hAnsi="仿宋_GB2312" w:eastAsia="仿宋_GB2312" w:cs="仿宋_GB2312"/>
                <w:sz w:val="28"/>
                <w:szCs w:val="28"/>
              </w:rPr>
              <w:t>年各级推选</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先进典型数量</w:t>
            </w:r>
          </w:p>
        </w:tc>
        <w:tc>
          <w:tcPr>
            <w:tcW w:w="2373" w:type="dxa"/>
            <w:tcBorders>
              <w:top w:val="single" w:color="000000" w:sz="12" w:space="0"/>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8"/>
                <w:szCs w:val="28"/>
                <w:highlight w:val="yellow"/>
              </w:rPr>
            </w:pPr>
            <w:r>
              <w:rPr>
                <w:rFonts w:hint="eastAsia" w:ascii="宋体" w:hAnsi="宋体" w:eastAsia="宋体" w:cs="宋体"/>
                <w:sz w:val="18"/>
                <w:szCs w:val="18"/>
                <w:highlight w:val="none"/>
                <w:lang w:eastAsia="zh-CN"/>
              </w:rPr>
              <w:t>（指：</w:t>
            </w:r>
            <w:r>
              <w:rPr>
                <w:rFonts w:hint="eastAsia" w:ascii="宋体" w:hAnsi="宋体" w:eastAsia="宋体" w:cs="宋体"/>
                <w:sz w:val="18"/>
                <w:szCs w:val="18"/>
                <w:highlight w:val="none"/>
                <w:lang w:val="en-US" w:eastAsia="zh-CN"/>
              </w:rPr>
              <w:t>2022年</w:t>
            </w:r>
            <w:r>
              <w:rPr>
                <w:rFonts w:hint="eastAsia" w:ascii="宋体" w:hAnsi="宋体" w:eastAsia="宋体" w:cs="宋体"/>
                <w:sz w:val="18"/>
                <w:szCs w:val="18"/>
                <w:highlight w:val="none"/>
                <w:lang w:eastAsia="zh-CN"/>
              </w:rPr>
              <w:t>本级和下一级遴选确定的“最美科技工作者”数量总和）</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595" w:hRule="atLeast"/>
          <w:jc w:val="center"/>
        </w:trPr>
        <w:tc>
          <w:tcPr>
            <w:tcW w:w="1988" w:type="dxa"/>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cs="仿宋_GB2312"/>
                <w:sz w:val="28"/>
                <w:szCs w:val="28"/>
                <w:lang w:val="en-US" w:eastAsia="zh-CN"/>
              </w:rPr>
              <w:t>1</w:t>
            </w:r>
            <w:r>
              <w:rPr>
                <w:rFonts w:hint="eastAsia" w:ascii="仿宋_GB2312" w:hAnsi="仿宋_GB2312" w:eastAsia="仿宋_GB2312" w:cs="仿宋_GB2312"/>
                <w:sz w:val="28"/>
                <w:szCs w:val="28"/>
              </w:rPr>
              <w:t>年活动</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覆盖人员总数</w:t>
            </w:r>
          </w:p>
        </w:tc>
        <w:tc>
          <w:tcPr>
            <w:tcW w:w="2359" w:type="dxa"/>
            <w:tcBorders>
              <w:top w:val="single" w:color="000000" w:sz="12" w:space="0"/>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yellow"/>
              </w:rPr>
            </w:pPr>
            <w:r>
              <w:rPr>
                <w:rFonts w:hint="eastAsia" w:ascii="宋体" w:hAnsi="宋体" w:eastAsia="宋体" w:cs="宋体"/>
                <w:sz w:val="18"/>
                <w:szCs w:val="18"/>
                <w:highlight w:val="none"/>
                <w:lang w:eastAsia="zh-CN"/>
              </w:rPr>
              <w:t>（指：</w:t>
            </w:r>
            <w:r>
              <w:rPr>
                <w:rFonts w:hint="eastAsia" w:ascii="宋体" w:hAnsi="宋体" w:eastAsia="宋体" w:cs="宋体"/>
                <w:sz w:val="18"/>
                <w:szCs w:val="18"/>
                <w:highlight w:val="none"/>
                <w:lang w:val="en-US" w:eastAsia="zh-CN"/>
              </w:rPr>
              <w:t>2021</w:t>
            </w:r>
            <w:r>
              <w:rPr>
                <w:rFonts w:hint="eastAsia" w:ascii="宋体" w:hAnsi="宋体" w:eastAsia="宋体" w:cs="宋体"/>
                <w:sz w:val="18"/>
                <w:szCs w:val="18"/>
                <w:highlight w:val="none"/>
                <w:lang w:eastAsia="zh-CN"/>
              </w:rPr>
              <w:t>年活动覆盖本级和下一级科技工作者数量总和）</w:t>
            </w:r>
          </w:p>
        </w:tc>
        <w:tc>
          <w:tcPr>
            <w:tcW w:w="2068" w:type="dxa"/>
            <w:gridSpan w:val="2"/>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cs="仿宋_GB2312"/>
                <w:sz w:val="28"/>
                <w:szCs w:val="28"/>
                <w:lang w:val="en-US" w:eastAsia="zh-CN"/>
              </w:rPr>
              <w:t>2</w:t>
            </w:r>
            <w:r>
              <w:rPr>
                <w:rFonts w:hint="eastAsia" w:ascii="仿宋_GB2312" w:hAnsi="仿宋_GB2312" w:eastAsia="仿宋_GB2312" w:cs="仿宋_GB2312"/>
                <w:sz w:val="28"/>
                <w:szCs w:val="28"/>
              </w:rPr>
              <w:t>年参与</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活动单位数量</w:t>
            </w:r>
          </w:p>
        </w:tc>
        <w:tc>
          <w:tcPr>
            <w:tcW w:w="2373" w:type="dxa"/>
            <w:tcBorders>
              <w:top w:val="single" w:color="000000" w:sz="12" w:space="0"/>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yellow"/>
              </w:rPr>
            </w:pPr>
            <w:r>
              <w:rPr>
                <w:rFonts w:hint="eastAsia" w:ascii="宋体" w:hAnsi="宋体" w:eastAsia="宋体" w:cs="宋体"/>
                <w:sz w:val="18"/>
                <w:szCs w:val="18"/>
                <w:highlight w:val="none"/>
                <w:lang w:eastAsia="zh-CN"/>
              </w:rPr>
              <w:t>（指：</w:t>
            </w:r>
            <w:r>
              <w:rPr>
                <w:rFonts w:hint="eastAsia" w:ascii="宋体" w:hAnsi="宋体" w:eastAsia="宋体" w:cs="宋体"/>
                <w:sz w:val="18"/>
                <w:szCs w:val="18"/>
                <w:highlight w:val="none"/>
                <w:lang w:val="en-US" w:eastAsia="zh-CN"/>
              </w:rPr>
              <w:t>2022</w:t>
            </w:r>
            <w:r>
              <w:rPr>
                <w:rFonts w:hint="eastAsia" w:ascii="宋体" w:hAnsi="宋体" w:eastAsia="宋体" w:cs="宋体"/>
                <w:sz w:val="18"/>
                <w:szCs w:val="18"/>
                <w:highlight w:val="none"/>
                <w:lang w:eastAsia="zh-CN"/>
              </w:rPr>
              <w:t>年本级和下一级举办学习活动的数量总和）</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52" w:hRule="atLeast"/>
          <w:jc w:val="center"/>
        </w:trPr>
        <w:tc>
          <w:tcPr>
            <w:tcW w:w="1988" w:type="dxa"/>
            <w:vMerge w:val="restart"/>
            <w:tcBorders>
              <w:top w:val="single" w:color="000000" w:sz="6" w:space="0"/>
            </w:tcBorders>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活</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动</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展</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情</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况</w:t>
            </w:r>
          </w:p>
        </w:tc>
        <w:tc>
          <w:tcPr>
            <w:tcW w:w="3820" w:type="dxa"/>
            <w:gridSpan w:val="2"/>
            <w:tcBorders>
              <w:top w:val="single" w:color="000000" w:sz="6" w:space="0"/>
              <w:bottom w:val="single" w:color="000000" w:sz="6" w:space="0"/>
              <w:right w:val="single" w:color="auto" w:sz="4" w:space="0"/>
            </w:tcBorders>
            <w:vAlign w:val="center"/>
          </w:tcPr>
          <w:p>
            <w:pPr>
              <w:spacing w:line="400" w:lineRule="exact"/>
              <w:jc w:val="left"/>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rPr>
              <w:t>是否下发活动通知</w:t>
            </w:r>
          </w:p>
        </w:tc>
        <w:tc>
          <w:tcPr>
            <w:tcW w:w="2980" w:type="dxa"/>
            <w:gridSpan w:val="2"/>
            <w:tcBorders>
              <w:top w:val="single" w:color="000000" w:sz="6" w:space="0"/>
              <w:left w:val="single" w:color="auto" w:sz="4" w:space="0"/>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60" w:leftChars="50" w:right="160" w:rightChars="50" w:firstLine="320" w:firstLineChars="100"/>
              <w:jc w:val="left"/>
              <w:textAlignment w:val="auto"/>
              <w:rPr>
                <w:rFonts w:hint="default" w:ascii="仿宋_GB2312" w:hAnsi="仿宋_GB2312" w:eastAsia="黑体" w:cs="仿宋_GB2312"/>
                <w:sz w:val="28"/>
                <w:szCs w:val="28"/>
                <w:lang w:val="en-US" w:eastAsia="zh-CN"/>
              </w:rPr>
            </w:pPr>
            <w:r>
              <w:rPr>
                <w:rFonts w:hint="eastAsia" w:ascii="黑体" w:hAnsi="黑体" w:eastAsia="黑体" w:cs="黑体"/>
                <w:szCs w:val="32"/>
                <w:lang w:eastAsia="zh-CN"/>
              </w:rPr>
              <w:t>是</w:t>
            </w:r>
            <w:r>
              <w:rPr>
                <w:rFonts w:hint="eastAsia" w:ascii="黑体" w:hAnsi="黑体" w:eastAsia="黑体" w:cs="黑体"/>
                <w:szCs w:val="32"/>
              </w:rPr>
              <w:sym w:font="Wingdings 2" w:char="00A3"/>
            </w:r>
            <w:r>
              <w:rPr>
                <w:rFonts w:hint="eastAsia" w:ascii="黑体" w:hAnsi="黑体" w:eastAsia="黑体" w:cs="黑体"/>
                <w:szCs w:val="32"/>
                <w:lang w:val="en-US" w:eastAsia="zh-CN"/>
              </w:rPr>
              <w:t xml:space="preserve">   否</w:t>
            </w:r>
            <w:r>
              <w:rPr>
                <w:rFonts w:hint="eastAsia" w:ascii="黑体" w:hAnsi="黑体" w:eastAsia="黑体" w:cs="黑体"/>
                <w:szCs w:val="32"/>
              </w:rPr>
              <w:sym w:font="Wingdings 2" w:char="00A3"/>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34" w:hRule="atLeast"/>
          <w:jc w:val="center"/>
        </w:trPr>
        <w:tc>
          <w:tcPr>
            <w:tcW w:w="1988" w:type="dxa"/>
            <w:vMerge w:val="continue"/>
            <w:vAlign w:val="center"/>
          </w:tcPr>
          <w:p>
            <w:pPr>
              <w:spacing w:line="400" w:lineRule="exact"/>
              <w:jc w:val="center"/>
              <w:rPr>
                <w:rFonts w:hint="eastAsia" w:ascii="仿宋_GB2312" w:hAnsi="仿宋_GB2312" w:eastAsia="仿宋_GB2312" w:cs="仿宋_GB2312"/>
                <w:sz w:val="28"/>
                <w:szCs w:val="28"/>
              </w:rPr>
            </w:pPr>
          </w:p>
        </w:tc>
        <w:tc>
          <w:tcPr>
            <w:tcW w:w="3820" w:type="dxa"/>
            <w:gridSpan w:val="2"/>
            <w:tcBorders>
              <w:top w:val="single" w:color="000000" w:sz="6" w:space="0"/>
              <w:bottom w:val="single" w:color="000000" w:sz="6" w:space="0"/>
              <w:right w:val="single" w:color="auto" w:sz="4" w:space="0"/>
            </w:tcBorders>
            <w:vAlign w:val="center"/>
          </w:tcPr>
          <w:p>
            <w:pPr>
              <w:spacing w:line="400" w:lineRule="exact"/>
              <w:jc w:val="left"/>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rPr>
              <w:t>是否广泛动员科技工作者参加</w:t>
            </w:r>
          </w:p>
        </w:tc>
        <w:tc>
          <w:tcPr>
            <w:tcW w:w="2980" w:type="dxa"/>
            <w:gridSpan w:val="2"/>
            <w:tcBorders>
              <w:top w:val="single" w:color="000000" w:sz="6" w:space="0"/>
              <w:left w:val="single" w:color="auto" w:sz="4" w:space="0"/>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60" w:leftChars="50" w:right="160" w:rightChars="50" w:firstLine="320" w:firstLineChars="100"/>
              <w:jc w:val="left"/>
              <w:textAlignment w:val="auto"/>
              <w:rPr>
                <w:rFonts w:hint="eastAsia" w:ascii="仿宋_GB2312" w:hAnsi="仿宋_GB2312" w:eastAsia="仿宋_GB2312" w:cs="仿宋_GB2312"/>
                <w:sz w:val="28"/>
                <w:szCs w:val="28"/>
              </w:rPr>
            </w:pPr>
            <w:r>
              <w:rPr>
                <w:rFonts w:hint="eastAsia" w:ascii="黑体" w:hAnsi="黑体" w:eastAsia="黑体" w:cs="黑体"/>
                <w:szCs w:val="32"/>
                <w:lang w:eastAsia="zh-CN"/>
              </w:rPr>
              <w:t>是</w:t>
            </w:r>
            <w:r>
              <w:rPr>
                <w:rFonts w:hint="eastAsia" w:ascii="黑体" w:hAnsi="黑体" w:eastAsia="黑体" w:cs="黑体"/>
                <w:szCs w:val="32"/>
              </w:rPr>
              <w:sym w:font="Wingdings 2" w:char="00A3"/>
            </w:r>
            <w:r>
              <w:rPr>
                <w:rFonts w:hint="eastAsia" w:ascii="黑体" w:hAnsi="黑体" w:eastAsia="黑体" w:cs="黑体"/>
                <w:szCs w:val="32"/>
                <w:lang w:val="en-US" w:eastAsia="zh-CN"/>
              </w:rPr>
              <w:t xml:space="preserve">   否</w:t>
            </w:r>
            <w:r>
              <w:rPr>
                <w:rFonts w:hint="eastAsia" w:ascii="黑体" w:hAnsi="黑体" w:eastAsia="黑体" w:cs="黑体"/>
                <w:szCs w:val="32"/>
              </w:rPr>
              <w:sym w:font="Wingdings 2" w:char="00A3"/>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50" w:hRule="atLeast"/>
          <w:jc w:val="center"/>
        </w:trPr>
        <w:tc>
          <w:tcPr>
            <w:tcW w:w="1988" w:type="dxa"/>
            <w:vMerge w:val="continue"/>
            <w:vAlign w:val="center"/>
          </w:tcPr>
          <w:p>
            <w:pPr>
              <w:spacing w:line="400" w:lineRule="exact"/>
              <w:jc w:val="center"/>
              <w:rPr>
                <w:rFonts w:hint="eastAsia" w:ascii="仿宋_GB2312" w:hAnsi="仿宋_GB2312" w:eastAsia="仿宋_GB2312" w:cs="仿宋_GB2312"/>
                <w:sz w:val="28"/>
                <w:szCs w:val="28"/>
              </w:rPr>
            </w:pPr>
          </w:p>
        </w:tc>
        <w:tc>
          <w:tcPr>
            <w:tcW w:w="3820" w:type="dxa"/>
            <w:gridSpan w:val="2"/>
            <w:tcBorders>
              <w:top w:val="single" w:color="000000" w:sz="6" w:space="0"/>
              <w:bottom w:val="single" w:color="000000" w:sz="6" w:space="0"/>
              <w:right w:val="single" w:color="auto" w:sz="4" w:space="0"/>
            </w:tcBorders>
            <w:vAlign w:val="center"/>
          </w:tcPr>
          <w:p>
            <w:pPr>
              <w:spacing w:line="400" w:lineRule="exact"/>
              <w:jc w:val="left"/>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rPr>
              <w:t>是否开展网上评选展示活动</w:t>
            </w:r>
          </w:p>
        </w:tc>
        <w:tc>
          <w:tcPr>
            <w:tcW w:w="2980" w:type="dxa"/>
            <w:gridSpan w:val="2"/>
            <w:tcBorders>
              <w:top w:val="single" w:color="000000" w:sz="6" w:space="0"/>
              <w:left w:val="single" w:color="auto" w:sz="4" w:space="0"/>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60" w:leftChars="50" w:right="160" w:rightChars="50" w:firstLine="320" w:firstLineChars="100"/>
              <w:jc w:val="left"/>
              <w:textAlignment w:val="auto"/>
              <w:rPr>
                <w:rFonts w:hint="eastAsia" w:ascii="仿宋_GB2312" w:hAnsi="仿宋_GB2312" w:eastAsia="仿宋_GB2312" w:cs="仿宋_GB2312"/>
                <w:sz w:val="28"/>
                <w:szCs w:val="28"/>
              </w:rPr>
            </w:pPr>
            <w:r>
              <w:rPr>
                <w:rFonts w:hint="eastAsia" w:ascii="黑体" w:hAnsi="黑体" w:eastAsia="黑体" w:cs="黑体"/>
                <w:szCs w:val="32"/>
                <w:lang w:eastAsia="zh-CN"/>
              </w:rPr>
              <w:t>是</w:t>
            </w:r>
            <w:r>
              <w:rPr>
                <w:rFonts w:hint="eastAsia" w:ascii="黑体" w:hAnsi="黑体" w:eastAsia="黑体" w:cs="黑体"/>
                <w:szCs w:val="32"/>
              </w:rPr>
              <w:sym w:font="Wingdings 2" w:char="00A3"/>
            </w:r>
            <w:r>
              <w:rPr>
                <w:rFonts w:hint="eastAsia" w:ascii="黑体" w:hAnsi="黑体" w:eastAsia="黑体" w:cs="黑体"/>
                <w:szCs w:val="32"/>
                <w:lang w:val="en-US" w:eastAsia="zh-CN"/>
              </w:rPr>
              <w:t xml:space="preserve">   否</w:t>
            </w:r>
            <w:r>
              <w:rPr>
                <w:rFonts w:hint="eastAsia" w:ascii="黑体" w:hAnsi="黑体" w:eastAsia="黑体" w:cs="黑体"/>
                <w:szCs w:val="32"/>
              </w:rPr>
              <w:sym w:font="Wingdings 2" w:char="00A3"/>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63" w:hRule="atLeast"/>
          <w:jc w:val="center"/>
        </w:trPr>
        <w:tc>
          <w:tcPr>
            <w:tcW w:w="1988" w:type="dxa"/>
            <w:vMerge w:val="continue"/>
            <w:vAlign w:val="center"/>
          </w:tcPr>
          <w:p>
            <w:pPr>
              <w:spacing w:line="400" w:lineRule="exact"/>
              <w:jc w:val="center"/>
              <w:rPr>
                <w:rFonts w:hint="eastAsia" w:ascii="仿宋_GB2312" w:hAnsi="仿宋_GB2312" w:eastAsia="仿宋_GB2312" w:cs="仿宋_GB2312"/>
                <w:sz w:val="28"/>
                <w:szCs w:val="28"/>
              </w:rPr>
            </w:pPr>
          </w:p>
        </w:tc>
        <w:tc>
          <w:tcPr>
            <w:tcW w:w="3820" w:type="dxa"/>
            <w:gridSpan w:val="2"/>
            <w:tcBorders>
              <w:top w:val="single" w:color="000000" w:sz="6" w:space="0"/>
              <w:bottom w:val="single" w:color="000000" w:sz="6" w:space="0"/>
              <w:right w:val="single" w:color="auto" w:sz="4" w:space="0"/>
            </w:tcBorders>
            <w:vAlign w:val="center"/>
          </w:tcPr>
          <w:p>
            <w:pPr>
              <w:spacing w:line="400" w:lineRule="exact"/>
              <w:jc w:val="left"/>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rPr>
              <w:t>是否组织专家遴选</w:t>
            </w:r>
          </w:p>
        </w:tc>
        <w:tc>
          <w:tcPr>
            <w:tcW w:w="2980" w:type="dxa"/>
            <w:gridSpan w:val="2"/>
            <w:tcBorders>
              <w:top w:val="single" w:color="000000" w:sz="6" w:space="0"/>
              <w:left w:val="single" w:color="auto" w:sz="4" w:space="0"/>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60" w:leftChars="50" w:right="160" w:rightChars="50" w:firstLine="320" w:firstLineChars="100"/>
              <w:jc w:val="left"/>
              <w:textAlignment w:val="auto"/>
              <w:rPr>
                <w:rFonts w:hint="eastAsia" w:ascii="仿宋_GB2312" w:hAnsi="仿宋_GB2312" w:eastAsia="仿宋_GB2312" w:cs="仿宋_GB2312"/>
                <w:sz w:val="28"/>
                <w:szCs w:val="28"/>
              </w:rPr>
            </w:pPr>
            <w:r>
              <w:rPr>
                <w:rFonts w:hint="eastAsia" w:ascii="黑体" w:hAnsi="黑体" w:eastAsia="黑体" w:cs="黑体"/>
                <w:szCs w:val="32"/>
                <w:lang w:eastAsia="zh-CN"/>
              </w:rPr>
              <w:t>是</w:t>
            </w:r>
            <w:r>
              <w:rPr>
                <w:rFonts w:hint="eastAsia" w:ascii="黑体" w:hAnsi="黑体" w:eastAsia="黑体" w:cs="黑体"/>
                <w:szCs w:val="32"/>
              </w:rPr>
              <w:sym w:font="Wingdings 2" w:char="00A3"/>
            </w:r>
            <w:r>
              <w:rPr>
                <w:rFonts w:hint="eastAsia" w:ascii="黑体" w:hAnsi="黑体" w:eastAsia="黑体" w:cs="黑体"/>
                <w:szCs w:val="32"/>
                <w:lang w:val="en-US" w:eastAsia="zh-CN"/>
              </w:rPr>
              <w:t xml:space="preserve">   否</w:t>
            </w:r>
            <w:r>
              <w:rPr>
                <w:rFonts w:hint="eastAsia" w:ascii="黑体" w:hAnsi="黑体" w:eastAsia="黑体" w:cs="黑体"/>
                <w:szCs w:val="32"/>
              </w:rPr>
              <w:sym w:font="Wingdings 2" w:char="00A3"/>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24" w:hRule="atLeast"/>
          <w:jc w:val="center"/>
        </w:trPr>
        <w:tc>
          <w:tcPr>
            <w:tcW w:w="1988" w:type="dxa"/>
            <w:vMerge w:val="continue"/>
            <w:vAlign w:val="center"/>
          </w:tcPr>
          <w:p>
            <w:pPr>
              <w:spacing w:line="400" w:lineRule="exact"/>
              <w:jc w:val="center"/>
              <w:rPr>
                <w:rFonts w:hint="eastAsia" w:ascii="仿宋_GB2312" w:hAnsi="仿宋_GB2312" w:eastAsia="仿宋_GB2312" w:cs="仿宋_GB2312"/>
                <w:sz w:val="28"/>
                <w:szCs w:val="28"/>
              </w:rPr>
            </w:pPr>
          </w:p>
        </w:tc>
        <w:tc>
          <w:tcPr>
            <w:tcW w:w="2359" w:type="dxa"/>
            <w:vMerge w:val="restart"/>
            <w:tcBorders>
              <w:top w:val="single" w:color="000000" w:sz="6" w:space="0"/>
            </w:tcBorders>
            <w:vAlign w:val="center"/>
          </w:tcPr>
          <w:p>
            <w:pPr>
              <w:spacing w:line="400" w:lineRule="exact"/>
              <w:jc w:val="left"/>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rPr>
              <w:t>其他活动开展形式</w:t>
            </w:r>
          </w:p>
        </w:tc>
        <w:tc>
          <w:tcPr>
            <w:tcW w:w="4441" w:type="dxa"/>
            <w:gridSpan w:val="3"/>
            <w:tcBorders>
              <w:top w:val="single" w:color="000000" w:sz="6" w:space="0"/>
              <w:bottom w:val="single" w:color="000000" w:sz="6" w:space="0"/>
            </w:tcBorders>
            <w:vAlign w:val="center"/>
          </w:tcPr>
          <w:p>
            <w:pPr>
              <w:spacing w:line="400" w:lineRule="exact"/>
              <w:jc w:val="left"/>
              <w:rPr>
                <w:rFonts w:hint="eastAsia" w:ascii="仿宋_GB2312" w:hAnsi="仿宋_GB2312" w:eastAsia="仿宋_GB2312" w:cs="仿宋_GB2312"/>
                <w:sz w:val="28"/>
                <w:szCs w:val="28"/>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23" w:hRule="atLeast"/>
          <w:jc w:val="center"/>
        </w:trPr>
        <w:tc>
          <w:tcPr>
            <w:tcW w:w="1988" w:type="dxa"/>
            <w:vMerge w:val="continue"/>
            <w:tcBorders>
              <w:bottom w:val="single" w:color="000000" w:sz="6" w:space="0"/>
            </w:tcBorders>
            <w:vAlign w:val="center"/>
          </w:tcPr>
          <w:p>
            <w:pPr>
              <w:spacing w:line="400" w:lineRule="exact"/>
              <w:jc w:val="center"/>
              <w:rPr>
                <w:rFonts w:hint="eastAsia" w:ascii="仿宋_GB2312" w:hAnsi="仿宋_GB2312" w:eastAsia="仿宋_GB2312" w:cs="仿宋_GB2312"/>
                <w:sz w:val="28"/>
                <w:szCs w:val="28"/>
              </w:rPr>
            </w:pPr>
          </w:p>
        </w:tc>
        <w:tc>
          <w:tcPr>
            <w:tcW w:w="2359" w:type="dxa"/>
            <w:vMerge w:val="continue"/>
            <w:tcBorders>
              <w:bottom w:val="single" w:color="000000" w:sz="6" w:space="0"/>
            </w:tcBorders>
            <w:vAlign w:val="center"/>
          </w:tcPr>
          <w:p>
            <w:pPr>
              <w:spacing w:line="400" w:lineRule="exact"/>
              <w:jc w:val="left"/>
              <w:rPr>
                <w:rFonts w:hint="eastAsia" w:ascii="仿宋_GB2312" w:hAnsi="仿宋_GB2312" w:eastAsia="仿宋_GB2312" w:cs="仿宋_GB2312"/>
                <w:sz w:val="28"/>
                <w:szCs w:val="28"/>
                <w:highlight w:val="yellow"/>
              </w:rPr>
            </w:pPr>
          </w:p>
        </w:tc>
        <w:tc>
          <w:tcPr>
            <w:tcW w:w="4441" w:type="dxa"/>
            <w:gridSpan w:val="3"/>
            <w:tcBorders>
              <w:top w:val="single" w:color="000000" w:sz="6" w:space="0"/>
              <w:bottom w:val="single" w:color="000000" w:sz="6" w:space="0"/>
            </w:tcBorders>
            <w:vAlign w:val="center"/>
          </w:tcPr>
          <w:p>
            <w:pPr>
              <w:spacing w:line="400" w:lineRule="exact"/>
              <w:jc w:val="left"/>
              <w:rPr>
                <w:rFonts w:hint="eastAsia" w:ascii="仿宋_GB2312" w:hAnsi="仿宋_GB2312" w:eastAsia="仿宋_GB2312" w:cs="仿宋_GB2312"/>
                <w:sz w:val="28"/>
                <w:szCs w:val="28"/>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1105" w:hRule="atLeast"/>
          <w:jc w:val="center"/>
        </w:trPr>
        <w:tc>
          <w:tcPr>
            <w:tcW w:w="1988" w:type="dxa"/>
            <w:vMerge w:val="restart"/>
            <w:tcBorders>
              <w:top w:val="single" w:color="000000" w:sz="6" w:space="0"/>
            </w:tcBorders>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下</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步</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作</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打</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算</w:t>
            </w:r>
          </w:p>
          <w:p>
            <w:pPr>
              <w:spacing w:line="400" w:lineRule="exact"/>
              <w:jc w:val="center"/>
              <w:rPr>
                <w:rFonts w:hint="eastAsia" w:ascii="仿宋_GB2312" w:hAnsi="仿宋_GB2312" w:eastAsia="仿宋_GB2312" w:cs="仿宋_GB2312"/>
                <w:sz w:val="28"/>
                <w:szCs w:val="28"/>
              </w:rPr>
            </w:pPr>
          </w:p>
        </w:tc>
        <w:tc>
          <w:tcPr>
            <w:tcW w:w="2359" w:type="dxa"/>
            <w:tcBorders>
              <w:top w:val="single" w:color="000000" w:sz="6" w:space="0"/>
              <w:bottom w:val="single" w:color="000000" w:sz="6" w:space="0"/>
            </w:tcBorders>
            <w:vAlign w:val="center"/>
          </w:tcPr>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集中发布方面</w:t>
            </w:r>
          </w:p>
        </w:tc>
        <w:tc>
          <w:tcPr>
            <w:tcW w:w="4441" w:type="dxa"/>
            <w:gridSpan w:val="3"/>
            <w:tcBorders>
              <w:top w:val="single" w:color="000000" w:sz="6" w:space="0"/>
              <w:bottom w:val="single" w:color="000000" w:sz="6" w:space="0"/>
            </w:tcBorders>
            <w:vAlign w:val="center"/>
          </w:tcPr>
          <w:p>
            <w:pPr>
              <w:spacing w:line="400" w:lineRule="exact"/>
              <w:rPr>
                <w:rFonts w:hint="eastAsia" w:ascii="仿宋_GB2312" w:hAnsi="仿宋_GB2312" w:eastAsia="仿宋_GB2312" w:cs="仿宋_GB2312"/>
                <w:sz w:val="28"/>
                <w:szCs w:val="28"/>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1022" w:hRule="atLeast"/>
          <w:jc w:val="center"/>
        </w:trPr>
        <w:tc>
          <w:tcPr>
            <w:tcW w:w="1988" w:type="dxa"/>
            <w:vMerge w:val="continue"/>
            <w:vAlign w:val="center"/>
          </w:tcPr>
          <w:p>
            <w:pPr>
              <w:spacing w:line="400" w:lineRule="exact"/>
              <w:jc w:val="center"/>
              <w:rPr>
                <w:rFonts w:hint="eastAsia" w:ascii="仿宋_GB2312" w:hAnsi="仿宋_GB2312" w:eastAsia="仿宋_GB2312" w:cs="仿宋_GB2312"/>
                <w:sz w:val="28"/>
                <w:szCs w:val="28"/>
              </w:rPr>
            </w:pPr>
          </w:p>
        </w:tc>
        <w:tc>
          <w:tcPr>
            <w:tcW w:w="2359" w:type="dxa"/>
            <w:tcBorders>
              <w:top w:val="single" w:color="000000" w:sz="6" w:space="0"/>
              <w:bottom w:val="single" w:color="000000" w:sz="6" w:space="0"/>
            </w:tcBorders>
            <w:vAlign w:val="center"/>
          </w:tcPr>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广泛宣传方面</w:t>
            </w:r>
          </w:p>
        </w:tc>
        <w:tc>
          <w:tcPr>
            <w:tcW w:w="4441" w:type="dxa"/>
            <w:gridSpan w:val="3"/>
            <w:tcBorders>
              <w:top w:val="single" w:color="000000" w:sz="6" w:space="0"/>
              <w:bottom w:val="single" w:color="000000" w:sz="6" w:space="0"/>
            </w:tcBorders>
            <w:vAlign w:val="center"/>
          </w:tcPr>
          <w:p>
            <w:pPr>
              <w:spacing w:line="400" w:lineRule="exact"/>
              <w:jc w:val="left"/>
              <w:rPr>
                <w:rFonts w:hint="eastAsia" w:ascii="仿宋_GB2312" w:hAnsi="仿宋_GB2312" w:eastAsia="仿宋_GB2312" w:cs="仿宋_GB2312"/>
                <w:sz w:val="28"/>
                <w:szCs w:val="28"/>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1178" w:hRule="atLeast"/>
          <w:jc w:val="center"/>
        </w:trPr>
        <w:tc>
          <w:tcPr>
            <w:tcW w:w="1988" w:type="dxa"/>
            <w:vMerge w:val="continue"/>
            <w:tcBorders>
              <w:bottom w:val="single" w:color="000000" w:sz="6" w:space="0"/>
            </w:tcBorders>
            <w:vAlign w:val="center"/>
          </w:tcPr>
          <w:p>
            <w:pPr>
              <w:spacing w:line="400" w:lineRule="exact"/>
              <w:jc w:val="center"/>
              <w:rPr>
                <w:rFonts w:hint="eastAsia" w:ascii="仿宋_GB2312" w:hAnsi="仿宋_GB2312" w:eastAsia="仿宋_GB2312" w:cs="仿宋_GB2312"/>
                <w:sz w:val="28"/>
                <w:szCs w:val="28"/>
              </w:rPr>
            </w:pPr>
          </w:p>
        </w:tc>
        <w:tc>
          <w:tcPr>
            <w:tcW w:w="2359" w:type="dxa"/>
            <w:tcBorders>
              <w:top w:val="single" w:color="000000" w:sz="6" w:space="0"/>
              <w:bottom w:val="single" w:color="000000" w:sz="6" w:space="0"/>
            </w:tcBorders>
            <w:vAlign w:val="center"/>
          </w:tcPr>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深入学习方面</w:t>
            </w:r>
          </w:p>
        </w:tc>
        <w:tc>
          <w:tcPr>
            <w:tcW w:w="4441" w:type="dxa"/>
            <w:gridSpan w:val="3"/>
            <w:tcBorders>
              <w:top w:val="single" w:color="000000" w:sz="6" w:space="0"/>
              <w:bottom w:val="single" w:color="000000" w:sz="6" w:space="0"/>
            </w:tcBorders>
            <w:vAlign w:val="center"/>
          </w:tcPr>
          <w:p>
            <w:pPr>
              <w:spacing w:line="400" w:lineRule="exact"/>
              <w:jc w:val="left"/>
              <w:rPr>
                <w:rFonts w:hint="eastAsia" w:ascii="仿宋_GB2312" w:hAnsi="仿宋_GB2312" w:eastAsia="仿宋_GB2312" w:cs="仿宋_GB2312"/>
                <w:sz w:val="28"/>
                <w:szCs w:val="28"/>
                <w:highlight w:val="yellow"/>
              </w:rPr>
            </w:pP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eastAsia="zh-CN"/>
        </w:rPr>
        <w:t>注：该表由推荐单位报送，仅需纸质版原件，填写、盖章后随推荐材料一同报送。</w:t>
      </w:r>
    </w:p>
    <w:p>
      <w:pPr>
        <w:rPr>
          <w:rFonts w:hint="eastAsia" w:ascii="黑体" w:hAnsi="黑体" w:eastAsia="黑体" w:cs="黑体"/>
          <w:szCs w:val="32"/>
          <w:lang w:eastAsia="zh-CN"/>
        </w:rPr>
      </w:pPr>
      <w:r>
        <w:rPr>
          <w:rFonts w:hint="eastAsia" w:ascii="黑体" w:hAnsi="黑体" w:eastAsia="黑体" w:cs="黑体"/>
          <w:szCs w:val="32"/>
        </w:rPr>
        <w:t>附件</w:t>
      </w:r>
      <w:r>
        <w:rPr>
          <w:rFonts w:hint="eastAsia" w:ascii="黑体" w:hAnsi="黑体" w:eastAsia="黑体" w:cs="黑体"/>
          <w:szCs w:val="32"/>
          <w:lang w:val="en-US" w:eastAsia="zh-CN"/>
        </w:rPr>
        <w:t>4</w:t>
      </w:r>
    </w:p>
    <w:p>
      <w:pPr>
        <w:pStyle w:val="2"/>
        <w:rPr>
          <w:rFonts w:hint="eastAsia"/>
          <w:spacing w:val="-11"/>
        </w:rPr>
      </w:pPr>
    </w:p>
    <w:p>
      <w:pPr>
        <w:pStyle w:val="2"/>
        <w:rPr>
          <w:rFonts w:hint="eastAsia"/>
          <w:spacing w:val="-11"/>
        </w:rPr>
      </w:pPr>
      <w:r>
        <w:rPr>
          <w:rFonts w:hint="eastAsia"/>
          <w:spacing w:val="-11"/>
        </w:rPr>
        <w:t>有关</w:t>
      </w:r>
      <w:r>
        <w:rPr>
          <w:rFonts w:hint="eastAsia"/>
          <w:spacing w:val="-11"/>
          <w:lang w:eastAsia="zh-CN"/>
        </w:rPr>
        <w:t>省直部门、</w:t>
      </w:r>
      <w:r>
        <w:rPr>
          <w:rFonts w:hint="eastAsia"/>
          <w:spacing w:val="-11"/>
        </w:rPr>
        <w:t>高校、科研院所、</w:t>
      </w:r>
    </w:p>
    <w:p>
      <w:pPr>
        <w:pStyle w:val="2"/>
      </w:pPr>
      <w:r>
        <w:rPr>
          <w:rFonts w:hint="eastAsia"/>
          <w:spacing w:val="-11"/>
        </w:rPr>
        <w:t>省管国有企业</w:t>
      </w:r>
      <w:r>
        <w:rPr>
          <w:rFonts w:hint="eastAsia"/>
        </w:rPr>
        <w:t>名单</w:t>
      </w:r>
    </w:p>
    <w:p>
      <w:pPr>
        <w:rPr>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有关省直部门：</w:t>
      </w:r>
      <w:r>
        <w:rPr>
          <w:rFonts w:hint="eastAsia" w:ascii="仿宋_GB2312" w:hAnsi="仿宋_GB2312" w:eastAsia="仿宋_GB2312" w:cs="仿宋_GB2312"/>
          <w:sz w:val="32"/>
          <w:szCs w:val="32"/>
          <w:lang w:eastAsia="zh-CN"/>
        </w:rPr>
        <w:t>省科技厅、省工信厅、省生态环境厅、省交通运输厅、省水利厅、省农业农村厅、省卫健委、省应急管理厅、省林业局、省海洋渔业局、省市场监管局、省体育局、省粮食和物资储备局</w:t>
      </w:r>
      <w:r>
        <w:rPr>
          <w:rFonts w:hint="eastAsia"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福建省“双一流”建设</w:t>
      </w:r>
      <w:r>
        <w:rPr>
          <w:rFonts w:hint="eastAsia" w:ascii="黑体" w:hAnsi="黑体" w:eastAsia="黑体" w:cs="黑体"/>
          <w:sz w:val="32"/>
          <w:szCs w:val="32"/>
        </w:rPr>
        <w:t>高校：</w:t>
      </w:r>
      <w:r>
        <w:rPr>
          <w:rFonts w:hint="eastAsia" w:ascii="仿宋_GB2312" w:hAnsi="仿宋_GB2312" w:eastAsia="仿宋_GB2312" w:cs="仿宋_GB2312"/>
          <w:sz w:val="32"/>
          <w:szCs w:val="32"/>
        </w:rPr>
        <w:t>厦门大学、华侨大学、福州大学、福建师范大学、福建农林大学、福建工程学院、集美大学、福建医科大学、福建中医药大学、闽江学院、泉州师范学院、闽南师范大学、厦门理工学院</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福建省其他高校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福建警察学院、福建江夏学院、福建商学院、福建技术师范学院、莆田学院、三明学院、龙岩学院、武夷学院、宁德师范学院、厦门医学院、福建船政交通职业学院、福建信息职业技术学院、福州职业技术学院、漳州职业技术学院、黎明职业大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sz w:val="32"/>
          <w:szCs w:val="22"/>
          <w:lang w:eastAsia="zh-CN"/>
        </w:rPr>
      </w:pPr>
      <w:r>
        <w:rPr>
          <w:rFonts w:hint="eastAsia" w:ascii="黑体" w:hAnsi="黑体" w:eastAsia="黑体" w:cs="黑体"/>
          <w:sz w:val="32"/>
          <w:szCs w:val="32"/>
          <w:lang w:eastAsia="zh-CN"/>
        </w:rPr>
        <w:t>有关</w:t>
      </w:r>
      <w:r>
        <w:rPr>
          <w:rFonts w:hint="eastAsia" w:ascii="黑体" w:hAnsi="黑体" w:eastAsia="黑体" w:cs="黑体"/>
          <w:sz w:val="32"/>
          <w:szCs w:val="32"/>
        </w:rPr>
        <w:t>科研院所：</w:t>
      </w:r>
      <w:r>
        <w:rPr>
          <w:rFonts w:hint="eastAsia" w:ascii="仿宋_GB2312" w:hAnsi="仿宋_GB2312" w:eastAsia="仿宋_GB2312" w:cs="仿宋_GB2312"/>
          <w:sz w:val="32"/>
          <w:szCs w:val="32"/>
        </w:rPr>
        <w:t>中国科学院福建物质结构研究所、中国科学院城市环境研究所、自然资源部第三海洋研究所</w:t>
      </w:r>
      <w:r>
        <w:rPr>
          <w:rFonts w:hint="eastAsia" w:ascii="仿宋_GB2312" w:hAnsi="仿宋_GB2312" w:eastAsia="仿宋_GB2312" w:cs="仿宋_GB2312"/>
          <w:sz w:val="32"/>
          <w:szCs w:val="32"/>
          <w:lang w:eastAsia="zh-CN"/>
        </w:rPr>
        <w:t>、省农科院。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sz w:val="32"/>
          <w:szCs w:val="22"/>
          <w:lang w:eastAsia="zh-CN"/>
        </w:rPr>
      </w:pPr>
      <w:r>
        <w:rPr>
          <w:rFonts w:hint="eastAsia" w:ascii="黑体" w:hAnsi="黑体" w:eastAsia="黑体" w:cs="黑体"/>
          <w:sz w:val="32"/>
          <w:szCs w:val="32"/>
        </w:rPr>
        <w:t>省管国有企业</w:t>
      </w:r>
      <w:r>
        <w:rPr>
          <w:rFonts w:hint="eastAsia" w:ascii="仿宋_GB2312" w:hAnsi="仿宋_GB2312" w:eastAsia="仿宋_GB2312" w:cs="仿宋_GB2312"/>
          <w:sz w:val="32"/>
          <w:szCs w:val="32"/>
        </w:rPr>
        <w:t>：</w:t>
      </w:r>
      <w:r>
        <w:rPr>
          <w:rFonts w:hint="eastAsia" w:ascii="仿宋_GB2312" w:hAnsi="仿宋_GB2312" w:eastAsia="仿宋_GB2312"/>
          <w:sz w:val="32"/>
          <w:szCs w:val="22"/>
        </w:rPr>
        <w:t>福建省高速公路集团有限公司、福建省投资开发集团有限责任公司、福建省冶金（控股）有限责任公司、福建省能源</w:t>
      </w:r>
      <w:r>
        <w:rPr>
          <w:rFonts w:hint="eastAsia" w:ascii="仿宋_GB2312" w:hAnsi="仿宋_GB2312" w:eastAsia="仿宋_GB2312"/>
          <w:sz w:val="32"/>
          <w:szCs w:val="22"/>
          <w:lang w:eastAsia="zh-CN"/>
        </w:rPr>
        <w:t>石化</w:t>
      </w:r>
      <w:r>
        <w:rPr>
          <w:rFonts w:hint="eastAsia" w:ascii="仿宋_GB2312" w:hAnsi="仿宋_GB2312" w:eastAsia="仿宋_GB2312"/>
          <w:sz w:val="32"/>
          <w:szCs w:val="22"/>
        </w:rPr>
        <w:t>集团有限责任公司、福建省</w:t>
      </w:r>
      <w:r>
        <w:rPr>
          <w:rFonts w:hint="eastAsia" w:ascii="仿宋_GB2312" w:hAnsi="仿宋_GB2312" w:eastAsia="仿宋_GB2312"/>
          <w:sz w:val="32"/>
          <w:szCs w:val="22"/>
          <w:lang w:eastAsia="zh-CN"/>
        </w:rPr>
        <w:t>港口</w:t>
      </w:r>
      <w:r>
        <w:rPr>
          <w:rFonts w:hint="eastAsia" w:ascii="仿宋_GB2312" w:hAnsi="仿宋_GB2312" w:eastAsia="仿宋_GB2312"/>
          <w:sz w:val="32"/>
          <w:szCs w:val="22"/>
        </w:rPr>
        <w:t>集团有限责任公司、福建省汽车工业集团公司、福建省电子信息（集团）有限责任公司、福建省船舶工业集团公司、福建建工集团有限责任公司、福建省旅游发展集团、福建省机电（控股）有限责任公司、中国（福建）对外贸易中心集团有限责任公司、福建省</w:t>
      </w:r>
      <w:r>
        <w:rPr>
          <w:rFonts w:hint="eastAsia" w:ascii="仿宋_GB2312" w:hAnsi="仿宋_GB2312" w:eastAsia="仿宋_GB2312"/>
          <w:spacing w:val="-6"/>
          <w:sz w:val="32"/>
          <w:szCs w:val="22"/>
        </w:rPr>
        <w:t>轻纺（控股）有限责任公司、福建省招标采购集团有限公司、福建省水利投资开发集团有限公司、福建省国有资产管理有限公司。</w:t>
      </w:r>
    </w:p>
    <w:p>
      <w:pPr>
        <w:contextualSpacing/>
        <w:rPr>
          <w:rFonts w:hint="eastAsia" w:ascii="黑体" w:hAnsi="黑体" w:eastAsia="黑体"/>
          <w:color w:val="000000"/>
          <w:sz w:val="32"/>
          <w:szCs w:val="32"/>
          <w:lang w:eastAsia="zh-CN"/>
        </w:rPr>
      </w:pPr>
    </w:p>
    <w:p>
      <w:pPr>
        <w:spacing w:line="560" w:lineRule="exact"/>
      </w:pPr>
    </w:p>
    <w:p>
      <w:pPr>
        <w:spacing w:line="560" w:lineRule="exact"/>
      </w:pPr>
    </w:p>
    <w:p>
      <w:pPr>
        <w:spacing w:line="560" w:lineRule="exact"/>
      </w:pPr>
    </w:p>
    <w:p>
      <w:pPr>
        <w:spacing w:line="560" w:lineRule="exact"/>
      </w:pPr>
    </w:p>
    <w:p>
      <w:pPr>
        <w:spacing w:line="560" w:lineRule="exact"/>
        <w:ind w:firstLine="640" w:firstLineChars="200"/>
      </w:pPr>
    </w:p>
    <w:p>
      <w:pPr>
        <w:spacing w:line="560" w:lineRule="exact"/>
        <w:ind w:firstLine="640" w:firstLineChars="200"/>
        <w:sectPr>
          <w:footerReference r:id="rId3" w:type="default"/>
          <w:pgSz w:w="11906" w:h="16838"/>
          <w:pgMar w:top="1531" w:right="1587" w:bottom="1531" w:left="1587" w:header="851" w:footer="1134" w:gutter="0"/>
          <w:pgBorders>
            <w:top w:val="none" w:sz="0" w:space="0"/>
            <w:left w:val="none" w:sz="0" w:space="0"/>
            <w:bottom w:val="none" w:sz="0" w:space="0"/>
            <w:right w:val="none" w:sz="0" w:space="0"/>
          </w:pgBorders>
          <w:pgNumType w:fmt="numberInDash"/>
          <w:cols w:space="0" w:num="1"/>
          <w:rtlGutter w:val="0"/>
          <w:docGrid w:type="lines" w:linePitch="444" w:charSpace="0"/>
        </w:sectPr>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tbl>
      <w:tblPr>
        <w:tblStyle w:val="8"/>
        <w:tblW w:w="8789" w:type="dxa"/>
        <w:jc w:val="center"/>
        <w:tblInd w:w="0" w:type="dxa"/>
        <w:tblBorders>
          <w:top w:val="single" w:color="auto" w:sz="8" w:space="0"/>
          <w:left w:val="single" w:color="FFFFFF" w:sz="12" w:space="0"/>
          <w:bottom w:val="single" w:color="auto" w:sz="8" w:space="0"/>
          <w:right w:val="single" w:color="FFFFFF" w:sz="12" w:space="0"/>
          <w:insideH w:val="single" w:color="auto" w:sz="12" w:space="0"/>
          <w:insideV w:val="none" w:color="auto" w:sz="0" w:space="0"/>
        </w:tblBorders>
        <w:tblLayout w:type="fixed"/>
        <w:tblCellMar>
          <w:top w:w="0" w:type="dxa"/>
          <w:left w:w="108" w:type="dxa"/>
          <w:bottom w:w="0" w:type="dxa"/>
          <w:right w:w="108" w:type="dxa"/>
        </w:tblCellMar>
      </w:tblPr>
      <w:tblGrid>
        <w:gridCol w:w="8789"/>
      </w:tblGrid>
      <w:tr>
        <w:tblPrEx>
          <w:tblBorders>
            <w:top w:val="single" w:color="auto" w:sz="8" w:space="0"/>
            <w:left w:val="single" w:color="FFFFFF" w:sz="12" w:space="0"/>
            <w:bottom w:val="single" w:color="auto" w:sz="8" w:space="0"/>
            <w:right w:val="single" w:color="FFFFFF" w:sz="12" w:space="0"/>
            <w:insideH w:val="single" w:color="auto" w:sz="12" w:space="0"/>
            <w:insideV w:val="none" w:color="auto" w:sz="0" w:space="0"/>
          </w:tblBorders>
          <w:tblLayout w:type="fixed"/>
          <w:tblCellMar>
            <w:top w:w="0" w:type="dxa"/>
            <w:left w:w="108" w:type="dxa"/>
            <w:bottom w:w="0" w:type="dxa"/>
            <w:right w:w="108" w:type="dxa"/>
          </w:tblCellMar>
        </w:tblPrEx>
        <w:trPr>
          <w:trHeight w:val="624" w:hRule="atLeast"/>
          <w:jc w:val="center"/>
        </w:trPr>
        <w:tc>
          <w:tcPr>
            <w:tcW w:w="8789" w:type="dxa"/>
            <w:tcBorders>
              <w:tl2br w:val="nil"/>
              <w:tr2bl w:val="nil"/>
            </w:tcBorders>
          </w:tcPr>
          <w:p>
            <w:pPr>
              <w:spacing w:line="540" w:lineRule="exact"/>
              <w:rPr>
                <w:rFonts w:hAnsi="宋体"/>
                <w:sz w:val="28"/>
                <w:szCs w:val="28"/>
              </w:rPr>
            </w:pPr>
            <w:r>
              <w:rPr>
                <w:rFonts w:hint="eastAsia" w:hAnsi="宋体"/>
                <w:sz w:val="28"/>
                <w:szCs w:val="28"/>
              </w:rPr>
              <w:t xml:space="preserve">福建省科学技术协会办公室                </w:t>
            </w:r>
            <w:r>
              <w:rPr>
                <w:rFonts w:hint="eastAsia" w:hAnsi="宋体"/>
                <w:sz w:val="28"/>
                <w:szCs w:val="28"/>
                <w:lang w:val="en-US" w:eastAsia="zh-CN"/>
              </w:rPr>
              <w:t xml:space="preserve"> </w:t>
            </w:r>
            <w:r>
              <w:rPr>
                <w:rFonts w:hint="eastAsia" w:hAnsi="宋体"/>
                <w:sz w:val="28"/>
                <w:szCs w:val="28"/>
              </w:rPr>
              <w:t xml:space="preserve"> 202</w:t>
            </w:r>
            <w:r>
              <w:rPr>
                <w:rFonts w:hint="eastAsia" w:hAnsi="宋体"/>
                <w:sz w:val="28"/>
                <w:szCs w:val="28"/>
                <w:lang w:val="en-US" w:eastAsia="zh-CN"/>
              </w:rPr>
              <w:t>2</w:t>
            </w:r>
            <w:r>
              <w:rPr>
                <w:rFonts w:hint="eastAsia" w:hAnsi="宋体"/>
                <w:sz w:val="28"/>
                <w:szCs w:val="28"/>
              </w:rPr>
              <w:t>年</w:t>
            </w:r>
            <w:r>
              <w:rPr>
                <w:rFonts w:hint="eastAsia" w:hAnsi="宋体"/>
                <w:sz w:val="28"/>
                <w:szCs w:val="28"/>
                <w:lang w:val="en-US" w:eastAsia="zh-CN"/>
              </w:rPr>
              <w:t>3</w:t>
            </w:r>
            <w:r>
              <w:rPr>
                <w:rFonts w:hint="eastAsia" w:hAnsi="宋体"/>
                <w:sz w:val="28"/>
                <w:szCs w:val="28"/>
              </w:rPr>
              <w:t>月</w:t>
            </w:r>
            <w:r>
              <w:rPr>
                <w:rFonts w:hint="eastAsia" w:hAnsi="宋体"/>
                <w:sz w:val="28"/>
                <w:szCs w:val="28"/>
                <w:lang w:val="en-US" w:eastAsia="zh-CN"/>
              </w:rPr>
              <w:t>28</w:t>
            </w:r>
            <w:r>
              <w:rPr>
                <w:rFonts w:hint="eastAsia" w:hAnsi="宋体"/>
                <w:sz w:val="28"/>
                <w:szCs w:val="28"/>
              </w:rPr>
              <w:t>日印发</w:t>
            </w:r>
          </w:p>
        </w:tc>
      </w:tr>
    </w:tbl>
    <w:p>
      <w:pPr>
        <w:spacing w:line="20" w:lineRule="exact"/>
        <w:ind w:firstLine="640" w:firstLineChars="200"/>
      </w:pPr>
    </w:p>
    <w:sectPr>
      <w:pgSz w:w="11906" w:h="16838"/>
      <w:pgMar w:top="1531" w:right="1587" w:bottom="1531" w:left="1587" w:header="851" w:footer="992" w:gutter="0"/>
      <w:pgBorders>
        <w:top w:val="none" w:sz="0" w:space="0"/>
        <w:left w:val="none" w:sz="0" w:space="0"/>
        <w:bottom w:val="none" w:sz="0" w:space="0"/>
        <w:right w:val="none" w:sz="0" w:space="0"/>
      </w:pgBorders>
      <w:pgNumType w:fmt="numberInDash"/>
      <w:cols w:space="0" w:num="1"/>
      <w:rtlGutter w:val="0"/>
      <w:docGrid w:type="lines" w:linePitch="44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2506345</wp:posOffset>
              </wp:positionH>
              <wp:positionV relativeFrom="paragraph">
                <wp:posOffset>-41275</wp:posOffset>
              </wp:positionV>
              <wp:extent cx="649605" cy="286385"/>
              <wp:effectExtent l="0" t="0" r="0" b="0"/>
              <wp:wrapNone/>
              <wp:docPr id="4" name="文本框 4"/>
              <wp:cNvGraphicFramePr/>
              <a:graphic xmlns:a="http://schemas.openxmlformats.org/drawingml/2006/main">
                <a:graphicData uri="http://schemas.microsoft.com/office/word/2010/wordprocessingShape">
                  <wps:wsp>
                    <wps:cNvSpPr txBox="1"/>
                    <wps:spPr>
                      <a:xfrm>
                        <a:off x="0" y="0"/>
                        <a:ext cx="649605" cy="2863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rPr>
                              <w:rFonts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7.35pt;margin-top:-3.25pt;height:22.55pt;width:51.15pt;mso-position-horizontal-relative:margin;z-index:251659264;mso-width-relative:page;mso-height-relative:page;" filled="f" stroked="f" coordsize="21600,21600" o:gfxdata="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pBqKx2AAAAAkBAAAPAAAA&#10;AAAAAAEAIAAAACIAAABkcnMvZG93bnJldi54bWxQSwECFAAUAAAACACHTuJABoU8TBUCAAAHBAAA&#10;DgAAAAAAAAABACAAAAAnAQAAZHJzL2Uyb0RvYy54bWxQSwUGAAAAAAYABgBZAQAArgUAAAAA&#10;">
              <v:fill on="f" focussize="0,0"/>
              <v:stroke on="f" weight="0.5pt"/>
              <v:imagedata o:title=""/>
              <o:lock v:ext="edit" aspectratio="f"/>
              <v:textbox inset="0mm,0mm,0mm,0mm">
                <w:txbxContent>
                  <w:p>
                    <w:pPr>
                      <w:pStyle w:val="4"/>
                      <w:jc w:val="center"/>
                      <w:rPr>
                        <w:rFonts w:asciiTheme="minorEastAsia" w:hAnsiTheme="minorEastAsia" w:eastAsiaTheme="minorEastAsia" w:cstheme="minorEastAsia"/>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22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502B8E"/>
    <w:rsid w:val="04A20685"/>
    <w:rsid w:val="09AF4610"/>
    <w:rsid w:val="0B317D23"/>
    <w:rsid w:val="0D1517E9"/>
    <w:rsid w:val="0D2E188D"/>
    <w:rsid w:val="12374CAB"/>
    <w:rsid w:val="17795E5D"/>
    <w:rsid w:val="25477979"/>
    <w:rsid w:val="2DD96C51"/>
    <w:rsid w:val="2E86562D"/>
    <w:rsid w:val="322666F6"/>
    <w:rsid w:val="33502B8E"/>
    <w:rsid w:val="395359FA"/>
    <w:rsid w:val="3C2008B3"/>
    <w:rsid w:val="3C867548"/>
    <w:rsid w:val="47CA0EB4"/>
    <w:rsid w:val="4D70631F"/>
    <w:rsid w:val="5355166C"/>
    <w:rsid w:val="564A5C20"/>
    <w:rsid w:val="5F645853"/>
    <w:rsid w:val="647B2048"/>
    <w:rsid w:val="670307A3"/>
    <w:rsid w:val="67DD06BF"/>
    <w:rsid w:val="69AC39F6"/>
    <w:rsid w:val="71AF13F5"/>
    <w:rsid w:val="725E571E"/>
    <w:rsid w:val="7514463B"/>
    <w:rsid w:val="7A306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szCs w:val="22"/>
      <w:lang w:val="en-US" w:eastAsia="zh-CN" w:bidi="ar-SA"/>
    </w:rPr>
  </w:style>
  <w:style w:type="paragraph" w:styleId="2">
    <w:name w:val="heading 1"/>
    <w:basedOn w:val="3"/>
    <w:next w:val="1"/>
    <w:qFormat/>
    <w:uiPriority w:val="0"/>
    <w:pPr>
      <w:keepNext w:val="0"/>
      <w:keepLines w:val="0"/>
      <w:spacing w:beforeLines="0" w:beforeAutospacing="0" w:afterLines="0" w:afterAutospacing="0" w:line="640" w:lineRule="exact"/>
      <w:jc w:val="center"/>
      <w:outlineLvl w:val="0"/>
    </w:pPr>
    <w:rPr>
      <w:rFonts w:ascii="方正小标宋简体" w:hAnsi="方正小标宋简体" w:eastAsia="方正小标宋简体"/>
      <w:kern w:val="44"/>
      <w:sz w:val="44"/>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2022-03-22T11:42:00Z</dcterms:created>
  <dc:creator>admin</dc:creator>
  <cp:lastModifiedBy>Administrator</cp:lastModifiedBy>
  <cp:lastPrinted>2022-03-31T07:23:00Z</cp:lastPrinted>
  <dcterms:modified xsi:type="dcterms:W3CDTF">2022-03-31T07:38:17Z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ICV">
    <vt:lpwstr>FBAAA0E032584FBF98B50E11AE4BF21D</vt:lpwstr>
  </property>
</Properties>
</file>