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EC413E">
      <w:pPr>
        <w:ind w:firstLine="1572"/>
        <w:rPr>
          <w:rFonts w:hint="eastAsia" w:ascii="宋体" w:hAnsi="宋体"/>
          <w:b/>
          <w:color w:val="auto"/>
          <w:w w:val="150"/>
          <w:sz w:val="52"/>
          <w:highlight w:val="none"/>
        </w:rPr>
      </w:pPr>
    </w:p>
    <w:p w14:paraId="4896D117">
      <w:pPr>
        <w:spacing w:before="313" w:beforeLines="100" w:line="2000" w:lineRule="exact"/>
        <w:jc w:val="center"/>
        <w:rPr>
          <w:rFonts w:hint="eastAsia" w:ascii="宋体" w:hAnsi="宋体"/>
          <w:b/>
          <w:bCs/>
          <w:color w:val="auto"/>
          <w:spacing w:val="-100"/>
          <w:sz w:val="108"/>
          <w:szCs w:val="108"/>
          <w:highlight w:val="none"/>
        </w:rPr>
      </w:pPr>
      <w:r>
        <w:rPr>
          <w:rFonts w:hint="eastAsia" w:ascii="宋体" w:hAnsi="宋体"/>
          <w:b/>
          <w:bCs/>
          <w:color w:val="auto"/>
          <w:spacing w:val="-100"/>
          <w:sz w:val="108"/>
          <w:szCs w:val="108"/>
          <w:highlight w:val="none"/>
        </w:rPr>
        <w:t>询 价 文 件</w:t>
      </w:r>
    </w:p>
    <w:p w14:paraId="4EC987D5">
      <w:pPr>
        <w:rPr>
          <w:rFonts w:hint="eastAsia" w:ascii="宋体" w:hAnsi="宋体"/>
          <w:b/>
          <w:bCs/>
          <w:color w:val="auto"/>
          <w:sz w:val="48"/>
          <w:szCs w:val="48"/>
          <w:highlight w:val="none"/>
        </w:rPr>
      </w:pPr>
    </w:p>
    <w:p w14:paraId="6EFE2B7C">
      <w:pPr>
        <w:rPr>
          <w:rFonts w:hint="eastAsia" w:ascii="宋体" w:hAnsi="宋体"/>
          <w:color w:val="auto"/>
          <w:sz w:val="24"/>
          <w:highlight w:val="none"/>
        </w:rPr>
      </w:pPr>
    </w:p>
    <w:p w14:paraId="42DD7F47">
      <w:pPr>
        <w:tabs>
          <w:tab w:val="left" w:pos="1140"/>
        </w:tabs>
        <w:ind w:firstLine="1510" w:firstLineChars="472"/>
        <w:rPr>
          <w:rFonts w:ascii="宋体" w:hAnsi="宋体"/>
          <w:color w:val="auto"/>
          <w:sz w:val="32"/>
          <w:highlight w:val="none"/>
        </w:rPr>
      </w:pPr>
    </w:p>
    <w:p w14:paraId="645CCF78">
      <w:pPr>
        <w:pStyle w:val="13"/>
        <w:rPr>
          <w:color w:val="auto"/>
          <w:highlight w:val="none"/>
        </w:rPr>
      </w:pPr>
    </w:p>
    <w:p w14:paraId="1E84A4EC">
      <w:pPr>
        <w:rPr>
          <w:color w:val="auto"/>
          <w:highlight w:val="none"/>
        </w:rPr>
      </w:pPr>
    </w:p>
    <w:p w14:paraId="4D2B86E1">
      <w:pPr>
        <w:spacing w:line="360" w:lineRule="auto"/>
        <w:ind w:firstLine="1446" w:firstLineChars="400"/>
        <w:rPr>
          <w:rFonts w:hint="default" w:ascii="宋体" w:hAnsi="宋体"/>
          <w:color w:val="auto"/>
          <w:sz w:val="32"/>
          <w:highlight w:val="none"/>
          <w:lang w:val="en-US"/>
        </w:rPr>
      </w:pPr>
      <w:r>
        <w:rPr>
          <w:rFonts w:hint="eastAsia" w:ascii="宋体" w:hAnsi="宋体"/>
          <w:b/>
          <w:color w:val="auto"/>
          <w:sz w:val="36"/>
          <w:szCs w:val="36"/>
          <w:highlight w:val="none"/>
        </w:rPr>
        <w:t>采购编号：</w:t>
      </w:r>
      <w:r>
        <w:rPr>
          <w:rFonts w:hint="eastAsia" w:ascii="宋体" w:hAnsi="宋体" w:eastAsia="宋体" w:cs="宋体"/>
          <w:b/>
          <w:bCs/>
          <w:i w:val="0"/>
          <w:iCs w:val="0"/>
          <w:caps w:val="0"/>
          <w:color w:val="333333"/>
          <w:spacing w:val="0"/>
          <w:sz w:val="36"/>
          <w:szCs w:val="36"/>
          <w:u w:val="single"/>
          <w:shd w:val="clear" w:fill="FFFFFF"/>
        </w:rPr>
        <w:t>HQZCCG2024004</w:t>
      </w:r>
      <w:r>
        <w:rPr>
          <w:rFonts w:hint="eastAsia" w:ascii="宋体" w:hAnsi="宋体" w:cs="Arial"/>
          <w:b/>
          <w:bCs/>
          <w:color w:val="auto"/>
          <w:sz w:val="36"/>
          <w:szCs w:val="36"/>
          <w:highlight w:val="none"/>
          <w:u w:val="single"/>
          <w:lang w:val="en-US" w:eastAsia="zh-CN"/>
        </w:rPr>
        <w:t xml:space="preserve">  </w:t>
      </w:r>
    </w:p>
    <w:p w14:paraId="60B1C93E">
      <w:pPr>
        <w:ind w:left="3243" w:leftChars="684" w:hanging="1807" w:hangingChars="500"/>
        <w:jc w:val="both"/>
        <w:rPr>
          <w:rFonts w:hint="eastAsia" w:ascii="宋体" w:hAnsi="宋体"/>
          <w:b/>
          <w:color w:val="auto"/>
          <w:sz w:val="36"/>
          <w:szCs w:val="36"/>
          <w:highlight w:val="none"/>
          <w:u w:val="single"/>
          <w:lang w:val="en-US" w:eastAsia="zh-CN"/>
        </w:rPr>
      </w:pPr>
      <w:r>
        <w:rPr>
          <w:rFonts w:hint="eastAsia" w:ascii="宋体" w:hAnsi="宋体"/>
          <w:b/>
          <w:color w:val="auto"/>
          <w:sz w:val="36"/>
          <w:szCs w:val="36"/>
          <w:highlight w:val="none"/>
        </w:rPr>
        <w:t>项目名称：</w:t>
      </w:r>
      <w:r>
        <w:rPr>
          <w:rFonts w:hint="eastAsia" w:ascii="宋体" w:hAnsi="宋体"/>
          <w:b/>
          <w:color w:val="auto"/>
          <w:sz w:val="36"/>
          <w:szCs w:val="36"/>
          <w:highlight w:val="none"/>
          <w:u w:val="single"/>
          <w:lang w:val="en-US" w:eastAsia="zh-CN"/>
        </w:rPr>
        <w:t>2024年7月泉州师范学院后勤处</w:t>
      </w:r>
    </w:p>
    <w:p w14:paraId="66DA554C">
      <w:pPr>
        <w:ind w:left="3243" w:leftChars="684" w:hanging="1807" w:hangingChars="500"/>
        <w:jc w:val="both"/>
        <w:rPr>
          <w:rFonts w:hint="default" w:ascii="宋体" w:hAnsi="宋体" w:eastAsia="宋体" w:cs="Arial"/>
          <w:b/>
          <w:color w:val="auto"/>
          <w:sz w:val="36"/>
          <w:szCs w:val="36"/>
          <w:highlight w:val="none"/>
          <w:u w:val="single"/>
          <w:lang w:val="en-US" w:eastAsia="zh-CN"/>
        </w:rPr>
      </w:pPr>
      <w:r>
        <w:rPr>
          <w:rFonts w:hint="eastAsia" w:ascii="宋体" w:hAnsi="宋体"/>
          <w:b/>
          <w:color w:val="auto"/>
          <w:sz w:val="36"/>
          <w:szCs w:val="36"/>
          <w:highlight w:val="none"/>
          <w:u w:val="single"/>
          <w:lang w:val="en-US" w:eastAsia="zh-CN"/>
        </w:rPr>
        <w:t xml:space="preserve">部分维修及工程材料采购项目 </w:t>
      </w:r>
    </w:p>
    <w:p w14:paraId="10DD8FBF">
      <w:pPr>
        <w:rPr>
          <w:rFonts w:hint="eastAsia" w:ascii="宋体" w:hAnsi="宋体"/>
          <w:color w:val="auto"/>
          <w:sz w:val="24"/>
          <w:highlight w:val="none"/>
        </w:rPr>
      </w:pPr>
    </w:p>
    <w:p w14:paraId="088DE446">
      <w:pPr>
        <w:rPr>
          <w:rFonts w:hint="eastAsia" w:ascii="宋体" w:hAnsi="宋体"/>
          <w:color w:val="auto"/>
          <w:highlight w:val="none"/>
        </w:rPr>
      </w:pPr>
    </w:p>
    <w:p w14:paraId="54A394B9">
      <w:pPr>
        <w:rPr>
          <w:rFonts w:hint="eastAsia" w:ascii="宋体" w:hAnsi="宋体"/>
          <w:color w:val="auto"/>
          <w:highlight w:val="none"/>
        </w:rPr>
      </w:pPr>
    </w:p>
    <w:p w14:paraId="6A26CA49">
      <w:pPr>
        <w:rPr>
          <w:rFonts w:ascii="宋体" w:hAnsi="宋体"/>
          <w:color w:val="auto"/>
          <w:highlight w:val="none"/>
        </w:rPr>
      </w:pPr>
    </w:p>
    <w:p w14:paraId="161A3F04">
      <w:pPr>
        <w:ind w:firstLine="1792" w:firstLineChars="498"/>
        <w:rPr>
          <w:rFonts w:hint="eastAsia" w:ascii="宋体" w:hAnsi="宋体"/>
          <w:color w:val="auto"/>
          <w:sz w:val="36"/>
          <w:highlight w:val="none"/>
        </w:rPr>
      </w:pPr>
    </w:p>
    <w:p w14:paraId="151E3022">
      <w:pPr>
        <w:pStyle w:val="13"/>
        <w:rPr>
          <w:rFonts w:hint="eastAsia"/>
          <w:color w:val="auto"/>
          <w:highlight w:val="none"/>
        </w:rPr>
      </w:pPr>
    </w:p>
    <w:p w14:paraId="32D9B649">
      <w:pPr>
        <w:rPr>
          <w:rFonts w:hint="eastAsia" w:ascii="宋体" w:hAnsi="宋体"/>
          <w:color w:val="auto"/>
          <w:sz w:val="36"/>
          <w:highlight w:val="none"/>
        </w:rPr>
      </w:pPr>
    </w:p>
    <w:p w14:paraId="1F2AEB57">
      <w:pPr>
        <w:ind w:firstLine="2530" w:firstLineChars="700"/>
        <w:jc w:val="both"/>
        <w:outlineLvl w:val="9"/>
        <w:rPr>
          <w:rFonts w:hint="default" w:ascii="宋体" w:hAnsi="宋体" w:eastAsia="宋体"/>
          <w:b/>
          <w:color w:val="auto"/>
          <w:sz w:val="36"/>
          <w:szCs w:val="36"/>
          <w:highlight w:val="none"/>
          <w:u w:val="none"/>
          <w:lang w:val="en-US" w:eastAsia="zh-CN"/>
        </w:rPr>
      </w:pPr>
      <w:r>
        <w:rPr>
          <w:rFonts w:hint="eastAsia" w:ascii="宋体" w:hAnsi="宋体"/>
          <w:b/>
          <w:color w:val="auto"/>
          <w:sz w:val="36"/>
          <w:szCs w:val="36"/>
          <w:highlight w:val="none"/>
          <w:u w:val="none"/>
          <w:lang w:val="en-US" w:eastAsia="zh-CN"/>
        </w:rPr>
        <w:t>泉州师范学院</w:t>
      </w:r>
      <w:r>
        <w:rPr>
          <w:rFonts w:hint="eastAsia" w:ascii="宋体" w:hAnsi="宋体"/>
          <w:b/>
          <w:bCs w:val="0"/>
          <w:color w:val="000000" w:themeColor="text1"/>
          <w:sz w:val="36"/>
          <w:szCs w:val="36"/>
          <w:highlight w:val="none"/>
          <w:u w:val="none"/>
          <w:lang w:val="en-US" w:eastAsia="zh-CN"/>
          <w14:textFill>
            <w14:solidFill>
              <w14:schemeClr w14:val="tx1"/>
            </w14:solidFill>
          </w14:textFill>
        </w:rPr>
        <w:t>后勤管理处</w:t>
      </w:r>
    </w:p>
    <w:p w14:paraId="15D66C6A">
      <w:pPr>
        <w:spacing w:before="313" w:beforeLines="100" w:after="313" w:afterLines="100" w:line="360" w:lineRule="exact"/>
        <w:ind w:firstLine="3614" w:firstLineChars="1000"/>
        <w:jc w:val="both"/>
        <w:rPr>
          <w:rFonts w:hint="eastAsia" w:ascii="宋体" w:hAnsi="宋体"/>
          <w:b/>
          <w:color w:val="auto"/>
          <w:sz w:val="36"/>
          <w:szCs w:val="36"/>
          <w:highlight w:val="none"/>
        </w:rPr>
        <w:sectPr>
          <w:headerReference r:id="rId3" w:type="default"/>
          <w:footerReference r:id="rId4" w:type="default"/>
          <w:footerReference r:id="rId5" w:type="even"/>
          <w:pgSz w:w="11906" w:h="16838"/>
          <w:pgMar w:top="1134" w:right="1134" w:bottom="851" w:left="1247" w:header="567" w:footer="567" w:gutter="0"/>
          <w:pgNumType w:fmt="decimal" w:start="0"/>
          <w:cols w:space="720" w:num="1"/>
          <w:titlePg/>
          <w:docGrid w:type="lines" w:linePitch="312" w:charSpace="0"/>
        </w:sectPr>
      </w:pPr>
      <w:r>
        <w:rPr>
          <w:rFonts w:hint="eastAsia" w:ascii="宋体" w:hAnsi="宋体"/>
          <w:b/>
          <w:color w:val="auto"/>
          <w:sz w:val="36"/>
          <w:szCs w:val="36"/>
          <w:highlight w:val="none"/>
          <w:lang w:val="en-US" w:eastAsia="zh-CN"/>
        </w:rPr>
        <w:t>2024</w:t>
      </w:r>
      <w:r>
        <w:rPr>
          <w:rFonts w:hint="eastAsia" w:ascii="宋体" w:hAnsi="宋体"/>
          <w:b/>
          <w:color w:val="auto"/>
          <w:sz w:val="36"/>
          <w:szCs w:val="36"/>
          <w:highlight w:val="none"/>
        </w:rPr>
        <w:t>年</w:t>
      </w:r>
      <w:r>
        <w:rPr>
          <w:rFonts w:hint="eastAsia" w:ascii="宋体" w:hAnsi="宋体"/>
          <w:b/>
          <w:color w:val="auto"/>
          <w:sz w:val="36"/>
          <w:szCs w:val="36"/>
          <w:highlight w:val="none"/>
          <w:lang w:val="en-US" w:eastAsia="zh-CN"/>
        </w:rPr>
        <w:t xml:space="preserve"> 7</w:t>
      </w:r>
      <w:r>
        <w:rPr>
          <w:rFonts w:hint="eastAsia" w:ascii="宋体" w:hAnsi="宋体"/>
          <w:b/>
          <w:color w:val="auto"/>
          <w:sz w:val="36"/>
          <w:szCs w:val="36"/>
          <w:highlight w:val="none"/>
        </w:rPr>
        <w:t>月</w:t>
      </w:r>
    </w:p>
    <w:p w14:paraId="3A4E3940">
      <w:pPr>
        <w:pStyle w:val="22"/>
        <w:rPr>
          <w:rFonts w:hint="eastAsia"/>
        </w:rPr>
      </w:pPr>
    </w:p>
    <w:p w14:paraId="544B97EB">
      <w:pPr>
        <w:spacing w:before="313" w:beforeLines="100" w:after="313" w:afterLines="100" w:line="360" w:lineRule="exact"/>
        <w:jc w:val="center"/>
        <w:rPr>
          <w:rFonts w:hint="eastAsia" w:ascii="宋体" w:hAnsi="宋体"/>
          <w:b/>
          <w:color w:val="auto"/>
          <w:sz w:val="36"/>
          <w:szCs w:val="36"/>
          <w:highlight w:val="none"/>
        </w:rPr>
      </w:pPr>
      <w:r>
        <w:rPr>
          <w:rFonts w:hint="eastAsia" w:ascii="宋体" w:hAnsi="宋体"/>
          <w:b/>
          <w:color w:val="auto"/>
          <w:spacing w:val="400"/>
          <w:sz w:val="36"/>
          <w:szCs w:val="36"/>
          <w:highlight w:val="none"/>
        </w:rPr>
        <w:t>目</w:t>
      </w:r>
      <w:r>
        <w:rPr>
          <w:rFonts w:hint="eastAsia" w:ascii="宋体" w:hAnsi="宋体"/>
          <w:b/>
          <w:color w:val="auto"/>
          <w:sz w:val="36"/>
          <w:szCs w:val="36"/>
          <w:highlight w:val="none"/>
        </w:rPr>
        <w:t>录</w:t>
      </w:r>
    </w:p>
    <w:sdt>
      <w:sdtPr>
        <w:rPr>
          <w:rFonts w:ascii="宋体" w:hAnsi="宋体" w:eastAsia="宋体" w:cs="Times New Roman"/>
          <w:color w:val="auto"/>
          <w:kern w:val="2"/>
          <w:sz w:val="21"/>
          <w:szCs w:val="24"/>
          <w:highlight w:val="none"/>
          <w:lang w:val="en-US" w:eastAsia="zh-CN" w:bidi="ar-SA"/>
        </w:rPr>
        <w:id w:val="147453954"/>
        <w15:color w:val="DBDBDB"/>
        <w:docPartObj>
          <w:docPartGallery w:val="Table of Contents"/>
          <w:docPartUnique/>
        </w:docPartObj>
      </w:sdtPr>
      <w:sdtEndPr>
        <w:rPr>
          <w:rFonts w:hint="eastAsia" w:ascii="宋体" w:hAnsi="宋体" w:eastAsia="宋体" w:cs="宋体"/>
          <w:b/>
          <w:bCs/>
          <w:caps/>
          <w:color w:val="auto"/>
          <w:kern w:val="2"/>
          <w:sz w:val="20"/>
          <w:szCs w:val="24"/>
          <w:highlight w:val="none"/>
          <w:lang w:val="en-US" w:eastAsia="zh-CN" w:bidi="ar-SA"/>
        </w:rPr>
      </w:sdtEndPr>
      <w:sdtContent>
        <w:p w14:paraId="2C111422">
          <w:pPr>
            <w:spacing w:before="0" w:beforeLines="0" w:after="0" w:afterLines="0" w:line="240" w:lineRule="auto"/>
            <w:ind w:left="0" w:leftChars="0" w:right="0" w:rightChars="0" w:firstLine="0" w:firstLineChars="0"/>
            <w:jc w:val="center"/>
            <w:rPr>
              <w:color w:val="auto"/>
              <w:highlight w:val="none"/>
            </w:rPr>
          </w:pPr>
        </w:p>
        <w:p w14:paraId="1C058941">
          <w:pPr>
            <w:pStyle w:val="10"/>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"1-2"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_Toc18223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xml:space="preserve">第一部分    </w:t>
          </w:r>
          <w:r>
            <w:rPr>
              <w:rFonts w:hint="eastAsia" w:ascii="宋体" w:hAnsi="宋体" w:eastAsia="宋体" w:cs="宋体"/>
              <w:color w:val="auto"/>
              <w:sz w:val="24"/>
              <w:szCs w:val="24"/>
              <w:highlight w:val="none"/>
              <w:lang w:eastAsia="zh-CN"/>
            </w:rPr>
            <w:t>询</w:t>
          </w:r>
          <w:r>
            <w:rPr>
              <w:rFonts w:hint="eastAsia" w:ascii="宋体" w:hAnsi="宋体" w:eastAsia="宋体" w:cs="宋体"/>
              <w:color w:val="auto"/>
              <w:sz w:val="24"/>
              <w:szCs w:val="24"/>
              <w:highlight w:val="none"/>
            </w:rPr>
            <w:t>价邀请</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_Toc18223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6671FDB">
          <w:pPr>
            <w:pStyle w:val="10"/>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_Toc13469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询价</w:t>
          </w:r>
          <w:r>
            <w:rPr>
              <w:rFonts w:hint="eastAsia" w:ascii="宋体" w:hAnsi="宋体" w:eastAsia="宋体" w:cs="宋体"/>
              <w:color w:val="auto"/>
              <w:sz w:val="24"/>
              <w:szCs w:val="24"/>
              <w:highlight w:val="none"/>
              <w:lang w:eastAsia="zh-CN"/>
            </w:rPr>
            <w:t>标的</w:t>
          </w:r>
          <w:r>
            <w:rPr>
              <w:rFonts w:hint="eastAsia" w:ascii="宋体" w:hAnsi="宋体" w:eastAsia="宋体" w:cs="宋体"/>
              <w:color w:val="auto"/>
              <w:sz w:val="24"/>
              <w:szCs w:val="24"/>
              <w:highlight w:val="none"/>
            </w:rPr>
            <w:t>一览表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_Toc13469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50C6389">
          <w:pPr>
            <w:pStyle w:val="10"/>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_Toc7302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eastAsia="zh-CN"/>
            </w:rPr>
            <w:t>第二部分</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报价供应商须知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_Toc7302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CE39946">
          <w:pPr>
            <w:pStyle w:val="10"/>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_Toc5918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eastAsia="zh-CN"/>
            </w:rPr>
            <w:t>三</w:t>
          </w:r>
          <w:r>
            <w:rPr>
              <w:rFonts w:hint="eastAsia" w:ascii="宋体" w:hAnsi="宋体" w:eastAsia="宋体" w:cs="宋体"/>
              <w:color w:val="auto"/>
              <w:sz w:val="24"/>
              <w:szCs w:val="24"/>
              <w:highlight w:val="none"/>
            </w:rPr>
            <w:t xml:space="preserve">部分    </w:t>
          </w:r>
          <w:r>
            <w:rPr>
              <w:rFonts w:hint="eastAsia" w:ascii="宋体" w:hAnsi="宋体" w:eastAsia="宋体" w:cs="宋体"/>
              <w:color w:val="auto"/>
              <w:sz w:val="24"/>
              <w:szCs w:val="24"/>
              <w:highlight w:val="none"/>
              <w:lang w:eastAsia="zh-CN"/>
            </w:rPr>
            <w:t>询价内容</w:t>
          </w:r>
          <w:r>
            <w:rPr>
              <w:rFonts w:hint="eastAsia" w:ascii="宋体" w:hAnsi="宋体" w:eastAsia="宋体" w:cs="宋体"/>
              <w:color w:val="auto"/>
              <w:sz w:val="24"/>
              <w:szCs w:val="24"/>
              <w:highlight w:val="none"/>
            </w:rPr>
            <w:t>及要求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_Toc5918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948D802">
          <w:pPr>
            <w:pStyle w:val="10"/>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_Toc29063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eastAsia="zh-CN"/>
            </w:rPr>
            <w:t>四</w:t>
          </w:r>
          <w:r>
            <w:rPr>
              <w:rFonts w:hint="eastAsia" w:ascii="宋体" w:hAnsi="宋体" w:eastAsia="宋体" w:cs="宋体"/>
              <w:color w:val="auto"/>
              <w:sz w:val="24"/>
              <w:szCs w:val="24"/>
              <w:highlight w:val="none"/>
            </w:rPr>
            <w:t xml:space="preserve">部分    </w:t>
          </w: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文件格式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_Toc29063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8</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171537B">
          <w:pPr>
            <w:pStyle w:val="10"/>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_Toc1376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xml:space="preserve">格式1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报   价  书</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_Toc1376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9</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FA6D232">
          <w:pPr>
            <w:pStyle w:val="10"/>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_Toc13976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格式2                       报价一览表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_Toc13976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10</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4BEEEE5">
          <w:pPr>
            <w:pStyle w:val="10"/>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_Toc12436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格式</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分项报价明细表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_Toc12436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02E0261">
          <w:pPr>
            <w:pStyle w:val="10"/>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_Toc24037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格式</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资格声明函</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_Toc24037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05D893E">
          <w:pPr>
            <w:pStyle w:val="10"/>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_Toc30609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格式</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法定代表人授权书(原件)</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_Toc30609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B77773E">
          <w:pPr>
            <w:pStyle w:val="10"/>
            <w:keepNext w:val="0"/>
            <w:keepLines w:val="0"/>
            <w:pageBreakBefore w:val="0"/>
            <w:widowControl w:val="0"/>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end"/>
          </w:r>
        </w:p>
      </w:sdtContent>
    </w:sdt>
    <w:p w14:paraId="6D44A9D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8"/>
          <w:szCs w:val="28"/>
          <w:highlight w:val="none"/>
        </w:rPr>
      </w:pPr>
    </w:p>
    <w:p w14:paraId="31DCBC88">
      <w:pPr>
        <w:rPr>
          <w:rFonts w:hint="eastAsia"/>
          <w:color w:val="auto"/>
          <w:highlight w:val="none"/>
        </w:rPr>
      </w:pPr>
    </w:p>
    <w:p w14:paraId="39A3E061">
      <w:pPr>
        <w:rPr>
          <w:rFonts w:hint="eastAsia"/>
          <w:color w:val="auto"/>
          <w:highlight w:val="none"/>
        </w:rPr>
      </w:pPr>
    </w:p>
    <w:p w14:paraId="3DA3F7CD">
      <w:pPr>
        <w:rPr>
          <w:rFonts w:hint="eastAsia"/>
          <w:color w:val="auto"/>
          <w:highlight w:val="none"/>
        </w:rPr>
      </w:pPr>
    </w:p>
    <w:p w14:paraId="789A2FC7">
      <w:pPr>
        <w:rPr>
          <w:rFonts w:hint="eastAsia"/>
          <w:color w:val="auto"/>
          <w:highlight w:val="none"/>
        </w:rPr>
      </w:pPr>
    </w:p>
    <w:p w14:paraId="29C8A66E">
      <w:pPr>
        <w:rPr>
          <w:rFonts w:hint="eastAsia"/>
          <w:color w:val="auto"/>
          <w:highlight w:val="none"/>
        </w:rPr>
      </w:pPr>
    </w:p>
    <w:p w14:paraId="2A066727">
      <w:pPr>
        <w:rPr>
          <w:rFonts w:hint="eastAsia"/>
          <w:color w:val="auto"/>
          <w:highlight w:val="none"/>
        </w:rPr>
      </w:pPr>
    </w:p>
    <w:p w14:paraId="640B7544">
      <w:pPr>
        <w:rPr>
          <w:rFonts w:hint="eastAsia"/>
          <w:color w:val="auto"/>
          <w:highlight w:val="none"/>
        </w:rPr>
      </w:pPr>
    </w:p>
    <w:p w14:paraId="7247CB1B">
      <w:pPr>
        <w:rPr>
          <w:rFonts w:hint="eastAsia"/>
          <w:color w:val="auto"/>
          <w:highlight w:val="none"/>
        </w:rPr>
      </w:pPr>
    </w:p>
    <w:p w14:paraId="6DDB8B1E">
      <w:pPr>
        <w:pStyle w:val="13"/>
        <w:rPr>
          <w:rFonts w:hint="eastAsia"/>
          <w:color w:val="auto"/>
          <w:highlight w:val="none"/>
        </w:rPr>
      </w:pPr>
    </w:p>
    <w:p w14:paraId="03D08DD4">
      <w:pPr>
        <w:rPr>
          <w:rFonts w:hint="eastAsia"/>
          <w:color w:val="auto"/>
          <w:highlight w:val="none"/>
        </w:rPr>
      </w:pPr>
    </w:p>
    <w:p w14:paraId="74DCE674">
      <w:pPr>
        <w:pStyle w:val="13"/>
        <w:rPr>
          <w:rFonts w:hint="eastAsia"/>
          <w:color w:val="auto"/>
          <w:highlight w:val="none"/>
        </w:rPr>
      </w:pPr>
    </w:p>
    <w:p w14:paraId="59CC3CC7">
      <w:pPr>
        <w:rPr>
          <w:rFonts w:hint="eastAsia"/>
          <w:color w:val="auto"/>
          <w:highlight w:val="none"/>
        </w:rPr>
      </w:pPr>
    </w:p>
    <w:p w14:paraId="78219B50">
      <w:pPr>
        <w:pStyle w:val="22"/>
        <w:rPr>
          <w:rFonts w:hint="eastAsia"/>
          <w:color w:val="auto"/>
          <w:highlight w:val="none"/>
        </w:rPr>
      </w:pPr>
    </w:p>
    <w:p w14:paraId="483D8F43">
      <w:pPr>
        <w:pStyle w:val="22"/>
        <w:rPr>
          <w:rFonts w:hint="eastAsia"/>
          <w:color w:val="auto"/>
          <w:highlight w:val="none"/>
        </w:rPr>
      </w:pPr>
    </w:p>
    <w:p w14:paraId="6811E19A">
      <w:pPr>
        <w:pStyle w:val="22"/>
        <w:rPr>
          <w:rFonts w:hint="eastAsia"/>
          <w:color w:val="auto"/>
          <w:highlight w:val="none"/>
        </w:rPr>
      </w:pPr>
    </w:p>
    <w:p w14:paraId="50F8D54E">
      <w:pPr>
        <w:pStyle w:val="22"/>
        <w:rPr>
          <w:rFonts w:hint="eastAsia"/>
          <w:color w:val="auto"/>
          <w:highlight w:val="none"/>
        </w:rPr>
      </w:pPr>
    </w:p>
    <w:p w14:paraId="2545F62D">
      <w:pPr>
        <w:pStyle w:val="22"/>
        <w:rPr>
          <w:rFonts w:hint="eastAsia"/>
          <w:color w:val="auto"/>
          <w:highlight w:val="none"/>
        </w:rPr>
      </w:pPr>
    </w:p>
    <w:p w14:paraId="7EBDE90C">
      <w:pPr>
        <w:pStyle w:val="22"/>
        <w:rPr>
          <w:rFonts w:hint="eastAsia"/>
          <w:color w:val="auto"/>
          <w:highlight w:val="none"/>
        </w:rPr>
      </w:pPr>
    </w:p>
    <w:p w14:paraId="03033C08">
      <w:pPr>
        <w:pStyle w:val="22"/>
        <w:rPr>
          <w:rFonts w:hint="eastAsia"/>
          <w:color w:val="auto"/>
          <w:highlight w:val="none"/>
        </w:rPr>
      </w:pPr>
    </w:p>
    <w:p w14:paraId="20222A9B">
      <w:pPr>
        <w:pStyle w:val="2"/>
        <w:spacing w:before="0" w:after="0" w:line="360" w:lineRule="auto"/>
        <w:jc w:val="center"/>
        <w:rPr>
          <w:rFonts w:hint="eastAsia" w:ascii="宋体" w:hAnsi="宋体" w:eastAsia="宋体"/>
          <w:color w:val="000000" w:themeColor="text1"/>
          <w:sz w:val="36"/>
          <w:szCs w:val="36"/>
          <w:highlight w:val="none"/>
          <w14:textFill>
            <w14:solidFill>
              <w14:schemeClr w14:val="tx1"/>
            </w14:solidFill>
          </w14:textFill>
        </w:rPr>
      </w:pPr>
      <w:bookmarkStart w:id="0" w:name="_Toc134733479"/>
      <w:bookmarkStart w:id="1" w:name="_Toc10914"/>
      <w:bookmarkStart w:id="2" w:name="_Toc9763"/>
      <w:bookmarkStart w:id="3" w:name="_Toc26208"/>
      <w:bookmarkStart w:id="4" w:name="_Toc18223"/>
      <w:r>
        <w:rPr>
          <w:rFonts w:hint="eastAsia" w:ascii="宋体" w:hAnsi="宋体" w:eastAsia="宋体"/>
          <w:color w:val="000000" w:themeColor="text1"/>
          <w:sz w:val="36"/>
          <w:szCs w:val="36"/>
          <w:highlight w:val="none"/>
          <w14:textFill>
            <w14:solidFill>
              <w14:schemeClr w14:val="tx1"/>
            </w14:solidFill>
          </w14:textFill>
        </w:rPr>
        <w:t xml:space="preserve">第一部分    </w:t>
      </w:r>
      <w:r>
        <w:rPr>
          <w:rFonts w:hint="eastAsia" w:ascii="宋体" w:hAnsi="宋体" w:eastAsia="宋体"/>
          <w:color w:val="000000" w:themeColor="text1"/>
          <w:sz w:val="36"/>
          <w:szCs w:val="36"/>
          <w:highlight w:val="none"/>
          <w:lang w:eastAsia="zh-CN"/>
          <w14:textFill>
            <w14:solidFill>
              <w14:schemeClr w14:val="tx1"/>
            </w14:solidFill>
          </w14:textFill>
        </w:rPr>
        <w:t>询</w:t>
      </w:r>
      <w:r>
        <w:rPr>
          <w:rFonts w:hint="eastAsia" w:ascii="宋体" w:hAnsi="宋体" w:eastAsia="宋体"/>
          <w:color w:val="000000" w:themeColor="text1"/>
          <w:sz w:val="36"/>
          <w:szCs w:val="36"/>
          <w:highlight w:val="none"/>
          <w14:textFill>
            <w14:solidFill>
              <w14:schemeClr w14:val="tx1"/>
            </w14:solidFill>
          </w14:textFill>
        </w:rPr>
        <w:t>价邀请</w:t>
      </w:r>
      <w:bookmarkEnd w:id="0"/>
      <w:bookmarkEnd w:id="1"/>
      <w:bookmarkEnd w:id="2"/>
      <w:bookmarkEnd w:id="3"/>
      <w:bookmarkEnd w:id="4"/>
    </w:p>
    <w:p w14:paraId="05E0199F">
      <w:pPr>
        <w:pStyle w:val="13"/>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i w:val="0"/>
          <w:iCs w:val="0"/>
          <w:color w:val="000000" w:themeColor="text1"/>
          <w:sz w:val="24"/>
          <w:szCs w:val="24"/>
          <w:highlight w:val="none"/>
          <w14:textFill>
            <w14:solidFill>
              <w14:schemeClr w14:val="tx1"/>
            </w14:solidFill>
          </w14:textFill>
        </w:rPr>
      </w:pPr>
      <w:bookmarkStart w:id="5" w:name="_Toc98731630"/>
      <w:bookmarkStart w:id="6" w:name="_Toc3785461"/>
      <w:bookmarkStart w:id="7" w:name="_Toc33953164"/>
      <w:bookmarkStart w:id="8" w:name="_Toc87857945"/>
      <w:bookmarkStart w:id="9" w:name="_Toc40761347"/>
      <w:bookmarkStart w:id="10" w:name="_Toc93397582"/>
      <w:bookmarkStart w:id="11" w:name="_Toc35071897"/>
      <w:bookmarkStart w:id="12" w:name="_Toc34664278"/>
      <w:bookmarkStart w:id="13" w:name="_Toc3785513"/>
      <w:bookmarkStart w:id="14" w:name="_Toc36146204"/>
      <w:bookmarkStart w:id="15" w:name="_Toc425276503"/>
      <w:bookmarkStart w:id="16" w:name="_Toc34703823"/>
      <w:bookmarkStart w:id="17" w:name="_Toc53570175"/>
      <w:bookmarkStart w:id="18" w:name="_Toc33775520"/>
      <w:bookmarkStart w:id="19" w:name="_Toc35068743"/>
      <w:bookmarkStart w:id="20" w:name="_Toc108260365"/>
      <w:bookmarkStart w:id="21" w:name="_Toc34745149"/>
      <w:bookmarkStart w:id="22" w:name="_Toc34789935"/>
      <w:bookmarkStart w:id="23" w:name="_Toc53335577"/>
      <w:bookmarkStart w:id="24" w:name="_Toc35107772"/>
      <w:bookmarkStart w:id="25" w:name="_Toc35622007"/>
      <w:bookmarkStart w:id="26" w:name="_Toc105389203"/>
      <w:bookmarkStart w:id="27" w:name="_Toc3785637"/>
      <w:bookmarkStart w:id="28" w:name="_Toc108257590"/>
      <w:bookmarkStart w:id="29" w:name="_Toc108257116"/>
      <w:bookmarkStart w:id="30" w:name="_Toc35941127"/>
      <w:bookmarkStart w:id="31" w:name="_Toc54513051"/>
      <w:bookmarkStart w:id="32" w:name="_Toc98672988"/>
      <w:bookmarkStart w:id="33" w:name="_Toc60130052"/>
      <w:bookmarkStart w:id="34" w:name="_Toc36123671"/>
      <w:bookmarkStart w:id="35" w:name="_Toc108257397"/>
      <w:bookmarkStart w:id="36" w:name="_Toc108257466"/>
      <w:bookmarkStart w:id="37" w:name="_Toc35742634"/>
      <w:bookmarkStart w:id="38" w:name="_Toc3785675"/>
      <w:bookmarkStart w:id="39" w:name="_Toc35222536"/>
      <w:bookmarkStart w:id="40" w:name="_Toc35599967"/>
      <w:bookmarkStart w:id="41" w:name="_Toc93397984"/>
      <w:r>
        <w:rPr>
          <w:rFonts w:hint="eastAsia" w:ascii="宋体" w:hAnsi="宋体" w:eastAsia="宋体" w:cs="宋体"/>
          <w:i w:val="0"/>
          <w:iCs w:val="0"/>
          <w:color w:val="000000" w:themeColor="text1"/>
          <w:sz w:val="24"/>
          <w:szCs w:val="24"/>
          <w:highlight w:val="none"/>
          <w:u w:val="single"/>
          <w:lang w:val="en-US" w:eastAsia="zh-CN"/>
          <w14:textFill>
            <w14:solidFill>
              <w14:schemeClr w14:val="tx1"/>
            </w14:solidFill>
          </w14:textFill>
        </w:rPr>
        <w:t xml:space="preserve"> 泉州师范学院后勤管理处 </w:t>
      </w:r>
      <w:r>
        <w:rPr>
          <w:rFonts w:hint="eastAsia" w:ascii="宋体" w:hAnsi="宋体" w:eastAsia="宋体" w:cs="宋体"/>
          <w:i w:val="0"/>
          <w:iCs w:val="0"/>
          <w:color w:val="000000" w:themeColor="text1"/>
          <w:spacing w:val="-6"/>
          <w:sz w:val="24"/>
          <w:szCs w:val="24"/>
          <w:highlight w:val="none"/>
          <w14:textFill>
            <w14:solidFill>
              <w14:schemeClr w14:val="tx1"/>
            </w14:solidFill>
          </w14:textFill>
        </w:rPr>
        <w:t>以</w:t>
      </w:r>
      <w:r>
        <w:rPr>
          <w:rFonts w:hint="eastAsia" w:ascii="宋体" w:hAnsi="宋体" w:eastAsia="宋体" w:cs="宋体"/>
          <w:i w:val="0"/>
          <w:iCs w:val="0"/>
          <w:color w:val="000000" w:themeColor="text1"/>
          <w:spacing w:val="-6"/>
          <w:sz w:val="24"/>
          <w:szCs w:val="24"/>
          <w:highlight w:val="none"/>
          <w:u w:val="single"/>
          <w14:textFill>
            <w14:solidFill>
              <w14:schemeClr w14:val="tx1"/>
            </w14:solidFill>
          </w14:textFill>
        </w:rPr>
        <w:t xml:space="preserve"> </w:t>
      </w:r>
      <w:r>
        <w:rPr>
          <w:rFonts w:hint="eastAsia" w:ascii="宋体" w:hAnsi="宋体" w:eastAsia="宋体" w:cs="宋体"/>
          <w:i w:val="0"/>
          <w:iCs w:val="0"/>
          <w:color w:val="000000" w:themeColor="text1"/>
          <w:spacing w:val="-6"/>
          <w:sz w:val="24"/>
          <w:szCs w:val="24"/>
          <w:highlight w:val="none"/>
          <w:u w:val="single"/>
          <w:lang w:val="en-US" w:eastAsia="zh-CN"/>
          <w14:textFill>
            <w14:solidFill>
              <w14:schemeClr w14:val="tx1"/>
            </w14:solidFill>
          </w14:textFill>
        </w:rPr>
        <w:t xml:space="preserve"> </w:t>
      </w:r>
      <w:r>
        <w:rPr>
          <w:rFonts w:hint="eastAsia" w:ascii="宋体" w:hAnsi="宋体" w:eastAsia="宋体" w:cs="宋体"/>
          <w:b/>
          <w:bCs/>
          <w:i w:val="0"/>
          <w:iCs w:val="0"/>
          <w:color w:val="000000" w:themeColor="text1"/>
          <w:spacing w:val="-6"/>
          <w:sz w:val="24"/>
          <w:szCs w:val="24"/>
          <w:highlight w:val="none"/>
          <w:u w:val="single"/>
          <w14:textFill>
            <w14:solidFill>
              <w14:schemeClr w14:val="tx1"/>
            </w14:solidFill>
          </w14:textFill>
        </w:rPr>
        <w:t>询价</w:t>
      </w:r>
      <w:r>
        <w:rPr>
          <w:rFonts w:hint="eastAsia" w:ascii="宋体" w:hAnsi="宋体" w:eastAsia="宋体" w:cs="宋体"/>
          <w:b/>
          <w:bCs/>
          <w:i w:val="0"/>
          <w:iCs w:val="0"/>
          <w:color w:val="000000" w:themeColor="text1"/>
          <w:spacing w:val="-6"/>
          <w:sz w:val="24"/>
          <w:szCs w:val="24"/>
          <w:highlight w:val="none"/>
          <w:u w:val="single"/>
          <w:lang w:val="en-US" w:eastAsia="zh-CN"/>
          <w14:textFill>
            <w14:solidFill>
              <w14:schemeClr w14:val="tx1"/>
            </w14:solidFill>
          </w14:textFill>
        </w:rPr>
        <w:t xml:space="preserve">  </w:t>
      </w:r>
      <w:r>
        <w:rPr>
          <w:rFonts w:hint="eastAsia" w:ascii="宋体" w:hAnsi="宋体" w:eastAsia="宋体" w:cs="宋体"/>
          <w:bCs/>
          <w:i w:val="0"/>
          <w:iCs w:val="0"/>
          <w:color w:val="000000" w:themeColor="text1"/>
          <w:spacing w:val="-6"/>
          <w:sz w:val="24"/>
          <w:szCs w:val="24"/>
          <w:highlight w:val="none"/>
          <w14:textFill>
            <w14:solidFill>
              <w14:schemeClr w14:val="tx1"/>
            </w14:solidFill>
          </w14:textFill>
        </w:rPr>
        <w:t>的</w:t>
      </w:r>
      <w:r>
        <w:rPr>
          <w:rFonts w:hint="eastAsia" w:ascii="宋体" w:hAnsi="宋体" w:eastAsia="宋体" w:cs="宋体"/>
          <w:i w:val="0"/>
          <w:iCs w:val="0"/>
          <w:color w:val="000000" w:themeColor="text1"/>
          <w:spacing w:val="-6"/>
          <w:sz w:val="24"/>
          <w:szCs w:val="24"/>
          <w:highlight w:val="none"/>
          <w14:textFill>
            <w14:solidFill>
              <w14:schemeClr w14:val="tx1"/>
            </w14:solidFill>
          </w14:textFill>
        </w:rPr>
        <w:t>方式对以下项目进行采购，欢迎</w:t>
      </w:r>
      <w:r>
        <w:rPr>
          <w:rFonts w:hint="eastAsia" w:ascii="宋体" w:hAnsi="宋体" w:eastAsia="宋体" w:cs="宋体"/>
          <w:i w:val="0"/>
          <w:iCs w:val="0"/>
          <w:color w:val="000000" w:themeColor="text1"/>
          <w:spacing w:val="-6"/>
          <w:sz w:val="24"/>
          <w:szCs w:val="24"/>
          <w:highlight w:val="none"/>
          <w:lang w:eastAsia="zh-CN"/>
          <w14:textFill>
            <w14:solidFill>
              <w14:schemeClr w14:val="tx1"/>
            </w14:solidFill>
          </w14:textFill>
        </w:rPr>
        <w:t>合格的受邀</w:t>
      </w:r>
      <w:r>
        <w:rPr>
          <w:rFonts w:hint="eastAsia" w:ascii="宋体" w:hAnsi="宋体" w:eastAsia="宋体" w:cs="宋体"/>
          <w:i w:val="0"/>
          <w:iCs w:val="0"/>
          <w:color w:val="000000" w:themeColor="text1"/>
          <w:spacing w:val="-6"/>
          <w:sz w:val="24"/>
          <w:szCs w:val="24"/>
          <w:highlight w:val="none"/>
          <w14:textFill>
            <w14:solidFill>
              <w14:schemeClr w14:val="tx1"/>
            </w14:solidFill>
          </w14:textFill>
        </w:rPr>
        <w:t>供应商参加报价。</w:t>
      </w:r>
    </w:p>
    <w:p w14:paraId="39F77A3D">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w:t>
      </w:r>
      <w:r>
        <w:rPr>
          <w:rFonts w:hint="eastAsia" w:ascii="宋体" w:hAnsi="宋体" w:eastAsia="宋体" w:cs="宋体"/>
          <w:color w:val="000000" w:themeColor="text1"/>
          <w:sz w:val="24"/>
          <w:szCs w:val="24"/>
          <w:highlight w:val="none"/>
          <w:lang w:eastAsia="zh-CN"/>
          <w14:textFill>
            <w14:solidFill>
              <w14:schemeClr w14:val="tx1"/>
            </w14:solidFill>
          </w14:textFill>
        </w:rPr>
        <w:t>项目基本情况</w:t>
      </w:r>
    </w:p>
    <w:p w14:paraId="342C276F">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采购编号：</w:t>
      </w:r>
      <w:r>
        <w:rPr>
          <w:rFonts w:hint="eastAsia" w:ascii="宋体" w:hAnsi="宋体" w:eastAsia="宋体" w:cs="宋体"/>
          <w:i w:val="0"/>
          <w:iCs w:val="0"/>
          <w:caps w:val="0"/>
          <w:color w:val="000000" w:themeColor="text1"/>
          <w:spacing w:val="0"/>
          <w:sz w:val="24"/>
          <w:szCs w:val="24"/>
          <w:u w:val="single"/>
          <w:shd w:val="clear" w:fill="FFFFFF"/>
          <w14:textFill>
            <w14:solidFill>
              <w14:schemeClr w14:val="tx1"/>
            </w14:solidFill>
          </w14:textFill>
        </w:rPr>
        <w:t>HQZCCG2024004</w:t>
      </w:r>
    </w:p>
    <w:p w14:paraId="718FD1DB">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项目名称：</w:t>
      </w:r>
      <w:r>
        <w:rPr>
          <w:rFonts w:hint="eastAsia" w:ascii="宋体" w:hAnsi="宋体" w:eastAsia="宋体" w:cs="宋体"/>
          <w:b w:val="0"/>
          <w:bCs/>
          <w:color w:val="000000" w:themeColor="text1"/>
          <w:sz w:val="24"/>
          <w:szCs w:val="24"/>
          <w:highlight w:val="none"/>
          <w:u w:val="single"/>
          <w:lang w:val="en-US" w:eastAsia="zh-CN"/>
          <w14:textFill>
            <w14:solidFill>
              <w14:schemeClr w14:val="tx1"/>
            </w14:solidFill>
          </w14:textFill>
        </w:rPr>
        <w:t>2024年7月泉州师范学院后勤处部分维修及工程材料采购项目</w:t>
      </w:r>
    </w:p>
    <w:p w14:paraId="500B9BE1">
      <w:pPr>
        <w:pStyle w:val="22"/>
        <w:ind w:firstLine="480" w:firstLineChars="200"/>
        <w:rPr>
          <w:rFonts w:hint="eastAsia" w:ascii="宋体" w:hAnsi="宋体" w:eastAsia="宋体" w:cs="宋体"/>
          <w:color w:val="000000" w:themeColor="text1"/>
          <w:kern w:val="2"/>
          <w:sz w:val="24"/>
          <w:szCs w:val="24"/>
          <w:highlight w:val="none"/>
          <w:u w:val="singl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预算金额：</w:t>
      </w:r>
      <w:r>
        <w:rPr>
          <w:rFonts w:hint="eastAsia" w:ascii="宋体" w:hAnsi="宋体" w:eastAsia="宋体" w:cs="宋体"/>
          <w:color w:val="000000" w:themeColor="text1"/>
          <w:kern w:val="2"/>
          <w:sz w:val="24"/>
          <w:szCs w:val="24"/>
          <w:highlight w:val="none"/>
          <w:u w:val="single"/>
          <w:lang w:val="en-US" w:eastAsia="zh-CN" w:bidi="ar-SA"/>
          <w14:textFill>
            <w14:solidFill>
              <w14:schemeClr w14:val="tx1"/>
            </w14:solidFill>
          </w14:textFill>
        </w:rPr>
        <w:t>人民币柒万零肆佰玖拾叁元整（￥70493.00）</w:t>
      </w:r>
    </w:p>
    <w:p w14:paraId="27DB1DEE">
      <w:pPr>
        <w:keepNext w:val="0"/>
        <w:keepLines w:val="0"/>
        <w:pageBreakBefore w:val="0"/>
        <w:widowControl w:val="0"/>
        <w:kinsoku/>
        <w:wordWrap/>
        <w:overflowPunct/>
        <w:topLinePunct w:val="0"/>
        <w:autoSpaceDE/>
        <w:autoSpaceDN/>
        <w:bidi w:val="0"/>
        <w:adjustRightInd/>
        <w:snapToGrid/>
        <w:spacing w:after="157" w:afterLines="50" w:line="440" w:lineRule="exact"/>
        <w:ind w:firstLine="480" w:firstLineChars="200"/>
        <w:jc w:val="both"/>
        <w:textAlignment w:val="auto"/>
        <w:outlineLvl w:val="0"/>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bookmarkStart w:id="42" w:name="_Toc26626"/>
      <w:bookmarkStart w:id="43" w:name="_Toc491700004"/>
      <w:bookmarkStart w:id="44" w:name="_Toc13469"/>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采购需求</w:t>
      </w:r>
      <w:bookmarkEnd w:id="42"/>
      <w:bookmarkEnd w:id="43"/>
      <w:bookmarkEnd w:id="44"/>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w:t>
      </w:r>
    </w:p>
    <w:tbl>
      <w:tblPr>
        <w:tblStyle w:val="16"/>
        <w:tblW w:w="9897" w:type="dxa"/>
        <w:tblInd w:w="135" w:type="dxa"/>
        <w:tblLayout w:type="fixed"/>
        <w:tblCellMar>
          <w:top w:w="15" w:type="dxa"/>
          <w:left w:w="15" w:type="dxa"/>
          <w:bottom w:w="15" w:type="dxa"/>
          <w:right w:w="15" w:type="dxa"/>
        </w:tblCellMar>
      </w:tblPr>
      <w:tblGrid>
        <w:gridCol w:w="954"/>
        <w:gridCol w:w="3379"/>
        <w:gridCol w:w="1554"/>
        <w:gridCol w:w="1963"/>
        <w:gridCol w:w="2047"/>
      </w:tblGrid>
      <w:tr w14:paraId="0B31DA0A">
        <w:tblPrEx>
          <w:tblCellMar>
            <w:top w:w="15" w:type="dxa"/>
            <w:left w:w="15" w:type="dxa"/>
            <w:bottom w:w="15" w:type="dxa"/>
            <w:right w:w="15" w:type="dxa"/>
          </w:tblCellMar>
        </w:tblPrEx>
        <w:trPr>
          <w:cantSplit/>
          <w:trHeight w:val="570" w:hRule="atLeast"/>
        </w:trPr>
        <w:tc>
          <w:tcPr>
            <w:tcW w:w="954"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0CF31B1">
            <w:pPr>
              <w:pStyle w:val="12"/>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合同包</w:t>
            </w:r>
          </w:p>
        </w:tc>
        <w:tc>
          <w:tcPr>
            <w:tcW w:w="3379"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2D6245E7">
            <w:pPr>
              <w:pStyle w:val="12"/>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项目名称</w:t>
            </w:r>
          </w:p>
        </w:tc>
        <w:tc>
          <w:tcPr>
            <w:tcW w:w="1554"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1DCC8FB9">
            <w:pPr>
              <w:pStyle w:val="12"/>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b/>
                <w:bCs/>
                <w:color w:val="000000" w:themeColor="text1"/>
                <w:highlight w:val="none"/>
                <w:lang w:val="en-US" w:eastAsia="zh-CN"/>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数量</w:t>
            </w:r>
            <w:r>
              <w:rPr>
                <w:rFonts w:hint="eastAsia" w:ascii="宋体" w:hAnsi="宋体"/>
                <w:b/>
                <w:bCs/>
                <w:color w:val="000000" w:themeColor="text1"/>
                <w:highlight w:val="none"/>
                <w:lang w:val="en-US" w:eastAsia="zh-CN"/>
                <w14:textFill>
                  <w14:solidFill>
                    <w14:schemeClr w14:val="tx1"/>
                  </w14:solidFill>
                </w14:textFill>
              </w:rPr>
              <w:t>/单位</w:t>
            </w:r>
          </w:p>
        </w:tc>
        <w:tc>
          <w:tcPr>
            <w:tcW w:w="1963"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243FC68C">
            <w:pPr>
              <w:pStyle w:val="12"/>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b/>
                <w:bCs/>
                <w:color w:val="000000" w:themeColor="text1"/>
                <w:highlight w:val="none"/>
                <w:lang w:eastAsia="zh-CN"/>
                <w14:textFill>
                  <w14:solidFill>
                    <w14:schemeClr w14:val="tx1"/>
                  </w14:solidFill>
                </w14:textFill>
              </w:rPr>
            </w:pPr>
            <w:r>
              <w:rPr>
                <w:rFonts w:hint="eastAsia" w:ascii="宋体" w:hAnsi="宋体"/>
                <w:b/>
                <w:bCs/>
                <w:color w:val="000000" w:themeColor="text1"/>
                <w:highlight w:val="none"/>
                <w:lang w:eastAsia="zh-CN"/>
                <w14:textFill>
                  <w14:solidFill>
                    <w14:schemeClr w14:val="tx1"/>
                  </w14:solidFill>
                </w14:textFill>
              </w:rPr>
              <w:t>预算价（元）</w:t>
            </w:r>
          </w:p>
        </w:tc>
        <w:tc>
          <w:tcPr>
            <w:tcW w:w="2047"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3CD2D275">
            <w:pPr>
              <w:pStyle w:val="12"/>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b/>
                <w:bCs/>
                <w:color w:val="000000" w:themeColor="text1"/>
                <w:highlight w:val="none"/>
                <w:lang w:eastAsia="zh-CN"/>
                <w14:textFill>
                  <w14:solidFill>
                    <w14:schemeClr w14:val="tx1"/>
                  </w14:solidFill>
                </w14:textFill>
              </w:rPr>
            </w:pPr>
            <w:r>
              <w:rPr>
                <w:rFonts w:hint="eastAsia" w:ascii="宋体" w:hAnsi="宋体"/>
                <w:b/>
                <w:bCs/>
                <w:color w:val="000000" w:themeColor="text1"/>
                <w:highlight w:val="none"/>
                <w:lang w:eastAsia="zh-CN"/>
                <w14:textFill>
                  <w14:solidFill>
                    <w14:schemeClr w14:val="tx1"/>
                  </w14:solidFill>
                </w14:textFill>
              </w:rPr>
              <w:t>询价内容及</w:t>
            </w:r>
            <w:r>
              <w:rPr>
                <w:rFonts w:hint="eastAsia" w:ascii="宋体" w:hAnsi="宋体"/>
                <w:b/>
                <w:bCs/>
                <w:color w:val="000000" w:themeColor="text1"/>
                <w:highlight w:val="none"/>
                <w14:textFill>
                  <w14:solidFill>
                    <w14:schemeClr w14:val="tx1"/>
                  </w14:solidFill>
                </w14:textFill>
              </w:rPr>
              <w:t>要求</w:t>
            </w:r>
          </w:p>
        </w:tc>
      </w:tr>
      <w:tr w14:paraId="7BCC3D8A">
        <w:tblPrEx>
          <w:tblCellMar>
            <w:top w:w="15" w:type="dxa"/>
            <w:left w:w="15" w:type="dxa"/>
            <w:bottom w:w="15" w:type="dxa"/>
            <w:right w:w="15" w:type="dxa"/>
          </w:tblCellMar>
        </w:tblPrEx>
        <w:trPr>
          <w:cantSplit/>
          <w:trHeight w:val="1039" w:hRule="atLeast"/>
        </w:trPr>
        <w:tc>
          <w:tcPr>
            <w:tcW w:w="954"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9AADF2F">
            <w:pPr>
              <w:pStyle w:val="12"/>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一</w:t>
            </w:r>
          </w:p>
        </w:tc>
        <w:tc>
          <w:tcPr>
            <w:tcW w:w="337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59E2B788">
            <w:pPr>
              <w:pStyle w:val="12"/>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olor w:val="000000" w:themeColor="text1"/>
                <w:highlight w:val="none"/>
                <w:lang w:eastAsia="zh-CN"/>
                <w14:textFill>
                  <w14:solidFill>
                    <w14:schemeClr w14:val="tx1"/>
                  </w14:solidFill>
                </w14:textFill>
              </w:rPr>
            </w:pPr>
            <w:r>
              <w:rPr>
                <w:rFonts w:hint="eastAsia" w:ascii="宋体" w:hAnsi="宋体" w:eastAsia="宋体" w:cs="宋体"/>
                <w:b w:val="0"/>
                <w:bCs/>
                <w:color w:val="000000" w:themeColor="text1"/>
                <w:sz w:val="24"/>
                <w:szCs w:val="24"/>
                <w:highlight w:val="none"/>
                <w:u w:val="none"/>
                <w:lang w:val="en-US" w:eastAsia="zh-CN"/>
                <w14:textFill>
                  <w14:solidFill>
                    <w14:schemeClr w14:val="tx1"/>
                  </w14:solidFill>
                </w14:textFill>
              </w:rPr>
              <w:t>2024年7月泉州师范学院后勤处部分维修及工程材料采购项目</w:t>
            </w:r>
          </w:p>
        </w:tc>
        <w:tc>
          <w:tcPr>
            <w:tcW w:w="155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7F034101">
            <w:pPr>
              <w:pStyle w:val="12"/>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olor w:val="000000" w:themeColor="text1"/>
                <w:highlight w:val="none"/>
                <w:lang w:eastAsia="zh-CN"/>
                <w14:textFill>
                  <w14:solidFill>
                    <w14:schemeClr w14:val="tx1"/>
                  </w14:solidFill>
                </w14:textFill>
              </w:rPr>
            </w:pPr>
            <w:r>
              <w:rPr>
                <w:rFonts w:hint="eastAsia" w:ascii="宋体" w:hAnsi="宋体"/>
                <w:color w:val="000000" w:themeColor="text1"/>
                <w:highlight w:val="none"/>
                <w:lang w:eastAsia="zh-CN"/>
                <w14:textFill>
                  <w14:solidFill>
                    <w14:schemeClr w14:val="tx1"/>
                  </w14:solidFill>
                </w14:textFill>
              </w:rPr>
              <w:t>一批</w:t>
            </w:r>
          </w:p>
        </w:tc>
        <w:tc>
          <w:tcPr>
            <w:tcW w:w="196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7CAE9336">
            <w:pPr>
              <w:pStyle w:val="12"/>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olor w:val="000000" w:themeColor="text1"/>
                <w:highlight w:val="none"/>
                <w:lang w:val="en-US" w:eastAsia="zh-CN"/>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70493.00</w:t>
            </w:r>
          </w:p>
        </w:tc>
        <w:tc>
          <w:tcPr>
            <w:tcW w:w="204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CE303FF">
            <w:pPr>
              <w:pStyle w:val="12"/>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详见询价文件第</w:t>
            </w:r>
            <w:r>
              <w:rPr>
                <w:rFonts w:hint="eastAsia" w:ascii="宋体" w:hAnsi="宋体"/>
                <w:color w:val="000000" w:themeColor="text1"/>
                <w:highlight w:val="none"/>
                <w:lang w:eastAsia="zh-CN"/>
                <w14:textFill>
                  <w14:solidFill>
                    <w14:schemeClr w14:val="tx1"/>
                  </w14:solidFill>
                </w14:textFill>
              </w:rPr>
              <w:t>三</w:t>
            </w:r>
            <w:r>
              <w:rPr>
                <w:rFonts w:hint="eastAsia" w:ascii="宋体" w:hAnsi="宋体"/>
                <w:color w:val="000000" w:themeColor="text1"/>
                <w:highlight w:val="none"/>
                <w14:textFill>
                  <w14:solidFill>
                    <w14:schemeClr w14:val="tx1"/>
                  </w14:solidFill>
                </w14:textFill>
              </w:rPr>
              <w:t>部分要求</w:t>
            </w:r>
          </w:p>
        </w:tc>
      </w:tr>
    </w:tbl>
    <w:p w14:paraId="1BA783C9">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Times New Roman"/>
          <w:color w:val="000000" w:themeColor="text1"/>
          <w:kern w:val="2"/>
          <w:sz w:val="24"/>
          <w:szCs w:val="24"/>
          <w:highlight w:val="none"/>
          <w:u w:val="single"/>
          <w:lang w:val="en-US" w:eastAsia="zh-CN" w:bidi="ar-SA"/>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注：本项目采购为一个完整合同包，报价供应商必须对该合同包内所有货物</w:t>
      </w:r>
      <w:r>
        <w:rPr>
          <w:rFonts w:hint="eastAsia" w:ascii="宋体" w:hAnsi="宋体"/>
          <w:color w:val="000000" w:themeColor="text1"/>
          <w:sz w:val="24"/>
          <w:szCs w:val="24"/>
          <w:highlight w:val="none"/>
          <w:lang w:eastAsia="zh-CN"/>
          <w14:textFill>
            <w14:solidFill>
              <w14:schemeClr w14:val="tx1"/>
            </w14:solidFill>
          </w14:textFill>
        </w:rPr>
        <w:t>报价</w:t>
      </w:r>
      <w:r>
        <w:rPr>
          <w:rFonts w:hint="eastAsia" w:ascii="宋体" w:hAnsi="宋体"/>
          <w:color w:val="000000" w:themeColor="text1"/>
          <w:sz w:val="24"/>
          <w:szCs w:val="24"/>
          <w:highlight w:val="none"/>
          <w14:textFill>
            <w14:solidFill>
              <w14:schemeClr w14:val="tx1"/>
            </w14:solidFill>
          </w14:textFill>
        </w:rPr>
        <w:t>时必须完整。评标与授标以合同包为单位。成交供应商不得转包他人，若发现转包，采购人有权终止协议,并由成交供应商承担相关责任。</w:t>
      </w:r>
    </w:p>
    <w:p w14:paraId="0603F5B0">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default" w:ascii="宋体" w:hAnsi="宋体" w:cs="宋体"/>
          <w:b w:val="0"/>
          <w:bCs w:val="0"/>
          <w:color w:val="000000" w:themeColor="text1"/>
          <w:kern w:val="0"/>
          <w:sz w:val="24"/>
          <w:szCs w:val="24"/>
          <w:highlight w:val="none"/>
          <w:shd w:val="clear" w:color="auto" w:fill="FFFFFF"/>
          <w:lang w:val="en-US"/>
          <w14:textFill>
            <w14:solidFill>
              <w14:schemeClr w14:val="tx1"/>
            </w14:solidFill>
          </w14:textFill>
        </w:rPr>
      </w:pPr>
      <w:r>
        <w:rPr>
          <w:rFonts w:hint="eastAsia" w:ascii="宋体" w:hAnsi="宋体" w:cs="宋体"/>
          <w:b w:val="0"/>
          <w:bCs w:val="0"/>
          <w:color w:val="000000" w:themeColor="text1"/>
          <w:kern w:val="0"/>
          <w:sz w:val="24"/>
          <w:szCs w:val="24"/>
          <w:highlight w:val="none"/>
          <w:shd w:val="clear" w:color="auto" w:fill="FFFFFF"/>
          <w:lang w:eastAsia="zh-CN"/>
          <w14:textFill>
            <w14:solidFill>
              <w14:schemeClr w14:val="tx1"/>
            </w14:solidFill>
          </w14:textFill>
        </w:rPr>
        <w:t>二</w:t>
      </w:r>
      <w:r>
        <w:rPr>
          <w:rFonts w:hint="eastAsia" w:ascii="宋体" w:hAnsi="宋体" w:cs="宋体"/>
          <w:color w:val="000000" w:themeColor="text1"/>
          <w:sz w:val="24"/>
          <w:szCs w:val="24"/>
          <w:highlight w:val="none"/>
          <w14:textFill>
            <w14:solidFill>
              <w14:schemeClr w14:val="tx1"/>
            </w14:solidFill>
          </w14:textFill>
        </w:rPr>
        <w:t>、</w:t>
      </w:r>
      <w:r>
        <w:rPr>
          <w:rFonts w:hint="eastAsia" w:ascii="宋体" w:hAnsi="宋体" w:cs="宋体"/>
          <w:b w:val="0"/>
          <w:bCs w:val="0"/>
          <w:color w:val="000000" w:themeColor="text1"/>
          <w:kern w:val="0"/>
          <w:sz w:val="24"/>
          <w:szCs w:val="24"/>
          <w:highlight w:val="none"/>
          <w:shd w:val="clear" w:color="auto" w:fill="FFFFFF"/>
          <w14:textFill>
            <w14:solidFill>
              <w14:schemeClr w14:val="tx1"/>
            </w14:solidFill>
          </w14:textFill>
        </w:rPr>
        <w:t>报价供应商的资格要求</w:t>
      </w:r>
      <w:r>
        <w:rPr>
          <w:rFonts w:hint="eastAsia" w:ascii="宋体" w:hAnsi="宋体" w:cs="宋体"/>
          <w:b w:val="0"/>
          <w:bCs w:val="0"/>
          <w:color w:val="000000" w:themeColor="text1"/>
          <w:kern w:val="0"/>
          <w:sz w:val="24"/>
          <w:szCs w:val="24"/>
          <w:highlight w:val="none"/>
          <w:shd w:val="clear" w:color="auto" w:fill="FFFFFF"/>
          <w:lang w:val="en-US" w:eastAsia="zh-CN"/>
          <w14:textFill>
            <w14:solidFill>
              <w14:schemeClr w14:val="tx1"/>
            </w14:solidFill>
          </w14:textFill>
        </w:rPr>
        <w:t>:</w:t>
      </w:r>
    </w:p>
    <w:p w14:paraId="3297381F">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szCs w:val="24"/>
          <w:highlight w:val="none"/>
          <w:shd w:val="clear" w:color="auto" w:fill="FFFFFF"/>
          <w:lang w:val="en-US" w:eastAsia="zh-CN"/>
          <w14:textFill>
            <w14:solidFill>
              <w14:schemeClr w14:val="tx1"/>
            </w14:solidFill>
          </w14:textFill>
        </w:rPr>
        <w:t>1、</w:t>
      </w:r>
      <w:r>
        <w:rPr>
          <w:rFonts w:hint="eastAsia" w:ascii="宋体" w:hAnsi="宋体" w:cs="宋体"/>
          <w:color w:val="000000" w:themeColor="text1"/>
          <w:kern w:val="0"/>
          <w:sz w:val="24"/>
          <w:szCs w:val="24"/>
          <w:highlight w:val="none"/>
          <w:shd w:val="clear" w:color="auto" w:fill="FFFFFF"/>
          <w14:textFill>
            <w14:solidFill>
              <w14:schemeClr w14:val="tx1"/>
            </w14:solidFill>
          </w14:textFill>
        </w:rPr>
        <w:t>报价供应商</w:t>
      </w:r>
      <w:r>
        <w:rPr>
          <w:rFonts w:hint="eastAsia" w:ascii="宋体" w:hAnsi="宋体" w:cs="宋体"/>
          <w:color w:val="000000" w:themeColor="text1"/>
          <w:sz w:val="24"/>
          <w:highlight w:val="none"/>
          <w14:textFill>
            <w14:solidFill>
              <w14:schemeClr w14:val="tx1"/>
            </w14:solidFill>
          </w14:textFill>
        </w:rPr>
        <w:t>须符合《中华人民共和国政府采购法》第二十二条规定条件且无行贿犯罪记录（须提供相关证明文件或书面声明）</w:t>
      </w:r>
      <w:r>
        <w:rPr>
          <w:rFonts w:hint="eastAsia" w:ascii="宋体" w:hAnsi="宋体"/>
          <w:color w:val="000000" w:themeColor="text1"/>
          <w:sz w:val="24"/>
          <w:highlight w:val="none"/>
          <w14:textFill>
            <w14:solidFill>
              <w14:schemeClr w14:val="tx1"/>
            </w14:solidFill>
          </w14:textFill>
        </w:rPr>
        <w:t>；</w:t>
      </w:r>
    </w:p>
    <w:p w14:paraId="0472CC31">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000000" w:themeColor="text1"/>
          <w:kern w:val="0"/>
          <w:sz w:val="24"/>
          <w:szCs w:val="24"/>
          <w:highlight w:val="none"/>
          <w:shd w:val="clear" w:color="auto" w:fill="FFFFFF"/>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2、</w:t>
      </w:r>
      <w:r>
        <w:rPr>
          <w:rFonts w:hint="eastAsia" w:ascii="宋体" w:hAnsi="宋体" w:cs="宋体"/>
          <w:color w:val="000000" w:themeColor="text1"/>
          <w:kern w:val="0"/>
          <w:sz w:val="24"/>
          <w:szCs w:val="24"/>
          <w:highlight w:val="none"/>
          <w:shd w:val="clear" w:color="auto" w:fill="FFFFFF"/>
          <w14:textFill>
            <w14:solidFill>
              <w14:schemeClr w14:val="tx1"/>
            </w14:solidFill>
          </w14:textFill>
        </w:rPr>
        <w:t>本项目不接受联合体形式参与</w:t>
      </w:r>
      <w:r>
        <w:rPr>
          <w:rFonts w:hint="eastAsia" w:ascii="宋体" w:hAnsi="宋体" w:cs="宋体"/>
          <w:color w:val="000000" w:themeColor="text1"/>
          <w:kern w:val="0"/>
          <w:sz w:val="24"/>
          <w:szCs w:val="24"/>
          <w:highlight w:val="none"/>
          <w:shd w:val="clear" w:color="auto" w:fill="FFFFFF"/>
          <w:lang w:eastAsia="zh-CN"/>
          <w14:textFill>
            <w14:solidFill>
              <w14:schemeClr w14:val="tx1"/>
            </w14:solidFill>
          </w14:textFill>
        </w:rPr>
        <w:t>报价</w:t>
      </w:r>
      <w:r>
        <w:rPr>
          <w:rFonts w:hint="eastAsia" w:ascii="宋体" w:hAnsi="宋体" w:cs="宋体"/>
          <w:color w:val="000000" w:themeColor="text1"/>
          <w:kern w:val="0"/>
          <w:sz w:val="24"/>
          <w:szCs w:val="24"/>
          <w:highlight w:val="none"/>
          <w:shd w:val="clear" w:color="auto" w:fill="FFFFFF"/>
          <w14:textFill>
            <w14:solidFill>
              <w14:schemeClr w14:val="tx1"/>
            </w14:solidFill>
          </w14:textFill>
        </w:rPr>
        <w:t>。</w:t>
      </w:r>
    </w:p>
    <w:p w14:paraId="3C094C20">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Segoe UI" w:hAnsi="Segoe UI" w:eastAsia="宋体" w:cs="Segoe UI"/>
          <w:i w:val="0"/>
          <w:iCs w:val="0"/>
          <w:caps w:val="0"/>
          <w:color w:val="000000" w:themeColor="text1"/>
          <w:spacing w:val="0"/>
          <w:sz w:val="21"/>
          <w:szCs w:val="21"/>
          <w:shd w:val="clear" w:fill="FFFFFF"/>
          <w:lang w:eastAsia="zh-CN"/>
          <w14:textFill>
            <w14:solidFill>
              <w14:schemeClr w14:val="tx1"/>
            </w14:solidFill>
          </w14:textFill>
        </w:rPr>
      </w:pPr>
      <w:r>
        <w:rPr>
          <w:rFonts w:hint="eastAsia" w:ascii="宋体" w:hAnsi="宋体"/>
          <w:i w:val="0"/>
          <w:iCs w:val="0"/>
          <w:color w:val="000000" w:themeColor="text1"/>
          <w:sz w:val="24"/>
          <w:szCs w:val="24"/>
          <w:highlight w:val="none"/>
          <w:lang w:val="en-US" w:eastAsia="zh-CN"/>
          <w14:textFill>
            <w14:solidFill>
              <w14:schemeClr w14:val="tx1"/>
            </w14:solidFill>
          </w14:textFill>
        </w:rPr>
        <w:t>三</w:t>
      </w:r>
      <w:r>
        <w:rPr>
          <w:rFonts w:hint="eastAsia" w:ascii="宋体" w:hAnsi="宋体"/>
          <w:color w:val="000000" w:themeColor="text1"/>
          <w:sz w:val="24"/>
          <w:szCs w:val="24"/>
          <w:highlight w:val="none"/>
          <w14:textFill>
            <w14:solidFill>
              <w14:schemeClr w14:val="tx1"/>
            </w14:solidFill>
          </w14:textFill>
        </w:rPr>
        <w:t>、提交报价响应文件截止时间</w:t>
      </w:r>
      <w:r>
        <w:rPr>
          <w:rFonts w:hint="eastAsia" w:ascii="宋体" w:hAnsi="宋体"/>
          <w:color w:val="000000" w:themeColor="text1"/>
          <w:sz w:val="24"/>
          <w:szCs w:val="24"/>
          <w:highlight w:val="none"/>
          <w:lang w:val="en-US" w:eastAsia="zh-CN"/>
          <w14:textFill>
            <w14:solidFill>
              <w14:schemeClr w14:val="tx1"/>
            </w14:solidFill>
          </w14:textFill>
        </w:rPr>
        <w:t xml:space="preserve"> </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2024 </w:t>
      </w:r>
      <w:r>
        <w:rPr>
          <w:rFonts w:hint="eastAsia" w:ascii="宋体" w:hAnsi="宋体"/>
          <w:color w:val="000000" w:themeColor="text1"/>
          <w:sz w:val="24"/>
          <w:szCs w:val="24"/>
          <w:highlight w:val="none"/>
          <w14:textFill>
            <w14:solidFill>
              <w14:schemeClr w14:val="tx1"/>
            </w14:solidFill>
          </w14:textFill>
        </w:rPr>
        <w:t>年</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7 </w:t>
      </w:r>
      <w:r>
        <w:rPr>
          <w:rFonts w:hint="eastAsia" w:ascii="宋体" w:hAnsi="宋体"/>
          <w:color w:val="000000" w:themeColor="text1"/>
          <w:sz w:val="24"/>
          <w:szCs w:val="24"/>
          <w:highlight w:val="none"/>
          <w14:textFill>
            <w14:solidFill>
              <w14:schemeClr w14:val="tx1"/>
            </w14:solidFill>
          </w14:textFill>
        </w:rPr>
        <w:t>月</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12 </w:t>
      </w:r>
      <w:r>
        <w:rPr>
          <w:rFonts w:hint="eastAsia" w:ascii="宋体" w:hAnsi="宋体"/>
          <w:color w:val="000000" w:themeColor="text1"/>
          <w:sz w:val="24"/>
          <w:szCs w:val="24"/>
          <w:highlight w:val="none"/>
          <w14:textFill>
            <w14:solidFill>
              <w14:schemeClr w14:val="tx1"/>
            </w14:solidFill>
          </w14:textFill>
        </w:rPr>
        <w:t>日</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9:00 </w:t>
      </w:r>
      <w:r>
        <w:rPr>
          <w:rFonts w:hint="eastAsia" w:ascii="宋体" w:hAnsi="宋体"/>
          <w:color w:val="000000" w:themeColor="text1"/>
          <w:sz w:val="24"/>
          <w:szCs w:val="24"/>
          <w:highlight w:val="none"/>
          <w14:textFill>
            <w14:solidFill>
              <w14:schemeClr w14:val="tx1"/>
            </w14:solidFill>
          </w14:textFill>
        </w:rPr>
        <w:t>时</w:t>
      </w:r>
      <w:r>
        <w:rPr>
          <w:rFonts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北京时间)。（从询价</w:t>
      </w:r>
      <w:r>
        <w:rPr>
          <w:rFonts w:hint="eastAsia" w:ascii="宋体" w:hAnsi="宋体"/>
          <w:color w:val="000000" w:themeColor="text1"/>
          <w:sz w:val="24"/>
          <w:szCs w:val="24"/>
          <w:highlight w:val="none"/>
          <w:lang w:eastAsia="zh-CN"/>
          <w14:textFill>
            <w14:solidFill>
              <w14:schemeClr w14:val="tx1"/>
            </w14:solidFill>
          </w14:textFill>
        </w:rPr>
        <w:t>公告发布</w:t>
      </w:r>
      <w:r>
        <w:rPr>
          <w:rFonts w:hint="eastAsia" w:ascii="宋体" w:hAnsi="宋体"/>
          <w:color w:val="000000" w:themeColor="text1"/>
          <w:sz w:val="24"/>
          <w:szCs w:val="24"/>
          <w:highlight w:val="none"/>
          <w14:textFill>
            <w14:solidFill>
              <w14:schemeClr w14:val="tx1"/>
            </w14:solidFill>
          </w14:textFill>
        </w:rPr>
        <w:t>之日起至供应商提交响应文件截止之日止不得少于3个工作日）</w:t>
      </w:r>
      <w:r>
        <w:rPr>
          <w:rFonts w:hint="eastAsia" w:ascii="宋体" w:hAnsi="宋体"/>
          <w:color w:val="000000" w:themeColor="text1"/>
          <w:sz w:val="24"/>
          <w:szCs w:val="24"/>
          <w:highlight w:val="none"/>
          <w:lang w:eastAsia="zh-CN"/>
          <w14:textFill>
            <w14:solidFill>
              <w14:schemeClr w14:val="tx1"/>
            </w14:solidFill>
          </w14:textFill>
        </w:rPr>
        <w:t>。</w:t>
      </w:r>
    </w:p>
    <w:p w14:paraId="58F9DCF4">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四</w:t>
      </w:r>
      <w:r>
        <w:rPr>
          <w:rFonts w:hint="eastAsia"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lang w:eastAsia="zh-CN"/>
          <w14:textFill>
            <w14:solidFill>
              <w14:schemeClr w14:val="tx1"/>
            </w14:solidFill>
          </w14:textFill>
        </w:rPr>
        <w:t>询价</w:t>
      </w:r>
      <w:r>
        <w:rPr>
          <w:rFonts w:hint="eastAsia" w:ascii="宋体" w:hAnsi="宋体"/>
          <w:color w:val="000000" w:themeColor="text1"/>
          <w:sz w:val="24"/>
          <w:szCs w:val="24"/>
          <w:highlight w:val="none"/>
          <w14:textFill>
            <w14:solidFill>
              <w14:schemeClr w14:val="tx1"/>
            </w14:solidFill>
          </w14:textFill>
        </w:rPr>
        <w:t>时间：</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2024 </w:t>
      </w:r>
      <w:r>
        <w:rPr>
          <w:rFonts w:hint="eastAsia" w:ascii="宋体" w:hAnsi="宋体"/>
          <w:color w:val="000000" w:themeColor="text1"/>
          <w:sz w:val="24"/>
          <w:szCs w:val="24"/>
          <w:highlight w:val="none"/>
          <w14:textFill>
            <w14:solidFill>
              <w14:schemeClr w14:val="tx1"/>
            </w14:solidFill>
          </w14:textFill>
        </w:rPr>
        <w:t>年</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7 </w:t>
      </w:r>
      <w:r>
        <w:rPr>
          <w:rFonts w:hint="eastAsia" w:ascii="宋体" w:hAnsi="宋体"/>
          <w:color w:val="000000" w:themeColor="text1"/>
          <w:sz w:val="24"/>
          <w:szCs w:val="24"/>
          <w:highlight w:val="none"/>
          <w14:textFill>
            <w14:solidFill>
              <w14:schemeClr w14:val="tx1"/>
            </w14:solidFill>
          </w14:textFill>
        </w:rPr>
        <w:t>月</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12 </w:t>
      </w:r>
      <w:r>
        <w:rPr>
          <w:rFonts w:hint="eastAsia" w:ascii="宋体" w:hAnsi="宋体"/>
          <w:color w:val="000000" w:themeColor="text1"/>
          <w:sz w:val="24"/>
          <w:szCs w:val="24"/>
          <w:highlight w:val="none"/>
          <w14:textFill>
            <w14:solidFill>
              <w14:schemeClr w14:val="tx1"/>
            </w14:solidFill>
          </w14:textFill>
        </w:rPr>
        <w:t>日</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9:30 </w:t>
      </w:r>
      <w:r>
        <w:rPr>
          <w:rFonts w:hint="eastAsia" w:ascii="宋体" w:hAnsi="宋体"/>
          <w:color w:val="000000" w:themeColor="text1"/>
          <w:sz w:val="24"/>
          <w:szCs w:val="24"/>
          <w:highlight w:val="none"/>
          <w14:textFill>
            <w14:solidFill>
              <w14:schemeClr w14:val="tx1"/>
            </w14:solidFill>
          </w14:textFill>
        </w:rPr>
        <w:t>时</w:t>
      </w:r>
      <w:r>
        <w:rPr>
          <w:rFonts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北京时间)</w:t>
      </w:r>
    </w:p>
    <w:p w14:paraId="0FD062AD">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i w:val="0"/>
          <w:iCs w:val="0"/>
          <w:color w:val="000000" w:themeColor="text1"/>
          <w:sz w:val="24"/>
          <w:szCs w:val="24"/>
          <w:highlight w:val="none"/>
          <w:u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五</w:t>
      </w:r>
      <w:r>
        <w:rPr>
          <w:rFonts w:hint="eastAsia" w:ascii="宋体" w:hAnsi="宋体"/>
          <w:color w:val="000000" w:themeColor="text1"/>
          <w:sz w:val="24"/>
          <w:szCs w:val="24"/>
          <w:highlight w:val="none"/>
          <w14:textFill>
            <w14:solidFill>
              <w14:schemeClr w14:val="tx1"/>
            </w14:solidFill>
          </w14:textFill>
        </w:rPr>
        <w:t>、报价响应文件递交及</w:t>
      </w:r>
      <w:r>
        <w:rPr>
          <w:rFonts w:hint="eastAsia" w:ascii="宋体" w:hAnsi="宋体"/>
          <w:color w:val="000000" w:themeColor="text1"/>
          <w:sz w:val="24"/>
          <w:szCs w:val="24"/>
          <w:highlight w:val="none"/>
          <w:lang w:eastAsia="zh-CN"/>
          <w14:textFill>
            <w14:solidFill>
              <w14:schemeClr w14:val="tx1"/>
            </w14:solidFill>
          </w14:textFill>
        </w:rPr>
        <w:t>询价</w:t>
      </w:r>
      <w:r>
        <w:rPr>
          <w:rFonts w:hint="eastAsia" w:ascii="宋体" w:hAnsi="宋体"/>
          <w:color w:val="000000" w:themeColor="text1"/>
          <w:sz w:val="24"/>
          <w:szCs w:val="24"/>
          <w:highlight w:val="none"/>
          <w14:textFill>
            <w14:solidFill>
              <w14:schemeClr w14:val="tx1"/>
            </w14:solidFill>
          </w14:textFill>
        </w:rPr>
        <w:t>地点：</w:t>
      </w:r>
    </w:p>
    <w:p w14:paraId="0FE7BCD2">
      <w:pPr>
        <w:pStyle w:val="22"/>
        <w:keepNext w:val="0"/>
        <w:keepLines w:val="0"/>
        <w:pageBreakBefore w:val="0"/>
        <w:kinsoku/>
        <w:wordWrap/>
        <w:overflowPunct/>
        <w:topLinePunct w:val="0"/>
        <w:bidi w:val="0"/>
        <w:snapToGrid/>
        <w:spacing w:line="400" w:lineRule="exact"/>
        <w:ind w:firstLine="480"/>
        <w:textAlignment w:val="auto"/>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凡有意参加投标者，请于公告挂网时间至2024年7月11日下午17：00时（以收到邮件时间为准），将投标人资格要求中所有相关资料复印件加盖公章扫描成PDF后通过电子邮箱将报名资料发送至采购人邮箱（houqin@qztc.edu.cn）进行报名登记。</w:t>
      </w:r>
    </w:p>
    <w:p w14:paraId="26FDA01A">
      <w:pPr>
        <w:pStyle w:val="22"/>
        <w:keepNext w:val="0"/>
        <w:keepLines w:val="0"/>
        <w:pageBreakBefore w:val="0"/>
        <w:kinsoku/>
        <w:wordWrap/>
        <w:overflowPunct/>
        <w:topLinePunct w:val="0"/>
        <w:bidi w:val="0"/>
        <w:snapToGrid/>
        <w:spacing w:line="400" w:lineRule="exact"/>
        <w:ind w:firstLine="480" w:firstLineChars="200"/>
        <w:textAlignment w:val="auto"/>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报名提交材料包括报名登记表、</w:t>
      </w:r>
      <w:r>
        <w:rPr>
          <w:rFonts w:hint="eastAsia" w:ascii="宋体" w:hAnsi="宋体" w:eastAsia="宋体" w:cs="宋体"/>
          <w:color w:val="000000" w:themeColor="text1"/>
          <w:sz w:val="24"/>
          <w:highlight w:val="none"/>
          <w14:textFill>
            <w14:solidFill>
              <w14:schemeClr w14:val="tx1"/>
            </w14:solidFill>
          </w14:textFill>
        </w:rPr>
        <w:t>合格有效的营业执照</w:t>
      </w:r>
      <w:r>
        <w:rPr>
          <w:rFonts w:hint="eastAsia" w:ascii="宋体" w:hAnsi="宋体" w:eastAsia="宋体" w:cs="宋体"/>
          <w:color w:val="000000" w:themeColor="text1"/>
          <w:sz w:val="24"/>
          <w:highlight w:val="none"/>
          <w:lang w:eastAsia="zh-CN"/>
          <w14:textFill>
            <w14:solidFill>
              <w14:schemeClr w14:val="tx1"/>
            </w14:solidFill>
          </w14:textFill>
        </w:rPr>
        <w:t>扫描件</w:t>
      </w: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w:t>
      </w:r>
    </w:p>
    <w:p w14:paraId="5FBDD624">
      <w:pPr>
        <w:pStyle w:val="22"/>
        <w:keepNext w:val="0"/>
        <w:keepLines w:val="0"/>
        <w:pageBreakBefore w:val="0"/>
        <w:kinsoku/>
        <w:wordWrap/>
        <w:overflowPunct/>
        <w:topLinePunct w:val="0"/>
        <w:bidi w:val="0"/>
        <w:snapToGrid/>
        <w:spacing w:line="400" w:lineRule="exact"/>
        <w:ind w:firstLine="480" w:firstLineChars="200"/>
        <w:textAlignment w:val="auto"/>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报名资料不作为资格审查依据，资格审查由评标委员会在评标现场进行，投标人的资格条件不符参与投标造成的损失采购人概不负责。</w:t>
      </w:r>
    </w:p>
    <w:p w14:paraId="6E475932">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i w:val="0"/>
          <w:iCs w:val="0"/>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询价地点：</w:t>
      </w:r>
      <w:r>
        <w:rPr>
          <w:rFonts w:ascii="宋体" w:hAnsi="宋体" w:eastAsia="宋体" w:cs="宋体"/>
          <w:color w:val="000000" w:themeColor="text1"/>
          <w:sz w:val="24"/>
          <w:szCs w:val="24"/>
          <w14:textFill>
            <w14:solidFill>
              <w14:schemeClr w14:val="tx1"/>
            </w14:solidFill>
          </w14:textFill>
        </w:rPr>
        <w:t>泉州市丰泽区东海大街398号</w:t>
      </w:r>
      <w:r>
        <w:rPr>
          <w:rFonts w:hint="eastAsia" w:ascii="宋体" w:hAnsi="宋体"/>
          <w:i w:val="0"/>
          <w:iCs w:val="0"/>
          <w:color w:val="000000" w:themeColor="text1"/>
          <w:sz w:val="24"/>
          <w:szCs w:val="24"/>
          <w:highlight w:val="none"/>
          <w:u w:val="none"/>
          <w:lang w:val="en-US" w:eastAsia="zh-CN"/>
          <w14:textFill>
            <w14:solidFill>
              <w14:schemeClr w14:val="tx1"/>
            </w14:solidFill>
          </w14:textFill>
        </w:rPr>
        <w:t>泉州师范学院文科教学楼A栋117室。</w:t>
      </w:r>
    </w:p>
    <w:p w14:paraId="0AFFEB9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六</w:t>
      </w:r>
      <w:r>
        <w:rPr>
          <w:rFonts w:hint="eastAsia" w:ascii="宋体" w:hAnsi="宋体" w:cs="宋体"/>
          <w:b w:val="0"/>
          <w:bCs w:val="0"/>
          <w:color w:val="000000" w:themeColor="text1"/>
          <w:kern w:val="0"/>
          <w:sz w:val="24"/>
          <w:szCs w:val="24"/>
          <w:highlight w:val="none"/>
          <w:shd w:val="clear" w:color="auto" w:fill="FFFFFF"/>
          <w:lang w:eastAsia="zh-CN"/>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凡对本次招标有疑义的，请以信函、电话、传真或来人与我</w:t>
      </w:r>
      <w:r>
        <w:rPr>
          <w:rFonts w:hint="eastAsia" w:ascii="宋体" w:hAnsi="宋体"/>
          <w:color w:val="000000" w:themeColor="text1"/>
          <w:sz w:val="24"/>
          <w:szCs w:val="24"/>
          <w:highlight w:val="none"/>
          <w:lang w:val="en-US" w:eastAsia="zh-CN"/>
          <w14:textFill>
            <w14:solidFill>
              <w14:schemeClr w14:val="tx1"/>
            </w14:solidFill>
          </w14:textFill>
        </w:rPr>
        <w:t>校</w:t>
      </w:r>
      <w:r>
        <w:rPr>
          <w:rFonts w:hint="eastAsia" w:ascii="宋体" w:hAnsi="宋体"/>
          <w:color w:val="000000" w:themeColor="text1"/>
          <w:sz w:val="24"/>
          <w:szCs w:val="24"/>
          <w:highlight w:val="none"/>
          <w14:textFill>
            <w14:solidFill>
              <w14:schemeClr w14:val="tx1"/>
            </w14:solidFill>
          </w14:textFill>
        </w:rPr>
        <w:t>联系，联系人：</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陈老师 </w:t>
      </w:r>
      <w:r>
        <w:rPr>
          <w:rFonts w:hint="eastAsia" w:ascii="宋体" w:hAnsi="宋体"/>
          <w:color w:val="000000" w:themeColor="text1"/>
          <w:sz w:val="24"/>
          <w:szCs w:val="24"/>
          <w:highlight w:val="none"/>
          <w:lang w:val="en-US" w:eastAsia="zh-CN"/>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联系电话：</w:t>
      </w:r>
      <w:r>
        <w:rPr>
          <w:rFonts w:hint="eastAsia" w:ascii="宋体" w:hAnsi="宋体" w:cs="宋体"/>
          <w:color w:val="000000" w:themeColor="text1"/>
          <w:sz w:val="24"/>
          <w:szCs w:val="24"/>
          <w:u w:val="single"/>
          <w:lang w:val="en-US" w:eastAsia="zh-CN"/>
          <w14:textFill>
            <w14:solidFill>
              <w14:schemeClr w14:val="tx1"/>
            </w14:solidFill>
          </w14:textFill>
        </w:rPr>
        <w:t xml:space="preserve"> 18759978330 </w:t>
      </w:r>
      <w:r>
        <w:rPr>
          <w:rFonts w:hint="eastAsia" w:ascii="宋体" w:hAnsi="宋体" w:cs="宋体"/>
          <w:color w:val="000000" w:themeColor="text1"/>
          <w:kern w:val="2"/>
          <w:sz w:val="24"/>
          <w:szCs w:val="24"/>
          <w:highlight w:val="none"/>
          <w:lang w:val="zh-CN" w:eastAsia="zh-CN" w:bidi="ar-SA"/>
          <w14:textFill>
            <w14:solidFill>
              <w14:schemeClr w14:val="tx1"/>
            </w14:solidFill>
          </w14:textFill>
        </w:rPr>
        <w:t>。</w:t>
      </w:r>
    </w:p>
    <w:p w14:paraId="18C5B9BD">
      <w:pPr>
        <w:pStyle w:val="15"/>
        <w:keepNext w:val="0"/>
        <w:keepLines w:val="0"/>
        <w:pageBreakBefore w:val="0"/>
        <w:kinsoku/>
        <w:wordWrap/>
        <w:overflowPunct/>
        <w:topLinePunct w:val="0"/>
        <w:autoSpaceDE/>
        <w:autoSpaceDN/>
        <w:bidi w:val="0"/>
        <w:adjustRightInd/>
        <w:snapToGrid/>
        <w:spacing w:after="0" w:line="400" w:lineRule="exact"/>
        <w:ind w:firstLine="480" w:firstLineChars="200"/>
        <w:textAlignment w:val="auto"/>
        <w:rPr>
          <w:rFonts w:hint="eastAsia" w:ascii="宋体" w:hAnsi="宋体" w:cs="宋体"/>
          <w:b/>
          <w:bCs/>
          <w:color w:val="000000" w:themeColor="text1"/>
          <w:kern w:val="0"/>
          <w:sz w:val="24"/>
          <w:szCs w:val="24"/>
          <w:highlight w:val="none"/>
          <w:shd w:val="clear" w:color="auto" w:fill="FFFFFF"/>
          <w:lang w:val="en-US" w:eastAsia="zh-CN"/>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七</w:t>
      </w:r>
      <w:r>
        <w:rPr>
          <w:rFonts w:hint="eastAsia" w:ascii="宋体" w:hAnsi="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val="zh-CN"/>
          <w14:textFill>
            <w14:solidFill>
              <w14:schemeClr w14:val="tx1"/>
            </w14:solidFill>
          </w14:textFill>
        </w:rPr>
        <w:t>参照《中华人民共和国政府采购法》第五十二条规定，供应商认为谈判文件、采购过程和成交、成交结果使自己的权益受到损害的，可以在知道或者应知其权益受到损害之日起七个工作日内，以书面形式向采购人提出质疑。</w:t>
      </w:r>
      <w:r>
        <w:rPr>
          <w:rFonts w:hint="eastAsia" w:ascii="宋体" w:hAnsi="宋体" w:cs="宋体"/>
          <w:b/>
          <w:bCs/>
          <w:color w:val="000000" w:themeColor="text1"/>
          <w:kern w:val="0"/>
          <w:sz w:val="24"/>
          <w:szCs w:val="24"/>
          <w:highlight w:val="none"/>
          <w:shd w:val="clear" w:color="auto" w:fill="FFFFFF"/>
          <w:lang w:val="en-US" w:eastAsia="zh-CN"/>
          <w14:textFill>
            <w14:solidFill>
              <w14:schemeClr w14:val="tx1"/>
            </w14:solidFill>
          </w14:textFill>
        </w:rPr>
        <w:t xml:space="preserve">                                         </w:t>
      </w:r>
    </w:p>
    <w:p w14:paraId="1BE61696">
      <w:pPr>
        <w:adjustRightInd w:val="0"/>
        <w:snapToGrid w:val="0"/>
        <w:spacing w:line="440" w:lineRule="exact"/>
        <w:ind w:firstLine="723" w:firstLineChars="200"/>
        <w:rPr>
          <w:rFonts w:hint="eastAsia" w:ascii="宋体" w:hAnsi="宋体"/>
          <w:b/>
          <w:color w:val="000000" w:themeColor="text1"/>
          <w:sz w:val="36"/>
          <w:szCs w:val="36"/>
          <w:highlight w:val="none"/>
          <w14:textFill>
            <w14:solidFill>
              <w14:schemeClr w14:val="tx1"/>
            </w14:solidFill>
          </w14:textFill>
        </w:rPr>
      </w:pPr>
      <w:r>
        <w:rPr>
          <w:rFonts w:hint="eastAsia" w:ascii="宋体" w:hAnsi="宋体"/>
          <w:b/>
          <w:color w:val="000000" w:themeColor="text1"/>
          <w:sz w:val="36"/>
          <w:szCs w:val="36"/>
          <w:highlight w:val="none"/>
          <w14:textFill>
            <w14:solidFill>
              <w14:schemeClr w14:val="tx1"/>
            </w14:solidFill>
          </w14:textFill>
        </w:rPr>
        <w:br w:type="page"/>
      </w:r>
      <w:bookmarkStart w:id="45" w:name="_Toc4126"/>
      <w:bookmarkStart w:id="46" w:name="_Toc7302"/>
      <w:r>
        <w:rPr>
          <w:rFonts w:hint="eastAsia" w:ascii="宋体" w:hAnsi="宋体"/>
          <w:b/>
          <w:color w:val="000000" w:themeColor="text1"/>
          <w:sz w:val="36"/>
          <w:szCs w:val="36"/>
          <w:highlight w:val="none"/>
          <w:lang w:eastAsia="zh-CN"/>
          <w14:textFill>
            <w14:solidFill>
              <w14:schemeClr w14:val="tx1"/>
            </w14:solidFill>
          </w14:textFill>
        </w:rPr>
        <w:t>第二部分</w:t>
      </w:r>
      <w:r>
        <w:rPr>
          <w:rFonts w:hint="eastAsia" w:ascii="宋体" w:hAnsi="宋体"/>
          <w:b/>
          <w:color w:val="000000" w:themeColor="text1"/>
          <w:sz w:val="36"/>
          <w:szCs w:val="36"/>
          <w:highlight w:val="none"/>
          <w:lang w:val="en-US" w:eastAsia="zh-CN"/>
          <w14:textFill>
            <w14:solidFill>
              <w14:schemeClr w14:val="tx1"/>
            </w14:solidFill>
          </w14:textFill>
        </w:rPr>
        <w:t xml:space="preserve">  </w:t>
      </w:r>
      <w:r>
        <w:rPr>
          <w:rFonts w:hint="eastAsia" w:ascii="宋体" w:hAnsi="宋体"/>
          <w:b/>
          <w:color w:val="000000" w:themeColor="text1"/>
          <w:sz w:val="36"/>
          <w:szCs w:val="36"/>
          <w:highlight w:val="none"/>
          <w14:textFill>
            <w14:solidFill>
              <w14:schemeClr w14:val="tx1"/>
            </w14:solidFill>
          </w14:textFill>
        </w:rPr>
        <w:t>报价供应商须知</w:t>
      </w:r>
      <w:bookmarkEnd w:id="45"/>
      <w:bookmarkEnd w:id="46"/>
    </w:p>
    <w:p w14:paraId="4EC5D3DF">
      <w:pPr>
        <w:pStyle w:val="13"/>
        <w:rPr>
          <w:rFonts w:hint="eastAsia"/>
          <w:i w:val="0"/>
          <w:iCs w:val="0"/>
          <w:color w:val="000000" w:themeColor="text1"/>
          <w:highlight w:val="none"/>
          <w14:textFill>
            <w14:solidFill>
              <w14:schemeClr w14:val="tx1"/>
            </w14:solidFill>
          </w14:textFill>
        </w:rPr>
      </w:pPr>
      <w:r>
        <w:rPr>
          <w:rFonts w:hint="eastAsia" w:ascii="宋体" w:hAnsi="宋体"/>
          <w:b/>
          <w:i w:val="0"/>
          <w:iCs w:val="0"/>
          <w:color w:val="000000" w:themeColor="text1"/>
          <w:sz w:val="24"/>
          <w:highlight w:val="none"/>
          <w14:textFill>
            <w14:solidFill>
              <w14:schemeClr w14:val="tx1"/>
            </w14:solidFill>
          </w14:textFill>
        </w:rPr>
        <w:t>报价供应商须知前附表是对报价供应商须知的补充，二者如有矛盾，以前附表为准。</w:t>
      </w:r>
    </w:p>
    <w:tbl>
      <w:tblPr>
        <w:tblStyle w:val="16"/>
        <w:tblW w:w="100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8951"/>
      </w:tblGrid>
      <w:tr w14:paraId="2A069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78F99C4E">
            <w:pPr>
              <w:spacing w:line="440" w:lineRule="exact"/>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条款号</w:t>
            </w:r>
          </w:p>
        </w:tc>
        <w:tc>
          <w:tcPr>
            <w:tcW w:w="8951" w:type="dxa"/>
            <w:noWrap w:val="0"/>
            <w:vAlign w:val="center"/>
          </w:tcPr>
          <w:p w14:paraId="6D67EA66">
            <w:pPr>
              <w:spacing w:line="440" w:lineRule="exact"/>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内</w:t>
            </w:r>
            <w:r>
              <w:rPr>
                <w:rFonts w:ascii="宋体" w:hAnsi="宋体"/>
                <w:b/>
                <w:color w:val="000000" w:themeColor="text1"/>
                <w:sz w:val="24"/>
                <w:highlight w:val="none"/>
                <w14:textFill>
                  <w14:solidFill>
                    <w14:schemeClr w14:val="tx1"/>
                  </w14:solidFill>
                </w14:textFill>
              </w:rPr>
              <w:t xml:space="preserve">  </w:t>
            </w:r>
            <w:r>
              <w:rPr>
                <w:rFonts w:hint="eastAsia" w:ascii="宋体" w:hAnsi="宋体"/>
                <w:b/>
                <w:color w:val="000000" w:themeColor="text1"/>
                <w:sz w:val="24"/>
                <w:highlight w:val="none"/>
                <w14:textFill>
                  <w14:solidFill>
                    <w14:schemeClr w14:val="tx1"/>
                  </w14:solidFill>
                </w14:textFill>
              </w:rPr>
              <w:t>容</w:t>
            </w:r>
          </w:p>
        </w:tc>
      </w:tr>
      <w:tr w14:paraId="1622E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0" w:type="dxa"/>
            <w:noWrap w:val="0"/>
            <w:vAlign w:val="center"/>
          </w:tcPr>
          <w:p w14:paraId="71120DC0">
            <w:pPr>
              <w:spacing w:line="440" w:lineRule="exact"/>
              <w:jc w:val="center"/>
              <w:rPr>
                <w:rFonts w:hint="eastAsia" w:ascii="宋体" w:hAnsi="宋体" w:eastAsia="宋体"/>
                <w:b/>
                <w:color w:val="000000" w:themeColor="text1"/>
                <w:sz w:val="24"/>
                <w:highlight w:val="none"/>
                <w:lang w:val="en-US" w:eastAsia="zh-CN"/>
                <w14:textFill>
                  <w14:solidFill>
                    <w14:schemeClr w14:val="tx1"/>
                  </w14:solidFill>
                </w14:textFill>
              </w:rPr>
            </w:pPr>
            <w:r>
              <w:rPr>
                <w:rFonts w:hint="eastAsia" w:ascii="宋体" w:hAnsi="宋体"/>
                <w:b/>
                <w:color w:val="000000" w:themeColor="text1"/>
                <w:sz w:val="24"/>
                <w:highlight w:val="none"/>
                <w:lang w:val="en-US" w:eastAsia="zh-CN"/>
                <w14:textFill>
                  <w14:solidFill>
                    <w14:schemeClr w14:val="tx1"/>
                  </w14:solidFill>
                </w14:textFill>
              </w:rPr>
              <w:t>1</w:t>
            </w:r>
          </w:p>
        </w:tc>
        <w:tc>
          <w:tcPr>
            <w:tcW w:w="8951" w:type="dxa"/>
            <w:noWrap w:val="0"/>
            <w:vAlign w:val="center"/>
          </w:tcPr>
          <w:p w14:paraId="531CC4BF">
            <w:pPr>
              <w:pStyle w:val="15"/>
              <w:keepNext w:val="0"/>
              <w:keepLines w:val="0"/>
              <w:pageBreakBefore w:val="0"/>
              <w:widowControl w:val="0"/>
              <w:kinsoku/>
              <w:wordWrap/>
              <w:overflowPunct/>
              <w:topLinePunct w:val="0"/>
              <w:autoSpaceDE/>
              <w:autoSpaceDN/>
              <w:bidi w:val="0"/>
              <w:adjustRightInd/>
              <w:snapToGrid/>
              <w:spacing w:after="0" w:line="440" w:lineRule="exact"/>
              <w:ind w:firstLine="0" w:firstLineChars="0"/>
              <w:textAlignment w:val="auto"/>
              <w:rPr>
                <w:rFonts w:hint="eastAsia" w:ascii="宋体" w:hAnsi="宋体"/>
                <w:i w:val="0"/>
                <w:iCs w:val="0"/>
                <w:color w:val="000000" w:themeColor="text1"/>
                <w:sz w:val="24"/>
                <w:szCs w:val="24"/>
                <w:highlight w:val="none"/>
                <w:u w:val="single"/>
                <w:lang w:val="en-US" w:eastAsia="zh-CN"/>
                <w14:textFill>
                  <w14:solidFill>
                    <w14:schemeClr w14:val="tx1"/>
                  </w14:solidFill>
                </w14:textFill>
              </w:rPr>
            </w:pPr>
            <w:r>
              <w:rPr>
                <w:rFonts w:hint="eastAsia" w:ascii="宋体" w:hAnsi="宋体"/>
                <w:i w:val="0"/>
                <w:iCs w:val="0"/>
                <w:color w:val="000000" w:themeColor="text1"/>
                <w:sz w:val="24"/>
                <w:szCs w:val="24"/>
                <w:highlight w:val="none"/>
                <w:u w:val="single"/>
                <w:lang w:val="en-US" w:eastAsia="zh-CN"/>
                <w14:textFill>
                  <w14:solidFill>
                    <w14:schemeClr w14:val="tx1"/>
                  </w14:solidFill>
                </w14:textFill>
              </w:rPr>
              <w:t>泉州师范学院后勤管理处</w:t>
            </w:r>
          </w:p>
          <w:p w14:paraId="2ADC7C10">
            <w:pPr>
              <w:pStyle w:val="15"/>
              <w:keepNext w:val="0"/>
              <w:keepLines w:val="0"/>
              <w:pageBreakBefore w:val="0"/>
              <w:widowControl w:val="0"/>
              <w:kinsoku/>
              <w:wordWrap/>
              <w:overflowPunct/>
              <w:topLinePunct w:val="0"/>
              <w:autoSpaceDE/>
              <w:autoSpaceDN/>
              <w:bidi w:val="0"/>
              <w:adjustRightInd/>
              <w:snapToGrid/>
              <w:spacing w:after="0" w:line="440" w:lineRule="exact"/>
              <w:ind w:firstLine="0" w:firstLineChars="0"/>
              <w:textAlignment w:val="auto"/>
              <w:rPr>
                <w:rFonts w:hint="eastAsia" w:eastAsia="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u w:val="none"/>
                <w:lang w:eastAsia="zh-CN"/>
                <w14:textFill>
                  <w14:solidFill>
                    <w14:schemeClr w14:val="tx1"/>
                  </w14:solidFill>
                </w14:textFill>
              </w:rPr>
              <w:t>地址</w:t>
            </w:r>
            <w:r>
              <w:rPr>
                <w:rFonts w:hint="eastAsia" w:ascii="宋体" w:hAnsi="宋体" w:eastAsia="宋体" w:cs="宋体"/>
                <w:color w:val="000000" w:themeColor="text1"/>
                <w:kern w:val="2"/>
                <w:sz w:val="24"/>
                <w:szCs w:val="24"/>
                <w:highlight w:val="none"/>
                <w:u w:val="none"/>
                <w:lang w:val="en-US" w:eastAsia="zh-CN" w:bidi="ar-SA"/>
                <w14:textFill>
                  <w14:solidFill>
                    <w14:schemeClr w14:val="tx1"/>
                  </w14:solidFill>
                </w14:textFill>
              </w:rPr>
              <w:t>：</w:t>
            </w:r>
            <w:r>
              <w:rPr>
                <w:rFonts w:ascii="宋体" w:hAnsi="宋体" w:eastAsia="宋体" w:cs="宋体"/>
                <w:color w:val="000000" w:themeColor="text1"/>
                <w:sz w:val="24"/>
                <w:szCs w:val="24"/>
                <w:u w:val="none"/>
                <w14:textFill>
                  <w14:solidFill>
                    <w14:schemeClr w14:val="tx1"/>
                  </w14:solidFill>
                </w14:textFill>
              </w:rPr>
              <w:t>泉州市丰泽区东海大街398号</w:t>
            </w:r>
            <w:r>
              <w:rPr>
                <w:rFonts w:hint="eastAsia" w:ascii="宋体" w:hAnsi="宋体" w:cs="宋体"/>
                <w:color w:val="000000" w:themeColor="text1"/>
                <w:sz w:val="24"/>
                <w:szCs w:val="24"/>
                <w:u w:val="none"/>
                <w:lang w:val="en-US" w:eastAsia="zh-CN"/>
                <w14:textFill>
                  <w14:solidFill>
                    <w14:schemeClr w14:val="tx1"/>
                  </w14:solidFill>
                </w14:textFill>
              </w:rPr>
              <w:t>.</w:t>
            </w:r>
          </w:p>
        </w:tc>
      </w:tr>
      <w:tr w14:paraId="363CB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0" w:type="dxa"/>
            <w:noWrap w:val="0"/>
            <w:vAlign w:val="center"/>
          </w:tcPr>
          <w:p w14:paraId="0C7099C3">
            <w:pPr>
              <w:spacing w:line="440" w:lineRule="exact"/>
              <w:jc w:val="center"/>
              <w:rPr>
                <w:rFonts w:hint="eastAsia" w:ascii="宋体" w:hAnsi="宋体" w:eastAsia="宋体"/>
                <w:b/>
                <w:color w:val="000000" w:themeColor="text1"/>
                <w:sz w:val="24"/>
                <w:highlight w:val="none"/>
                <w:lang w:val="en-US" w:eastAsia="zh-CN"/>
                <w14:textFill>
                  <w14:solidFill>
                    <w14:schemeClr w14:val="tx1"/>
                  </w14:solidFill>
                </w14:textFill>
              </w:rPr>
            </w:pPr>
            <w:r>
              <w:rPr>
                <w:rFonts w:hint="eastAsia" w:ascii="宋体" w:hAnsi="宋体"/>
                <w:b/>
                <w:color w:val="000000" w:themeColor="text1"/>
                <w:sz w:val="24"/>
                <w:highlight w:val="none"/>
                <w:lang w:val="en-US" w:eastAsia="zh-CN"/>
                <w14:textFill>
                  <w14:solidFill>
                    <w14:schemeClr w14:val="tx1"/>
                  </w14:solidFill>
                </w14:textFill>
              </w:rPr>
              <w:t>2</w:t>
            </w:r>
          </w:p>
        </w:tc>
        <w:tc>
          <w:tcPr>
            <w:tcW w:w="8951" w:type="dxa"/>
            <w:noWrap w:val="0"/>
            <w:vAlign w:val="center"/>
          </w:tcPr>
          <w:p w14:paraId="136F35FA">
            <w:pPr>
              <w:spacing w:line="440" w:lineRule="exact"/>
              <w:rPr>
                <w:rFonts w:hint="eastAsia" w:ascii="宋体" w:hAnsi="宋体"/>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报价供应商必须在报价文件中提供以下证明其有资格进行报价和有能力履行合同的文件(加盖报价供应商公章)：</w:t>
            </w:r>
          </w:p>
          <w:p w14:paraId="0C031ACA">
            <w:pPr>
              <w:pStyle w:val="15"/>
              <w:spacing w:after="0" w:line="360" w:lineRule="auto"/>
              <w:ind w:firstLine="0" w:firstLineChars="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1、合格有效的营业执照副本复印件</w:t>
            </w:r>
            <w:r>
              <w:rPr>
                <w:rFonts w:hint="eastAsia" w:ascii="宋体" w:hAnsi="宋体"/>
                <w:color w:val="000000" w:themeColor="text1"/>
                <w:sz w:val="24"/>
                <w:highlight w:val="none"/>
                <w:lang w:eastAsia="zh-CN"/>
                <w14:textFill>
                  <w14:solidFill>
                    <w14:schemeClr w14:val="tx1"/>
                  </w14:solidFill>
                </w14:textFill>
              </w:rPr>
              <w:t>，经营范围需包含灯饰、电器、五金配件销售等</w:t>
            </w:r>
            <w:r>
              <w:rPr>
                <w:rFonts w:hint="eastAsia" w:ascii="宋体" w:hAnsi="宋体"/>
                <w:color w:val="000000" w:themeColor="text1"/>
                <w:sz w:val="24"/>
                <w:highlight w:val="none"/>
                <w14:textFill>
                  <w14:solidFill>
                    <w14:schemeClr w14:val="tx1"/>
                  </w14:solidFill>
                </w14:textFill>
              </w:rPr>
              <w:t>；</w:t>
            </w:r>
          </w:p>
          <w:p w14:paraId="7D7E4F21">
            <w:pPr>
              <w:pStyle w:val="15"/>
              <w:spacing w:after="0" w:line="360" w:lineRule="auto"/>
              <w:ind w:firstLine="0" w:firstLineChars="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2</w:t>
            </w:r>
            <w:r>
              <w:rPr>
                <w:rFonts w:hint="eastAsia" w:ascii="宋体" w:hAnsi="宋体"/>
                <w:color w:val="000000" w:themeColor="text1"/>
                <w:sz w:val="24"/>
                <w:highlight w:val="none"/>
                <w14:textFill>
                  <w14:solidFill>
                    <w14:schemeClr w14:val="tx1"/>
                  </w14:solidFill>
                </w14:textFill>
              </w:rPr>
              <w:t>、法定代表人对谈判代表的授权委托书（原件）；</w:t>
            </w:r>
          </w:p>
          <w:p w14:paraId="37BDDA32">
            <w:pPr>
              <w:pStyle w:val="15"/>
              <w:spacing w:after="0" w:line="360" w:lineRule="auto"/>
              <w:ind w:firstLine="0" w:firstLineChars="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3</w:t>
            </w:r>
            <w:r>
              <w:rPr>
                <w:rFonts w:hint="eastAsia" w:ascii="宋体" w:hAnsi="宋体"/>
                <w:color w:val="000000" w:themeColor="text1"/>
                <w:sz w:val="24"/>
                <w:highlight w:val="none"/>
                <w14:textFill>
                  <w14:solidFill>
                    <w14:schemeClr w14:val="tx1"/>
                  </w14:solidFill>
                </w14:textFill>
              </w:rPr>
              <w:t>、法定代表人身份证正反面有效复印件；</w:t>
            </w:r>
          </w:p>
          <w:p w14:paraId="006E25EB">
            <w:pPr>
              <w:pStyle w:val="15"/>
              <w:spacing w:after="0" w:line="360" w:lineRule="auto"/>
              <w:ind w:firstLine="0" w:firstLineChars="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4</w:t>
            </w:r>
            <w:r>
              <w:rPr>
                <w:rFonts w:hint="eastAsia" w:ascii="宋体" w:hAnsi="宋体"/>
                <w:color w:val="000000" w:themeColor="text1"/>
                <w:sz w:val="24"/>
                <w:highlight w:val="none"/>
                <w14:textFill>
                  <w14:solidFill>
                    <w14:schemeClr w14:val="tx1"/>
                  </w14:solidFill>
                </w14:textFill>
              </w:rPr>
              <w:t>、谈判代表身份证正反面有效复印件；</w:t>
            </w:r>
          </w:p>
          <w:p w14:paraId="423E55B6">
            <w:pPr>
              <w:spacing w:line="440" w:lineRule="exact"/>
              <w:rPr>
                <w:rFonts w:hint="eastAsia" w:ascii="宋体" w:hAnsi="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szCs w:val="24"/>
                <w:highlight w:val="none"/>
                <w:shd w:val="clear" w:color="auto" w:fill="FFFFFF"/>
                <w:lang w:val="en-US" w:eastAsia="zh-CN"/>
                <w14:textFill>
                  <w14:solidFill>
                    <w14:schemeClr w14:val="tx1"/>
                  </w14:solidFill>
                </w14:textFill>
              </w:rPr>
              <w:t>5、</w:t>
            </w:r>
            <w:r>
              <w:rPr>
                <w:rFonts w:hint="eastAsia" w:ascii="宋体" w:hAnsi="宋体" w:cs="宋体"/>
                <w:color w:val="000000" w:themeColor="text1"/>
                <w:kern w:val="0"/>
                <w:sz w:val="24"/>
                <w:szCs w:val="24"/>
                <w:highlight w:val="none"/>
                <w:shd w:val="clear" w:color="auto" w:fill="FFFFFF"/>
                <w14:textFill>
                  <w14:solidFill>
                    <w14:schemeClr w14:val="tx1"/>
                  </w14:solidFill>
                </w14:textFill>
              </w:rPr>
              <w:t>报价供应商</w:t>
            </w:r>
            <w:r>
              <w:rPr>
                <w:rFonts w:hint="eastAsia" w:ascii="宋体" w:hAnsi="宋体" w:cs="宋体"/>
                <w:color w:val="000000" w:themeColor="text1"/>
                <w:sz w:val="24"/>
                <w:highlight w:val="none"/>
                <w14:textFill>
                  <w14:solidFill>
                    <w14:schemeClr w14:val="tx1"/>
                  </w14:solidFill>
                </w14:textFill>
              </w:rPr>
              <w:t>须符合《中华人民共和国政府采购法》第二十二条规定条件且无行贿犯罪记录</w:t>
            </w:r>
            <w:r>
              <w:rPr>
                <w:rFonts w:hint="eastAsia" w:ascii="宋体" w:hAnsi="宋体" w:cs="宋体"/>
                <w:b/>
                <w:bCs/>
                <w:color w:val="000000" w:themeColor="text1"/>
                <w:sz w:val="24"/>
                <w:highlight w:val="none"/>
                <w14:textFill>
                  <w14:solidFill>
                    <w14:schemeClr w14:val="tx1"/>
                  </w14:solidFill>
                </w14:textFill>
              </w:rPr>
              <w:t>（须提供相关证明文件或书面声明）</w:t>
            </w:r>
            <w:r>
              <w:rPr>
                <w:rFonts w:hint="eastAsia" w:ascii="宋体" w:hAnsi="宋体"/>
                <w:color w:val="000000" w:themeColor="text1"/>
                <w:sz w:val="24"/>
                <w:highlight w:val="none"/>
                <w14:textFill>
                  <w14:solidFill>
                    <w14:schemeClr w14:val="tx1"/>
                  </w14:solidFill>
                </w14:textFill>
              </w:rPr>
              <w:t>；</w:t>
            </w:r>
          </w:p>
          <w:p w14:paraId="0AC31EC8">
            <w:pPr>
              <w:spacing w:line="360" w:lineRule="auto"/>
              <w:ind w:firstLine="0" w:firstLineChars="0"/>
              <w:rPr>
                <w:rFonts w:hint="eastAsia"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特别说明：报价供应商必须对上述资格证明文件的真实性负责，原件备查；如果报价供应商虚报上述证明文件骗取成交，其成交资格无效。</w:t>
            </w:r>
          </w:p>
          <w:p w14:paraId="6DF82211">
            <w:pPr>
              <w:spacing w:line="360" w:lineRule="auto"/>
              <w:ind w:firstLine="0" w:firstLineChars="0"/>
              <w:rPr>
                <w:rFonts w:hint="eastAsia" w:ascii="宋体" w:hAnsi="宋体" w:eastAsia="宋体"/>
                <w:b/>
                <w:bCs/>
                <w:color w:val="000000" w:themeColor="text1"/>
                <w:sz w:val="24"/>
                <w:highlight w:val="none"/>
                <w:lang w:val="en-US" w:eastAsia="zh-CN"/>
                <w14:textFill>
                  <w14:solidFill>
                    <w14:schemeClr w14:val="tx1"/>
                  </w14:solidFill>
                </w14:textFill>
              </w:rPr>
            </w:pPr>
            <w:r>
              <w:rPr>
                <w:rFonts w:hint="eastAsia" w:ascii="宋体" w:hAnsi="宋体"/>
                <w:b w:val="0"/>
                <w:bCs w:val="0"/>
                <w:color w:val="000000" w:themeColor="text1"/>
                <w:sz w:val="24"/>
                <w:highlight w:val="none"/>
                <w:lang w:val="en-US" w:eastAsia="zh-CN"/>
                <w14:textFill>
                  <w14:solidFill>
                    <w14:schemeClr w14:val="tx1"/>
                  </w14:solidFill>
                </w14:textFill>
              </w:rPr>
              <w:t>6、报价供应商需提供报修承诺书，所供货物质保期为两年，质保期内货物出现非人为原因损坏，需无条件退换。</w:t>
            </w:r>
          </w:p>
        </w:tc>
      </w:tr>
      <w:tr w14:paraId="0FD2C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5402D8F7">
            <w:pPr>
              <w:spacing w:line="440" w:lineRule="exact"/>
              <w:jc w:val="center"/>
              <w:rPr>
                <w:rFonts w:hint="eastAsia" w:ascii="宋体" w:hAnsi="宋体" w:eastAsia="宋体"/>
                <w:b/>
                <w:color w:val="000000" w:themeColor="text1"/>
                <w:sz w:val="24"/>
                <w:highlight w:val="none"/>
                <w:lang w:val="en-US" w:eastAsia="zh-CN"/>
                <w14:textFill>
                  <w14:solidFill>
                    <w14:schemeClr w14:val="tx1"/>
                  </w14:solidFill>
                </w14:textFill>
              </w:rPr>
            </w:pPr>
            <w:r>
              <w:rPr>
                <w:rFonts w:hint="eastAsia" w:ascii="宋体" w:hAnsi="宋体"/>
                <w:b/>
                <w:color w:val="000000" w:themeColor="text1"/>
                <w:sz w:val="24"/>
                <w:highlight w:val="none"/>
                <w:lang w:val="en-US" w:eastAsia="zh-CN"/>
                <w14:textFill>
                  <w14:solidFill>
                    <w14:schemeClr w14:val="tx1"/>
                  </w14:solidFill>
                </w14:textFill>
              </w:rPr>
              <w:t>3</w:t>
            </w:r>
          </w:p>
        </w:tc>
        <w:tc>
          <w:tcPr>
            <w:tcW w:w="8951" w:type="dxa"/>
            <w:noWrap w:val="0"/>
            <w:vAlign w:val="center"/>
          </w:tcPr>
          <w:p w14:paraId="6CD464F6">
            <w:pPr>
              <w:spacing w:line="440" w:lineRule="exact"/>
              <w:rPr>
                <w:rFonts w:hint="eastAsia" w:ascii="宋体" w:hAnsi="宋体" w:eastAsia="宋体"/>
                <w:color w:val="000000" w:themeColor="text1"/>
                <w:sz w:val="24"/>
                <w:highlight w:val="none"/>
                <w:lang w:eastAsia="zh-CN"/>
                <w14:textFill>
                  <w14:solidFill>
                    <w14:schemeClr w14:val="tx1"/>
                  </w14:solidFill>
                </w14:textFill>
              </w:rPr>
            </w:pPr>
            <w:r>
              <w:rPr>
                <w:rFonts w:hint="eastAsia" w:ascii="宋体" w:hAnsi="宋体"/>
                <w:b/>
                <w:bCs/>
                <w:color w:val="000000" w:themeColor="text1"/>
                <w:sz w:val="24"/>
                <w:highlight w:val="none"/>
                <w:lang w:eastAsia="zh-CN"/>
                <w14:textFill>
                  <w14:solidFill>
                    <w14:schemeClr w14:val="tx1"/>
                  </w14:solidFill>
                </w14:textFill>
              </w:rPr>
              <w:t>询价</w:t>
            </w:r>
            <w:r>
              <w:rPr>
                <w:rFonts w:hint="eastAsia" w:ascii="宋体" w:hAnsi="宋体"/>
                <w:b/>
                <w:bCs/>
                <w:color w:val="000000" w:themeColor="text1"/>
                <w:sz w:val="24"/>
                <w:highlight w:val="none"/>
                <w14:textFill>
                  <w14:solidFill>
                    <w14:schemeClr w14:val="tx1"/>
                  </w14:solidFill>
                </w14:textFill>
              </w:rPr>
              <w:t>保证金：</w:t>
            </w:r>
            <w:r>
              <w:rPr>
                <w:rFonts w:hint="eastAsia" w:ascii="宋体" w:hAnsi="宋体" w:cs="宋体"/>
                <w:color w:val="000000" w:themeColor="text1"/>
                <w:sz w:val="24"/>
                <w:szCs w:val="24"/>
                <w:highlight w:val="none"/>
                <w:lang w:eastAsia="zh-CN"/>
                <w14:textFill>
                  <w14:solidFill>
                    <w14:schemeClr w14:val="tx1"/>
                  </w14:solidFill>
                </w14:textFill>
              </w:rPr>
              <w:t>本项目无须缴纳保证金。</w:t>
            </w:r>
          </w:p>
        </w:tc>
      </w:tr>
      <w:tr w14:paraId="0C699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0B86AB80">
            <w:pPr>
              <w:spacing w:line="440" w:lineRule="exact"/>
              <w:jc w:val="center"/>
              <w:rPr>
                <w:rFonts w:hint="eastAsia" w:ascii="宋体" w:hAnsi="宋体" w:eastAsia="宋体"/>
                <w:b/>
                <w:color w:val="000000" w:themeColor="text1"/>
                <w:sz w:val="24"/>
                <w:highlight w:val="none"/>
                <w:lang w:val="en-US" w:eastAsia="zh-CN"/>
                <w14:textFill>
                  <w14:solidFill>
                    <w14:schemeClr w14:val="tx1"/>
                  </w14:solidFill>
                </w14:textFill>
              </w:rPr>
            </w:pPr>
            <w:r>
              <w:rPr>
                <w:rFonts w:hint="eastAsia" w:ascii="宋体" w:hAnsi="宋体"/>
                <w:b/>
                <w:color w:val="000000" w:themeColor="text1"/>
                <w:sz w:val="24"/>
                <w:highlight w:val="none"/>
                <w:lang w:val="en-US" w:eastAsia="zh-CN"/>
                <w14:textFill>
                  <w14:solidFill>
                    <w14:schemeClr w14:val="tx1"/>
                  </w14:solidFill>
                </w14:textFill>
              </w:rPr>
              <w:t>4</w:t>
            </w:r>
          </w:p>
        </w:tc>
        <w:tc>
          <w:tcPr>
            <w:tcW w:w="8951" w:type="dxa"/>
            <w:noWrap w:val="0"/>
            <w:vAlign w:val="center"/>
          </w:tcPr>
          <w:p w14:paraId="5790DF33">
            <w:pPr>
              <w:keepNext w:val="0"/>
              <w:keepLines w:val="0"/>
              <w:pageBreakBefore w:val="0"/>
              <w:widowControl w:val="0"/>
              <w:kinsoku/>
              <w:wordWrap/>
              <w:overflowPunct/>
              <w:topLinePunct w:val="0"/>
              <w:autoSpaceDE/>
              <w:autoSpaceDN/>
              <w:bidi w:val="0"/>
              <w:spacing w:line="440" w:lineRule="exact"/>
              <w:textAlignment w:val="auto"/>
              <w:rPr>
                <w:rFonts w:hint="eastAsia" w:ascii="宋体" w:hAnsi="宋体"/>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lang w:eastAsia="zh-CN"/>
                <w14:textFill>
                  <w14:solidFill>
                    <w14:schemeClr w14:val="tx1"/>
                  </w14:solidFill>
                </w14:textFill>
              </w:rPr>
              <w:t>履约保证金：</w:t>
            </w:r>
            <w:r>
              <w:rPr>
                <w:rFonts w:hint="eastAsia" w:ascii="宋体" w:hAnsi="宋体" w:cs="宋体"/>
                <w:color w:val="000000" w:themeColor="text1"/>
                <w:sz w:val="24"/>
                <w:szCs w:val="24"/>
                <w:highlight w:val="none"/>
                <w:lang w:eastAsia="zh-CN"/>
                <w14:textFill>
                  <w14:solidFill>
                    <w14:schemeClr w14:val="tx1"/>
                  </w14:solidFill>
                </w14:textFill>
              </w:rPr>
              <w:t>本项目无须缴纳保证金</w:t>
            </w:r>
            <w:r>
              <w:rPr>
                <w:rFonts w:hint="eastAsia" w:ascii="宋体" w:hAnsi="宋体"/>
                <w:b/>
                <w:bCs/>
                <w:color w:val="000000" w:themeColor="text1"/>
                <w:sz w:val="24"/>
                <w:highlight w:val="none"/>
                <w:lang w:eastAsia="zh-CN"/>
                <w14:textFill>
                  <w14:solidFill>
                    <w14:schemeClr w14:val="tx1"/>
                  </w14:solidFill>
                </w14:textFill>
              </w:rPr>
              <w:t>。</w:t>
            </w:r>
          </w:p>
        </w:tc>
      </w:tr>
      <w:tr w14:paraId="498DE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431FEC61">
            <w:pPr>
              <w:spacing w:line="440" w:lineRule="exact"/>
              <w:jc w:val="center"/>
              <w:rPr>
                <w:rFonts w:hint="eastAsia" w:ascii="宋体" w:hAnsi="宋体" w:eastAsia="宋体"/>
                <w:b/>
                <w:color w:val="000000" w:themeColor="text1"/>
                <w:sz w:val="24"/>
                <w:highlight w:val="none"/>
                <w:lang w:val="en-US" w:eastAsia="zh-CN"/>
                <w14:textFill>
                  <w14:solidFill>
                    <w14:schemeClr w14:val="tx1"/>
                  </w14:solidFill>
                </w14:textFill>
              </w:rPr>
            </w:pPr>
            <w:r>
              <w:rPr>
                <w:rFonts w:hint="eastAsia" w:ascii="宋体" w:hAnsi="宋体"/>
                <w:b/>
                <w:color w:val="000000" w:themeColor="text1"/>
                <w:sz w:val="24"/>
                <w:highlight w:val="none"/>
                <w:lang w:val="en-US" w:eastAsia="zh-CN"/>
                <w14:textFill>
                  <w14:solidFill>
                    <w14:schemeClr w14:val="tx1"/>
                  </w14:solidFill>
                </w14:textFill>
              </w:rPr>
              <w:t>5</w:t>
            </w:r>
          </w:p>
        </w:tc>
        <w:tc>
          <w:tcPr>
            <w:tcW w:w="8951" w:type="dxa"/>
            <w:noWrap w:val="0"/>
            <w:vAlign w:val="center"/>
          </w:tcPr>
          <w:p w14:paraId="4DC96DDE">
            <w:pPr>
              <w:spacing w:line="440" w:lineRule="exac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报价有效期：报价文件自评审之日起，报价有效期为90天。</w:t>
            </w:r>
          </w:p>
        </w:tc>
      </w:tr>
      <w:tr w14:paraId="6FDC4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3859688A">
            <w:pPr>
              <w:spacing w:line="440" w:lineRule="exact"/>
              <w:jc w:val="center"/>
              <w:rPr>
                <w:rFonts w:hint="default" w:ascii="宋体" w:hAnsi="宋体" w:eastAsia="宋体"/>
                <w:b/>
                <w:color w:val="000000" w:themeColor="text1"/>
                <w:sz w:val="24"/>
                <w:highlight w:val="none"/>
                <w:lang w:val="en-US" w:eastAsia="zh-CN"/>
                <w14:textFill>
                  <w14:solidFill>
                    <w14:schemeClr w14:val="tx1"/>
                  </w14:solidFill>
                </w14:textFill>
              </w:rPr>
            </w:pPr>
            <w:r>
              <w:rPr>
                <w:rFonts w:hint="eastAsia" w:ascii="宋体" w:hAnsi="宋体"/>
                <w:b/>
                <w:color w:val="000000" w:themeColor="text1"/>
                <w:sz w:val="24"/>
                <w:highlight w:val="none"/>
                <w:lang w:val="en-US" w:eastAsia="zh-CN"/>
                <w14:textFill>
                  <w14:solidFill>
                    <w14:schemeClr w14:val="tx1"/>
                  </w14:solidFill>
                </w14:textFill>
              </w:rPr>
              <w:t>6</w:t>
            </w:r>
          </w:p>
        </w:tc>
        <w:tc>
          <w:tcPr>
            <w:tcW w:w="8951" w:type="dxa"/>
            <w:noWrap w:val="0"/>
            <w:vAlign w:val="center"/>
          </w:tcPr>
          <w:p w14:paraId="358848F9">
            <w:pPr>
              <w:spacing w:line="440" w:lineRule="exact"/>
              <w:rPr>
                <w:rFonts w:hint="eastAsia" w:ascii="宋体" w:hAnsi="宋体"/>
                <w:b w:val="0"/>
                <w:bCs/>
                <w:color w:val="000000" w:themeColor="text1"/>
                <w:sz w:val="24"/>
                <w:highlight w:val="none"/>
                <w14:textFill>
                  <w14:solidFill>
                    <w14:schemeClr w14:val="tx1"/>
                  </w14:solidFill>
                </w14:textFill>
              </w:rPr>
            </w:pPr>
            <w:r>
              <w:rPr>
                <w:rFonts w:hint="eastAsia" w:ascii="宋体" w:hAnsi="宋体"/>
                <w:b w:val="0"/>
                <w:bCs/>
                <w:color w:val="000000" w:themeColor="text1"/>
                <w:sz w:val="24"/>
                <w:highlight w:val="none"/>
                <w14:textFill>
                  <w14:solidFill>
                    <w14:schemeClr w14:val="tx1"/>
                  </w14:solidFill>
                </w14:textFill>
              </w:rPr>
              <w:t>报价供应商递交报价响应文件的份数：正本</w:t>
            </w:r>
            <w:r>
              <w:rPr>
                <w:rFonts w:hint="eastAsia" w:ascii="宋体" w:hAnsi="宋体"/>
                <w:b w:val="0"/>
                <w:bCs/>
                <w:color w:val="000000" w:themeColor="text1"/>
                <w:sz w:val="24"/>
                <w:highlight w:val="none"/>
                <w:u w:val="single"/>
                <w:lang w:val="en-US" w:eastAsia="zh-CN"/>
                <w14:textFill>
                  <w14:solidFill>
                    <w14:schemeClr w14:val="tx1"/>
                  </w14:solidFill>
                </w14:textFill>
              </w:rPr>
              <w:t>1</w:t>
            </w:r>
            <w:r>
              <w:rPr>
                <w:rFonts w:hint="eastAsia" w:ascii="宋体" w:hAnsi="宋体"/>
                <w:b w:val="0"/>
                <w:bCs/>
                <w:color w:val="000000" w:themeColor="text1"/>
                <w:sz w:val="24"/>
                <w:highlight w:val="none"/>
                <w14:textFill>
                  <w14:solidFill>
                    <w14:schemeClr w14:val="tx1"/>
                  </w14:solidFill>
                </w14:textFill>
              </w:rPr>
              <w:t>份、副本</w:t>
            </w:r>
            <w:r>
              <w:rPr>
                <w:rFonts w:hint="eastAsia" w:ascii="宋体" w:hAnsi="宋体"/>
                <w:b w:val="0"/>
                <w:bCs/>
                <w:color w:val="000000" w:themeColor="text1"/>
                <w:sz w:val="24"/>
                <w:highlight w:val="none"/>
                <w:u w:val="single"/>
                <w:lang w:val="en-US" w:eastAsia="zh-CN"/>
                <w14:textFill>
                  <w14:solidFill>
                    <w14:schemeClr w14:val="tx1"/>
                  </w14:solidFill>
                </w14:textFill>
              </w:rPr>
              <w:t>3</w:t>
            </w:r>
            <w:r>
              <w:rPr>
                <w:rFonts w:hint="eastAsia" w:ascii="宋体" w:hAnsi="宋体"/>
                <w:b w:val="0"/>
                <w:bCs/>
                <w:color w:val="000000" w:themeColor="text1"/>
                <w:sz w:val="24"/>
                <w:highlight w:val="none"/>
                <w14:textFill>
                  <w14:solidFill>
                    <w14:schemeClr w14:val="tx1"/>
                  </w14:solidFill>
                </w14:textFill>
              </w:rPr>
              <w:t>份。</w:t>
            </w:r>
          </w:p>
        </w:tc>
      </w:tr>
      <w:tr w14:paraId="1D80A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77BA0D43">
            <w:pPr>
              <w:spacing w:line="440" w:lineRule="exact"/>
              <w:jc w:val="center"/>
              <w:rPr>
                <w:rFonts w:hint="eastAsia" w:ascii="宋体" w:hAnsi="宋体" w:eastAsia="宋体"/>
                <w:b/>
                <w:color w:val="000000" w:themeColor="text1"/>
                <w:sz w:val="24"/>
                <w:highlight w:val="none"/>
                <w:lang w:val="en-US" w:eastAsia="zh-CN"/>
                <w14:textFill>
                  <w14:solidFill>
                    <w14:schemeClr w14:val="tx1"/>
                  </w14:solidFill>
                </w14:textFill>
              </w:rPr>
            </w:pPr>
            <w:r>
              <w:rPr>
                <w:rFonts w:hint="eastAsia" w:ascii="宋体" w:hAnsi="宋体"/>
                <w:b/>
                <w:color w:val="000000" w:themeColor="text1"/>
                <w:sz w:val="24"/>
                <w:highlight w:val="none"/>
                <w:lang w:val="en-US" w:eastAsia="zh-CN"/>
                <w14:textFill>
                  <w14:solidFill>
                    <w14:schemeClr w14:val="tx1"/>
                  </w14:solidFill>
                </w14:textFill>
              </w:rPr>
              <w:t>7</w:t>
            </w:r>
          </w:p>
        </w:tc>
        <w:tc>
          <w:tcPr>
            <w:tcW w:w="8951" w:type="dxa"/>
            <w:noWrap w:val="0"/>
            <w:vAlign w:val="center"/>
          </w:tcPr>
          <w:p w14:paraId="69EC9E4C">
            <w:pPr>
              <w:spacing w:line="440" w:lineRule="exact"/>
              <w:rPr>
                <w:rFonts w:hint="eastAsia" w:ascii="宋体" w:hAnsi="宋体"/>
                <w:b w:val="0"/>
                <w:bCs/>
                <w:color w:val="000000" w:themeColor="text1"/>
                <w:sz w:val="24"/>
                <w:highlight w:val="none"/>
                <w14:textFill>
                  <w14:solidFill>
                    <w14:schemeClr w14:val="tx1"/>
                  </w14:solidFill>
                </w14:textFill>
              </w:rPr>
            </w:pPr>
            <w:r>
              <w:rPr>
                <w:rFonts w:hint="eastAsia" w:ascii="宋体" w:hAnsi="宋体"/>
                <w:b w:val="0"/>
                <w:bCs/>
                <w:color w:val="000000" w:themeColor="text1"/>
                <w:sz w:val="24"/>
                <w:highlight w:val="none"/>
                <w14:textFill>
                  <w14:solidFill>
                    <w14:schemeClr w14:val="tx1"/>
                  </w14:solidFill>
                </w14:textFill>
              </w:rPr>
              <w:t>报价供应商参加评审会的应是报价代表。报价代表可以是法定代表人或法定代表人的授权委托人。若法定代表人参加的，请提供营业执照复印件、身份证原件；若法定代表人的授权委托人参加，法定代表人的授权委托人必须持有本人身份证原件、法定代表人授权书(格式详见：询价文件格式)、营业执照复印件。</w:t>
            </w:r>
          </w:p>
        </w:tc>
      </w:tr>
      <w:tr w14:paraId="3A18F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1080" w:type="dxa"/>
            <w:noWrap w:val="0"/>
            <w:vAlign w:val="center"/>
          </w:tcPr>
          <w:p w14:paraId="7C649623">
            <w:pPr>
              <w:spacing w:line="440" w:lineRule="exact"/>
              <w:jc w:val="center"/>
              <w:rPr>
                <w:rFonts w:hint="default" w:ascii="宋体" w:hAnsi="宋体" w:eastAsia="宋体"/>
                <w:b/>
                <w:color w:val="000000" w:themeColor="text1"/>
                <w:sz w:val="24"/>
                <w:highlight w:val="none"/>
                <w:lang w:val="en-US" w:eastAsia="zh-CN"/>
                <w14:textFill>
                  <w14:solidFill>
                    <w14:schemeClr w14:val="tx1"/>
                  </w14:solidFill>
                </w14:textFill>
              </w:rPr>
            </w:pPr>
            <w:r>
              <w:rPr>
                <w:rFonts w:hint="eastAsia" w:ascii="宋体" w:hAnsi="宋体"/>
                <w:b/>
                <w:color w:val="000000" w:themeColor="text1"/>
                <w:sz w:val="24"/>
                <w:highlight w:val="none"/>
                <w:lang w:val="en-US" w:eastAsia="zh-CN"/>
                <w14:textFill>
                  <w14:solidFill>
                    <w14:schemeClr w14:val="tx1"/>
                  </w14:solidFill>
                </w14:textFill>
              </w:rPr>
              <w:t>8</w:t>
            </w:r>
          </w:p>
        </w:tc>
        <w:tc>
          <w:tcPr>
            <w:tcW w:w="8951" w:type="dxa"/>
            <w:noWrap w:val="0"/>
            <w:vAlign w:val="center"/>
          </w:tcPr>
          <w:p w14:paraId="5EADB255">
            <w:pPr>
              <w:tabs>
                <w:tab w:val="left" w:pos="9344"/>
              </w:tabs>
              <w:spacing w:line="440" w:lineRule="exact"/>
              <w:ind w:firstLine="0" w:firstLineChars="0"/>
              <w:jc w:val="left"/>
              <w:rPr>
                <w:rFonts w:hint="eastAsia" w:ascii="宋体" w:hAnsi="宋体"/>
                <w:b/>
                <w:bCs w:val="0"/>
                <w:color w:val="000000" w:themeColor="text1"/>
                <w:sz w:val="24"/>
                <w:highlight w:val="none"/>
                <w14:textFill>
                  <w14:solidFill>
                    <w14:schemeClr w14:val="tx1"/>
                  </w14:solidFill>
                </w14:textFill>
              </w:rPr>
            </w:pPr>
            <w:r>
              <w:rPr>
                <w:rFonts w:hint="eastAsia" w:ascii="宋体" w:hAnsi="宋体"/>
                <w:b/>
                <w:bCs w:val="0"/>
                <w:color w:val="000000" w:themeColor="text1"/>
                <w:sz w:val="24"/>
                <w:highlight w:val="none"/>
                <w14:textFill>
                  <w14:solidFill>
                    <w14:schemeClr w14:val="tx1"/>
                  </w14:solidFill>
                </w14:textFill>
              </w:rPr>
              <w:t>评审方法：本次询价采用</w:t>
            </w:r>
            <w:r>
              <w:rPr>
                <w:rFonts w:hint="eastAsia" w:ascii="宋体" w:hAnsi="宋体"/>
                <w:b/>
                <w:bCs w:val="0"/>
                <w:color w:val="000000" w:themeColor="text1"/>
                <w:sz w:val="24"/>
                <w:highlight w:val="none"/>
                <w:u w:val="single"/>
                <w14:textFill>
                  <w14:solidFill>
                    <w14:schemeClr w14:val="tx1"/>
                  </w14:solidFill>
                </w14:textFill>
              </w:rPr>
              <w:t>最低评标价法</w:t>
            </w:r>
            <w:r>
              <w:rPr>
                <w:rFonts w:hint="eastAsia" w:ascii="宋体" w:hAnsi="宋体"/>
                <w:b/>
                <w:bCs w:val="0"/>
                <w:color w:val="000000" w:themeColor="text1"/>
                <w:sz w:val="24"/>
                <w:highlight w:val="none"/>
                <w14:textFill>
                  <w14:solidFill>
                    <w14:schemeClr w14:val="tx1"/>
                  </w14:solidFill>
                </w14:textFill>
              </w:rPr>
              <w:t>。</w:t>
            </w:r>
          </w:p>
          <w:p w14:paraId="210241CE">
            <w:pPr>
              <w:spacing w:line="440" w:lineRule="exact"/>
              <w:ind w:firstLine="0" w:firstLineChars="0"/>
              <w:rPr>
                <w:rFonts w:hint="eastAsia" w:ascii="宋体" w:hAnsi="宋体" w:cs="仿宋_GB2312"/>
                <w:b w:val="0"/>
                <w:bCs/>
                <w:color w:val="000000" w:themeColor="text1"/>
                <w:sz w:val="24"/>
                <w:highlight w:val="none"/>
                <w:lang w:val="zh-CN"/>
                <w14:textFill>
                  <w14:solidFill>
                    <w14:schemeClr w14:val="tx1"/>
                  </w14:solidFill>
                </w14:textFill>
              </w:rPr>
            </w:pPr>
            <w:r>
              <w:rPr>
                <w:rFonts w:hint="eastAsia" w:ascii="宋体" w:hAnsi="宋体"/>
                <w:b/>
                <w:bCs/>
                <w:color w:val="000000" w:themeColor="text1"/>
                <w:sz w:val="24"/>
                <w14:textFill>
                  <w14:solidFill>
                    <w14:schemeClr w14:val="tx1"/>
                  </w14:solidFill>
                </w14:textFill>
              </w:rPr>
              <w:t>即在全部满足询价文件实质性要求前提下，依据统一的价格要素评定最低报价，以提出最低报价的报价供应商作为成交候选供应商或成交人。</w:t>
            </w:r>
          </w:p>
        </w:tc>
      </w:tr>
      <w:tr w14:paraId="3E3A4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338D07AE">
            <w:pPr>
              <w:spacing w:line="440" w:lineRule="exact"/>
              <w:jc w:val="center"/>
              <w:rPr>
                <w:rFonts w:hint="default" w:ascii="宋体" w:hAnsi="宋体" w:eastAsia="宋体"/>
                <w:b/>
                <w:color w:val="000000" w:themeColor="text1"/>
                <w:sz w:val="24"/>
                <w:highlight w:val="none"/>
                <w:lang w:val="en-US" w:eastAsia="zh-CN"/>
                <w14:textFill>
                  <w14:solidFill>
                    <w14:schemeClr w14:val="tx1"/>
                  </w14:solidFill>
                </w14:textFill>
              </w:rPr>
            </w:pPr>
            <w:r>
              <w:rPr>
                <w:rFonts w:hint="eastAsia" w:ascii="宋体" w:hAnsi="宋体"/>
                <w:b/>
                <w:color w:val="000000" w:themeColor="text1"/>
                <w:sz w:val="24"/>
                <w:highlight w:val="none"/>
                <w:lang w:val="en-US" w:eastAsia="zh-CN"/>
                <w14:textFill>
                  <w14:solidFill>
                    <w14:schemeClr w14:val="tx1"/>
                  </w14:solidFill>
                </w14:textFill>
              </w:rPr>
              <w:t>9</w:t>
            </w:r>
          </w:p>
        </w:tc>
        <w:tc>
          <w:tcPr>
            <w:tcW w:w="8951" w:type="dxa"/>
            <w:noWrap w:val="0"/>
            <w:vAlign w:val="center"/>
          </w:tcPr>
          <w:p w14:paraId="00692687">
            <w:pPr>
              <w:spacing w:line="440" w:lineRule="exact"/>
              <w:rPr>
                <w:rFonts w:hint="eastAsia" w:ascii="宋体" w:hAnsi="宋体"/>
                <w:bCs/>
                <w:color w:val="000000" w:themeColor="text1"/>
                <w:sz w:val="24"/>
                <w:highlight w:val="none"/>
                <w14:textFill>
                  <w14:solidFill>
                    <w14:schemeClr w14:val="tx1"/>
                  </w14:solidFill>
                </w14:textFill>
              </w:rPr>
            </w:pPr>
            <w:r>
              <w:rPr>
                <w:rFonts w:ascii="宋体" w:hAnsi="宋体"/>
                <w:b w:val="0"/>
                <w:bCs/>
                <w:color w:val="000000" w:themeColor="text1"/>
                <w:sz w:val="24"/>
                <w:highlight w:val="none"/>
                <w14:textFill>
                  <w14:solidFill>
                    <w14:schemeClr w14:val="tx1"/>
                  </w14:solidFill>
                </w14:textFill>
              </w:rPr>
              <w:t>询价小组根据</w:t>
            </w:r>
            <w:r>
              <w:rPr>
                <w:rFonts w:hint="eastAsia" w:ascii="宋体" w:hAnsi="宋体"/>
                <w:b w:val="0"/>
                <w:bCs/>
                <w:color w:val="000000" w:themeColor="text1"/>
                <w:sz w:val="24"/>
                <w:highlight w:val="none"/>
                <w14:textFill>
                  <w14:solidFill>
                    <w14:schemeClr w14:val="tx1"/>
                  </w14:solidFill>
                </w14:textFill>
              </w:rPr>
              <w:t>询价</w:t>
            </w:r>
            <w:r>
              <w:rPr>
                <w:rFonts w:ascii="宋体" w:hAnsi="宋体"/>
                <w:b w:val="0"/>
                <w:bCs/>
                <w:color w:val="000000" w:themeColor="text1"/>
                <w:sz w:val="24"/>
                <w:highlight w:val="none"/>
                <w14:textFill>
                  <w14:solidFill>
                    <w14:schemeClr w14:val="tx1"/>
                  </w14:solidFill>
                </w14:textFill>
              </w:rPr>
              <w:t>文件、报价文件，经综合分析、比较、算术性修正、评标价格量化，按满足</w:t>
            </w:r>
            <w:r>
              <w:rPr>
                <w:rFonts w:hint="eastAsia" w:ascii="宋体" w:hAnsi="宋体"/>
                <w:b w:val="0"/>
                <w:bCs/>
                <w:color w:val="000000" w:themeColor="text1"/>
                <w:sz w:val="24"/>
                <w:highlight w:val="none"/>
                <w14:textFill>
                  <w14:solidFill>
                    <w14:schemeClr w14:val="tx1"/>
                  </w14:solidFill>
                </w14:textFill>
              </w:rPr>
              <w:t>询价</w:t>
            </w:r>
            <w:r>
              <w:rPr>
                <w:rFonts w:ascii="宋体" w:hAnsi="宋体"/>
                <w:b w:val="0"/>
                <w:bCs/>
                <w:color w:val="000000" w:themeColor="text1"/>
                <w:sz w:val="24"/>
                <w:highlight w:val="none"/>
                <w14:textFill>
                  <w14:solidFill>
                    <w14:schemeClr w14:val="tx1"/>
                  </w14:solidFill>
                </w14:textFill>
              </w:rPr>
              <w:t>文件实质性要求，符合采购需求、质量和服务相等的前提下，对报价供应商的评标价格从低到高进行排序，并依照排序推荐</w:t>
            </w:r>
            <w:r>
              <w:rPr>
                <w:rFonts w:hint="eastAsia" w:ascii="宋体" w:hAnsi="宋体"/>
                <w:b w:val="0"/>
                <w:bCs/>
                <w:color w:val="000000" w:themeColor="text1"/>
                <w:sz w:val="24"/>
                <w:highlight w:val="none"/>
                <w:lang w:eastAsia="zh-CN"/>
                <w14:textFill>
                  <w14:solidFill>
                    <w14:schemeClr w14:val="tx1"/>
                  </w14:solidFill>
                </w14:textFill>
              </w:rPr>
              <w:t>三</w:t>
            </w:r>
            <w:r>
              <w:rPr>
                <w:rFonts w:ascii="宋体" w:hAnsi="宋体"/>
                <w:b w:val="0"/>
                <w:bCs/>
                <w:color w:val="000000" w:themeColor="text1"/>
                <w:sz w:val="24"/>
                <w:highlight w:val="none"/>
                <w14:textFill>
                  <w14:solidFill>
                    <w14:schemeClr w14:val="tx1"/>
                  </w14:solidFill>
                </w14:textFill>
              </w:rPr>
              <w:t>名</w:t>
            </w:r>
            <w:r>
              <w:rPr>
                <w:rFonts w:hint="eastAsia" w:ascii="宋体" w:hAnsi="宋体"/>
                <w:b w:val="0"/>
                <w:bCs/>
                <w:color w:val="000000" w:themeColor="text1"/>
                <w:sz w:val="24"/>
                <w:highlight w:val="none"/>
                <w14:textFill>
                  <w14:solidFill>
                    <w14:schemeClr w14:val="tx1"/>
                  </w14:solidFill>
                </w14:textFill>
              </w:rPr>
              <w:t>成交</w:t>
            </w:r>
            <w:r>
              <w:rPr>
                <w:rFonts w:ascii="宋体" w:hAnsi="宋体"/>
                <w:b w:val="0"/>
                <w:bCs/>
                <w:color w:val="000000" w:themeColor="text1"/>
                <w:sz w:val="24"/>
                <w:highlight w:val="none"/>
                <w14:textFill>
                  <w14:solidFill>
                    <w14:schemeClr w14:val="tx1"/>
                  </w14:solidFill>
                </w14:textFill>
              </w:rPr>
              <w:t>候选人。当出现二个或二个以上相同报价，则抽签产生第一</w:t>
            </w:r>
            <w:r>
              <w:rPr>
                <w:rFonts w:hint="eastAsia" w:ascii="宋体" w:hAnsi="宋体"/>
                <w:b w:val="0"/>
                <w:bCs/>
                <w:color w:val="000000" w:themeColor="text1"/>
                <w:sz w:val="24"/>
                <w:highlight w:val="none"/>
                <w14:textFill>
                  <w14:solidFill>
                    <w14:schemeClr w14:val="tx1"/>
                  </w14:solidFill>
                </w14:textFill>
              </w:rPr>
              <w:t>成交</w:t>
            </w:r>
            <w:r>
              <w:rPr>
                <w:rFonts w:ascii="宋体" w:hAnsi="宋体"/>
                <w:b w:val="0"/>
                <w:bCs/>
                <w:color w:val="000000" w:themeColor="text1"/>
                <w:sz w:val="24"/>
                <w:highlight w:val="none"/>
                <w14:textFill>
                  <w14:solidFill>
                    <w14:schemeClr w14:val="tx1"/>
                  </w14:solidFill>
                </w14:textFill>
              </w:rPr>
              <w:t>候选供应商。</w:t>
            </w:r>
          </w:p>
        </w:tc>
      </w:tr>
      <w:tr w14:paraId="39385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1058B7EA">
            <w:pPr>
              <w:spacing w:line="440" w:lineRule="exact"/>
              <w:jc w:val="center"/>
              <w:rPr>
                <w:rFonts w:hint="default" w:ascii="宋体" w:hAnsi="宋体" w:eastAsia="宋体"/>
                <w:b/>
                <w:color w:val="000000" w:themeColor="text1"/>
                <w:sz w:val="24"/>
                <w:highlight w:val="none"/>
                <w:lang w:val="en-US" w:eastAsia="zh-CN"/>
                <w14:textFill>
                  <w14:solidFill>
                    <w14:schemeClr w14:val="tx1"/>
                  </w14:solidFill>
                </w14:textFill>
              </w:rPr>
            </w:pPr>
            <w:r>
              <w:rPr>
                <w:rFonts w:hint="eastAsia" w:ascii="宋体" w:hAnsi="宋体"/>
                <w:b/>
                <w:color w:val="000000" w:themeColor="text1"/>
                <w:sz w:val="24"/>
                <w:highlight w:val="none"/>
                <w:lang w:val="en-US" w:eastAsia="zh-CN"/>
                <w14:textFill>
                  <w14:solidFill>
                    <w14:schemeClr w14:val="tx1"/>
                  </w14:solidFill>
                </w14:textFill>
              </w:rPr>
              <w:t>10</w:t>
            </w:r>
          </w:p>
        </w:tc>
        <w:tc>
          <w:tcPr>
            <w:tcW w:w="8951" w:type="dxa"/>
            <w:noWrap w:val="0"/>
            <w:vAlign w:val="center"/>
          </w:tcPr>
          <w:p w14:paraId="70013C6A">
            <w:pPr>
              <w:spacing w:line="440" w:lineRule="exact"/>
              <w:rPr>
                <w:rFonts w:hint="eastAsia" w:ascii="宋体" w:hAnsi="宋体"/>
                <w:bCs/>
                <w:color w:val="000000" w:themeColor="text1"/>
                <w:sz w:val="24"/>
                <w:highlight w:val="none"/>
                <w14:textFill>
                  <w14:solidFill>
                    <w14:schemeClr w14:val="tx1"/>
                  </w14:solidFill>
                </w14:textFill>
              </w:rPr>
            </w:pPr>
            <w:r>
              <w:rPr>
                <w:rFonts w:hint="eastAsia" w:ascii="宋体" w:hAnsi="宋体"/>
                <w:b w:val="0"/>
                <w:bCs/>
                <w:color w:val="000000" w:themeColor="text1"/>
                <w:sz w:val="24"/>
                <w:highlight w:val="none"/>
                <w14:textFill>
                  <w14:solidFill>
                    <w14:schemeClr w14:val="tx1"/>
                  </w14:solidFill>
                </w14:textFill>
              </w:rPr>
              <w:t>询价小组在遵循采购法规定的原则上，按照本询价采购文件规定的评定标准进行评议，根据符合采购需求、质量和服务相等，报价最低且未超过采购预算的报价供应商为成交供应商。</w:t>
            </w:r>
          </w:p>
        </w:tc>
      </w:tr>
      <w:tr w14:paraId="0E8B6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474EBBAA">
            <w:pPr>
              <w:spacing w:line="440" w:lineRule="exact"/>
              <w:jc w:val="center"/>
              <w:rPr>
                <w:rFonts w:hint="default" w:ascii="宋体" w:hAnsi="宋体" w:eastAsia="宋体"/>
                <w:b/>
                <w:color w:val="000000" w:themeColor="text1"/>
                <w:sz w:val="24"/>
                <w:highlight w:val="none"/>
                <w:lang w:val="en-US" w:eastAsia="zh-CN"/>
                <w14:textFill>
                  <w14:solidFill>
                    <w14:schemeClr w14:val="tx1"/>
                  </w14:solidFill>
                </w14:textFill>
              </w:rPr>
            </w:pPr>
            <w:r>
              <w:rPr>
                <w:rFonts w:hint="eastAsia" w:ascii="宋体" w:hAnsi="宋体"/>
                <w:b/>
                <w:color w:val="000000" w:themeColor="text1"/>
                <w:sz w:val="24"/>
                <w:highlight w:val="none"/>
                <w:lang w:val="en-US" w:eastAsia="zh-CN"/>
                <w14:textFill>
                  <w14:solidFill>
                    <w14:schemeClr w14:val="tx1"/>
                  </w14:solidFill>
                </w14:textFill>
              </w:rPr>
              <w:t>11</w:t>
            </w:r>
          </w:p>
        </w:tc>
        <w:tc>
          <w:tcPr>
            <w:tcW w:w="8951" w:type="dxa"/>
            <w:noWrap w:val="0"/>
            <w:vAlign w:val="center"/>
          </w:tcPr>
          <w:p w14:paraId="061F263D">
            <w:pPr>
              <w:spacing w:line="440" w:lineRule="exac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val="zh-CN"/>
                <w14:textFill>
                  <w14:solidFill>
                    <w14:schemeClr w14:val="tx1"/>
                  </w14:solidFill>
                </w14:textFill>
              </w:rPr>
              <w:t>成交供应商接到采购单位成交通知后</w:t>
            </w:r>
            <w:r>
              <w:rPr>
                <w:rFonts w:hint="eastAsia" w:ascii="宋体" w:hAnsi="宋体"/>
                <w:color w:val="000000" w:themeColor="text1"/>
                <w:sz w:val="24"/>
                <w:highlight w:val="none"/>
                <w:lang w:val="en-US" w:eastAsia="zh-CN"/>
                <w14:textFill>
                  <w14:solidFill>
                    <w14:schemeClr w14:val="tx1"/>
                  </w14:solidFill>
                </w14:textFill>
              </w:rPr>
              <w:t>30</w:t>
            </w:r>
            <w:r>
              <w:rPr>
                <w:rFonts w:hint="eastAsia" w:ascii="宋体" w:hAnsi="宋体"/>
                <w:color w:val="000000" w:themeColor="text1"/>
                <w:sz w:val="24"/>
                <w:highlight w:val="none"/>
                <w:lang w:val="zh-CN"/>
                <w14:textFill>
                  <w14:solidFill>
                    <w14:schemeClr w14:val="tx1"/>
                  </w14:solidFill>
                </w14:textFill>
              </w:rPr>
              <w:t>日内与采购人签订合同，逾期视为自动放弃中标资格，并将追究相关责任逾期按谈判后撤回成交处理。</w:t>
            </w:r>
          </w:p>
        </w:tc>
      </w:tr>
      <w:tr w14:paraId="53552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40412E22">
            <w:pPr>
              <w:spacing w:line="440" w:lineRule="exact"/>
              <w:jc w:val="center"/>
              <w:rPr>
                <w:rFonts w:hint="default" w:ascii="宋体" w:hAnsi="宋体" w:eastAsia="宋体"/>
                <w:b/>
                <w:color w:val="000000" w:themeColor="text1"/>
                <w:sz w:val="24"/>
                <w:highlight w:val="none"/>
                <w:lang w:val="en-US" w:eastAsia="zh-CN"/>
                <w14:textFill>
                  <w14:solidFill>
                    <w14:schemeClr w14:val="tx1"/>
                  </w14:solidFill>
                </w14:textFill>
              </w:rPr>
            </w:pPr>
            <w:r>
              <w:rPr>
                <w:rFonts w:hint="eastAsia" w:ascii="宋体" w:hAnsi="宋体"/>
                <w:b/>
                <w:color w:val="000000" w:themeColor="text1"/>
                <w:sz w:val="24"/>
                <w:highlight w:val="none"/>
                <w:lang w:val="en-US" w:eastAsia="zh-CN"/>
                <w14:textFill>
                  <w14:solidFill>
                    <w14:schemeClr w14:val="tx1"/>
                  </w14:solidFill>
                </w14:textFill>
              </w:rPr>
              <w:t>12</w:t>
            </w:r>
          </w:p>
        </w:tc>
        <w:tc>
          <w:tcPr>
            <w:tcW w:w="8951" w:type="dxa"/>
            <w:noWrap w:val="0"/>
            <w:vAlign w:val="center"/>
          </w:tcPr>
          <w:p w14:paraId="7D59DDB6">
            <w:pPr>
              <w:spacing w:line="440" w:lineRule="exact"/>
              <w:rPr>
                <w:rFonts w:hint="eastAsia" w:ascii="宋体" w:hAnsi="宋体"/>
                <w:b/>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出现下列情形之一的，本次询价采购应予废标：</w:t>
            </w:r>
          </w:p>
          <w:p w14:paraId="1A91DB14">
            <w:pPr>
              <w:spacing w:line="440" w:lineRule="exact"/>
              <w:rPr>
                <w:rFonts w:hint="eastAsia" w:ascii="宋体" w:hAnsi="宋体"/>
                <w:color w:val="000000" w:themeColor="text1"/>
                <w:sz w:val="24"/>
                <w:highlight w:val="none"/>
                <w14:textFill>
                  <w14:solidFill>
                    <w14:schemeClr w14:val="tx1"/>
                  </w14:solidFill>
                </w14:textFill>
              </w:rPr>
            </w:pPr>
            <w:r>
              <w:rPr>
                <w:rFonts w:hint="eastAsia" w:ascii="宋体" w:hAnsi="宋体"/>
                <w:bCs/>
                <w:color w:val="000000" w:themeColor="text1"/>
                <w:sz w:val="24"/>
                <w:highlight w:val="none"/>
                <w:lang w:val="en-US" w:eastAsia="zh-CN"/>
                <w14:textFill>
                  <w14:solidFill>
                    <w14:schemeClr w14:val="tx1"/>
                  </w14:solidFill>
                </w14:textFill>
              </w:rPr>
              <w:t>1.</w:t>
            </w:r>
            <w:r>
              <w:rPr>
                <w:rFonts w:hint="eastAsia" w:ascii="宋体" w:hAnsi="宋体"/>
                <w:bCs/>
                <w:color w:val="000000" w:themeColor="text1"/>
                <w:sz w:val="24"/>
                <w:highlight w:val="none"/>
                <w14:textFill>
                  <w14:solidFill>
                    <w14:schemeClr w14:val="tx1"/>
                  </w14:solidFill>
                </w14:textFill>
              </w:rPr>
              <w:t>符合专业条件的供应商或者对询价文件作实质性响应的供应商不足三家的；</w:t>
            </w:r>
          </w:p>
          <w:p w14:paraId="02408A06">
            <w:pPr>
              <w:spacing w:line="440" w:lineRule="exact"/>
              <w:rPr>
                <w:rFonts w:hint="eastAsia" w:ascii="宋体" w:hAnsi="宋体"/>
                <w:color w:val="000000" w:themeColor="text1"/>
                <w:sz w:val="24"/>
                <w:highlight w:val="none"/>
                <w14:textFill>
                  <w14:solidFill>
                    <w14:schemeClr w14:val="tx1"/>
                  </w14:solidFill>
                </w14:textFill>
              </w:rPr>
            </w:pPr>
            <w:r>
              <w:rPr>
                <w:rFonts w:hint="eastAsia" w:ascii="宋体" w:hAnsi="宋体"/>
                <w:bCs/>
                <w:color w:val="000000" w:themeColor="text1"/>
                <w:sz w:val="24"/>
                <w:highlight w:val="none"/>
                <w:lang w:val="en-US" w:eastAsia="zh-CN"/>
                <w14:textFill>
                  <w14:solidFill>
                    <w14:schemeClr w14:val="tx1"/>
                  </w14:solidFill>
                </w14:textFill>
              </w:rPr>
              <w:t>2.</w:t>
            </w:r>
            <w:r>
              <w:rPr>
                <w:rFonts w:hint="eastAsia" w:ascii="宋体" w:hAnsi="宋体"/>
                <w:bCs/>
                <w:color w:val="000000" w:themeColor="text1"/>
                <w:sz w:val="24"/>
                <w:highlight w:val="none"/>
                <w14:textFill>
                  <w14:solidFill>
                    <w14:schemeClr w14:val="tx1"/>
                  </w14:solidFill>
                </w14:textFill>
              </w:rPr>
              <w:t>出现影响采购公正的违法、违规行为的；</w:t>
            </w:r>
          </w:p>
          <w:p w14:paraId="594E4D8A">
            <w:pPr>
              <w:spacing w:line="440" w:lineRule="exact"/>
              <w:rPr>
                <w:rFonts w:hint="eastAsia" w:ascii="宋体" w:hAnsi="宋体"/>
                <w:color w:val="000000" w:themeColor="text1"/>
                <w:sz w:val="24"/>
                <w:highlight w:val="none"/>
                <w14:textFill>
                  <w14:solidFill>
                    <w14:schemeClr w14:val="tx1"/>
                  </w14:solidFill>
                </w14:textFill>
              </w:rPr>
            </w:pPr>
            <w:r>
              <w:rPr>
                <w:rFonts w:hint="eastAsia" w:ascii="宋体" w:hAnsi="宋体"/>
                <w:bCs/>
                <w:color w:val="000000" w:themeColor="text1"/>
                <w:sz w:val="24"/>
                <w:highlight w:val="none"/>
                <w:lang w:val="en-US" w:eastAsia="zh-CN"/>
                <w14:textFill>
                  <w14:solidFill>
                    <w14:schemeClr w14:val="tx1"/>
                  </w14:solidFill>
                </w14:textFill>
              </w:rPr>
              <w:t>3.</w:t>
            </w:r>
            <w:r>
              <w:rPr>
                <w:rFonts w:hint="eastAsia" w:ascii="宋体" w:hAnsi="宋体"/>
                <w:bCs/>
                <w:color w:val="000000" w:themeColor="text1"/>
                <w:sz w:val="24"/>
                <w:highlight w:val="none"/>
                <w14:textFill>
                  <w14:solidFill>
                    <w14:schemeClr w14:val="tx1"/>
                  </w14:solidFill>
                </w14:textFill>
              </w:rPr>
              <w:t>报价供应商的报价均超过了采购预算，采购人不能支付的；</w:t>
            </w:r>
          </w:p>
          <w:p w14:paraId="736666EA">
            <w:pPr>
              <w:spacing w:line="440" w:lineRule="exact"/>
              <w:rPr>
                <w:rFonts w:hint="eastAsia"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lang w:val="en-US" w:eastAsia="zh-CN"/>
                <w14:textFill>
                  <w14:solidFill>
                    <w14:schemeClr w14:val="tx1"/>
                  </w14:solidFill>
                </w14:textFill>
              </w:rPr>
              <w:t>4.</w:t>
            </w:r>
            <w:r>
              <w:rPr>
                <w:rFonts w:hint="eastAsia" w:ascii="宋体" w:hAnsi="宋体"/>
                <w:bCs/>
                <w:color w:val="000000" w:themeColor="text1"/>
                <w:sz w:val="24"/>
                <w:highlight w:val="none"/>
                <w14:textFill>
                  <w14:solidFill>
                    <w14:schemeClr w14:val="tx1"/>
                  </w14:solidFill>
                </w14:textFill>
              </w:rPr>
              <w:t>因重大变故，采购任务取消的。</w:t>
            </w:r>
          </w:p>
        </w:tc>
      </w:tr>
      <w:tr w14:paraId="19C6F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3BF07CB1">
            <w:pPr>
              <w:spacing w:line="440" w:lineRule="exact"/>
              <w:jc w:val="center"/>
              <w:rPr>
                <w:rFonts w:hint="default" w:eastAsia="宋体"/>
                <w:b/>
                <w:color w:val="000000" w:themeColor="text1"/>
                <w:sz w:val="24"/>
                <w:highlight w:val="none"/>
                <w:lang w:val="en-US" w:eastAsia="zh-CN"/>
                <w14:textFill>
                  <w14:solidFill>
                    <w14:schemeClr w14:val="tx1"/>
                  </w14:solidFill>
                </w14:textFill>
              </w:rPr>
            </w:pPr>
            <w:r>
              <w:rPr>
                <w:rFonts w:hint="eastAsia"/>
                <w:b/>
                <w:color w:val="000000" w:themeColor="text1"/>
                <w:sz w:val="24"/>
                <w:highlight w:val="none"/>
                <w:lang w:val="en-US" w:eastAsia="zh-CN"/>
                <w14:textFill>
                  <w14:solidFill>
                    <w14:schemeClr w14:val="tx1"/>
                  </w14:solidFill>
                </w14:textFill>
              </w:rPr>
              <w:t>13</w:t>
            </w:r>
          </w:p>
        </w:tc>
        <w:tc>
          <w:tcPr>
            <w:tcW w:w="8951" w:type="dxa"/>
            <w:noWrap w:val="0"/>
            <w:vAlign w:val="center"/>
          </w:tcPr>
          <w:p w14:paraId="4751E346">
            <w:pPr>
              <w:spacing w:line="440" w:lineRule="exact"/>
              <w:rPr>
                <w:rFonts w:hint="eastAsia" w:ascii="宋体" w:hAnsi="宋体"/>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凡有下列情况之一的，其报价将按照</w:t>
            </w:r>
            <w:r>
              <w:rPr>
                <w:rFonts w:hint="eastAsia" w:ascii="宋体" w:hAnsi="宋体"/>
                <w:b/>
                <w:bCs/>
                <w:color w:val="000000" w:themeColor="text1"/>
                <w:sz w:val="24"/>
                <w:highlight w:val="none"/>
                <w14:textFill>
                  <w14:solidFill>
                    <w14:schemeClr w14:val="tx1"/>
                  </w14:solidFill>
                </w14:textFill>
              </w:rPr>
              <w:t>无效报价处理</w:t>
            </w:r>
            <w:r>
              <w:rPr>
                <w:rFonts w:hint="eastAsia" w:ascii="宋体" w:hAnsi="宋体"/>
                <w:b/>
                <w:color w:val="000000" w:themeColor="text1"/>
                <w:sz w:val="24"/>
                <w:highlight w:val="none"/>
                <w14:textFill>
                  <w14:solidFill>
                    <w14:schemeClr w14:val="tx1"/>
                  </w14:solidFill>
                </w14:textFill>
              </w:rPr>
              <w:t>：</w:t>
            </w:r>
          </w:p>
          <w:p w14:paraId="7310A317">
            <w:pPr>
              <w:spacing w:line="440" w:lineRule="exact"/>
              <w:rPr>
                <w:rFonts w:ascii="宋体" w:hAnsi="宋体"/>
                <w:color w:val="000000" w:themeColor="text1"/>
                <w:sz w:val="24"/>
                <w:highlight w:val="none"/>
                <w14:textFill>
                  <w14:solidFill>
                    <w14:schemeClr w14:val="tx1"/>
                  </w14:solidFill>
                </w14:textFill>
              </w:rPr>
            </w:pPr>
            <w:r>
              <w:rPr>
                <w:rFonts w:hint="eastAsia" w:ascii="宋体" w:hAnsi="宋体"/>
                <w:bCs/>
                <w:color w:val="000000" w:themeColor="text1"/>
                <w:sz w:val="24"/>
                <w:highlight w:val="none"/>
                <w:lang w:val="en-US" w:eastAsia="zh-CN"/>
                <w14:textFill>
                  <w14:solidFill>
                    <w14:schemeClr w14:val="tx1"/>
                  </w14:solidFill>
                </w14:textFill>
              </w:rPr>
              <w:t>1.</w:t>
            </w:r>
            <w:r>
              <w:rPr>
                <w:rFonts w:hint="eastAsia" w:ascii="宋体" w:hAnsi="宋体"/>
                <w:color w:val="000000" w:themeColor="text1"/>
                <w:sz w:val="24"/>
                <w:highlight w:val="none"/>
                <w14:textFill>
                  <w14:solidFill>
                    <w14:schemeClr w14:val="tx1"/>
                  </w14:solidFill>
                </w14:textFill>
              </w:rPr>
              <w:t>未按照询价文件规定要求装订、密封、签字、加盖报价供应商公章的；</w:t>
            </w:r>
          </w:p>
          <w:p w14:paraId="0129AD86">
            <w:pPr>
              <w:spacing w:line="440" w:lineRule="exact"/>
              <w:rPr>
                <w:rFonts w:hint="eastAsia" w:ascii="宋体" w:hAnsi="宋体"/>
                <w:color w:val="000000" w:themeColor="text1"/>
                <w:sz w:val="24"/>
                <w:highlight w:val="none"/>
                <w14:textFill>
                  <w14:solidFill>
                    <w14:schemeClr w14:val="tx1"/>
                  </w14:solidFill>
                </w14:textFill>
              </w:rPr>
            </w:pPr>
            <w:r>
              <w:rPr>
                <w:rFonts w:hint="eastAsia" w:ascii="宋体" w:hAnsi="宋体"/>
                <w:bCs/>
                <w:color w:val="000000" w:themeColor="text1"/>
                <w:sz w:val="24"/>
                <w:highlight w:val="none"/>
                <w:lang w:val="en-US" w:eastAsia="zh-CN"/>
                <w14:textFill>
                  <w14:solidFill>
                    <w14:schemeClr w14:val="tx1"/>
                  </w14:solidFill>
                </w14:textFill>
              </w:rPr>
              <w:t>2.</w:t>
            </w:r>
            <w:r>
              <w:rPr>
                <w:rFonts w:hint="eastAsia" w:ascii="宋体" w:hAnsi="宋体"/>
                <w:color w:val="000000" w:themeColor="text1"/>
                <w:sz w:val="24"/>
                <w:highlight w:val="none"/>
                <w14:textFill>
                  <w14:solidFill>
                    <w14:schemeClr w14:val="tx1"/>
                  </w14:solidFill>
                </w14:textFill>
              </w:rPr>
              <w:t>不具备询价文件中规定资格要求或提供资格证明文件不全的；</w:t>
            </w:r>
          </w:p>
          <w:p w14:paraId="41C76E07">
            <w:pPr>
              <w:spacing w:line="440" w:lineRule="exact"/>
              <w:rPr>
                <w:rFonts w:hint="eastAsia"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lang w:val="en-US" w:eastAsia="zh-CN"/>
                <w14:textFill>
                  <w14:solidFill>
                    <w14:schemeClr w14:val="tx1"/>
                  </w14:solidFill>
                </w14:textFill>
              </w:rPr>
              <w:t>3.</w:t>
            </w:r>
            <w:r>
              <w:rPr>
                <w:rFonts w:hint="eastAsia" w:ascii="宋体" w:hAnsi="宋体"/>
                <w:bCs/>
                <w:color w:val="000000" w:themeColor="text1"/>
                <w:sz w:val="24"/>
                <w:highlight w:val="none"/>
                <w:lang w:eastAsia="zh-CN"/>
                <w14:textFill>
                  <w14:solidFill>
                    <w14:schemeClr w14:val="tx1"/>
                  </w14:solidFill>
                </w14:textFill>
              </w:rPr>
              <w:t>报价超过最高限价的</w:t>
            </w:r>
            <w:r>
              <w:rPr>
                <w:rFonts w:hint="eastAsia" w:ascii="宋体" w:hAnsi="宋体"/>
                <w:bCs/>
                <w:color w:val="000000" w:themeColor="text1"/>
                <w:sz w:val="24"/>
                <w:highlight w:val="none"/>
                <w14:textFill>
                  <w14:solidFill>
                    <w14:schemeClr w14:val="tx1"/>
                  </w14:solidFill>
                </w14:textFill>
              </w:rPr>
              <w:t>；</w:t>
            </w:r>
          </w:p>
          <w:p w14:paraId="0E70B4F1">
            <w:pPr>
              <w:spacing w:line="440" w:lineRule="exact"/>
              <w:rPr>
                <w:rFonts w:hint="eastAsia"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lang w:val="en-US" w:eastAsia="zh-CN"/>
                <w14:textFill>
                  <w14:solidFill>
                    <w14:schemeClr w14:val="tx1"/>
                  </w14:solidFill>
                </w14:textFill>
              </w:rPr>
              <w:t>4.</w:t>
            </w:r>
            <w:r>
              <w:rPr>
                <w:rFonts w:hint="eastAsia" w:ascii="宋体" w:hAnsi="宋体"/>
                <w:bCs/>
                <w:color w:val="000000" w:themeColor="text1"/>
                <w:sz w:val="24"/>
                <w:highlight w:val="none"/>
                <w14:textFill>
                  <w14:solidFill>
                    <w14:schemeClr w14:val="tx1"/>
                  </w14:solidFill>
                </w14:textFill>
              </w:rPr>
              <w:t>提交的是可选择性报价的；</w:t>
            </w:r>
          </w:p>
          <w:p w14:paraId="7B66A82E">
            <w:pPr>
              <w:spacing w:line="440" w:lineRule="exact"/>
              <w:rPr>
                <w:rFonts w:hint="eastAsia"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lang w:val="en-US" w:eastAsia="zh-CN"/>
                <w14:textFill>
                  <w14:solidFill>
                    <w14:schemeClr w14:val="tx1"/>
                  </w14:solidFill>
                </w14:textFill>
              </w:rPr>
              <w:t>5.</w:t>
            </w:r>
            <w:r>
              <w:rPr>
                <w:rFonts w:hint="eastAsia" w:ascii="宋体" w:hAnsi="宋体"/>
                <w:bCs/>
                <w:color w:val="000000" w:themeColor="text1"/>
                <w:sz w:val="24"/>
                <w:highlight w:val="none"/>
                <w14:textFill>
                  <w14:solidFill>
                    <w14:schemeClr w14:val="tx1"/>
                  </w14:solidFill>
                </w14:textFill>
              </w:rPr>
              <w:t>报价内容与询价内容及</w:t>
            </w:r>
            <w:r>
              <w:rPr>
                <w:rFonts w:hint="eastAsia" w:ascii="宋体" w:hAnsi="宋体"/>
                <w:bCs/>
                <w:color w:val="000000" w:themeColor="text1"/>
                <w:sz w:val="24"/>
                <w:highlight w:val="none"/>
                <w:lang w:eastAsia="zh-CN"/>
                <w14:textFill>
                  <w14:solidFill>
                    <w14:schemeClr w14:val="tx1"/>
                  </w14:solidFill>
                </w14:textFill>
              </w:rPr>
              <w:t>技术要求</w:t>
            </w:r>
            <w:r>
              <w:rPr>
                <w:rFonts w:hint="eastAsia" w:ascii="宋体" w:hAnsi="宋体"/>
                <w:bCs/>
                <w:color w:val="000000" w:themeColor="text1"/>
                <w:sz w:val="24"/>
                <w:highlight w:val="none"/>
                <w14:textFill>
                  <w14:solidFill>
                    <w14:schemeClr w14:val="tx1"/>
                  </w14:solidFill>
                </w14:textFill>
              </w:rPr>
              <w:t>有不满足的；</w:t>
            </w:r>
          </w:p>
          <w:p w14:paraId="730D19BA">
            <w:pPr>
              <w:spacing w:line="440" w:lineRule="exact"/>
              <w:rPr>
                <w:rFonts w:hint="eastAsia"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lang w:val="en-US" w:eastAsia="zh-CN"/>
                <w14:textFill>
                  <w14:solidFill>
                    <w14:schemeClr w14:val="tx1"/>
                  </w14:solidFill>
                </w14:textFill>
              </w:rPr>
              <w:t>6.</w:t>
            </w:r>
            <w:r>
              <w:rPr>
                <w:rFonts w:hint="eastAsia" w:ascii="宋体" w:hAnsi="宋体"/>
                <w:bCs/>
                <w:color w:val="000000" w:themeColor="text1"/>
                <w:sz w:val="24"/>
                <w:highlight w:val="none"/>
                <w14:textFill>
                  <w14:solidFill>
                    <w14:schemeClr w14:val="tx1"/>
                  </w14:solidFill>
                </w14:textFill>
              </w:rPr>
              <w:t>干扰或试图对采购人、采购代理机构和询价小组的评审、比较或评审结果的决定进行影响；</w:t>
            </w:r>
          </w:p>
          <w:p w14:paraId="2817EE3D">
            <w:pPr>
              <w:spacing w:line="440" w:lineRule="exact"/>
              <w:rPr>
                <w:rFonts w:hint="eastAsia"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lang w:val="en-US" w:eastAsia="zh-CN"/>
                <w14:textFill>
                  <w14:solidFill>
                    <w14:schemeClr w14:val="tx1"/>
                  </w14:solidFill>
                </w14:textFill>
              </w:rPr>
              <w:t>7.</w:t>
            </w:r>
            <w:r>
              <w:rPr>
                <w:rFonts w:hint="eastAsia" w:ascii="宋体" w:hAnsi="宋体"/>
                <w:bCs/>
                <w:color w:val="000000" w:themeColor="text1"/>
                <w:sz w:val="24"/>
                <w:highlight w:val="none"/>
                <w14:textFill>
                  <w14:solidFill>
                    <w14:schemeClr w14:val="tx1"/>
                  </w14:solidFill>
                </w14:textFill>
              </w:rPr>
              <w:t>报价有严重缺漏项目的；</w:t>
            </w:r>
          </w:p>
          <w:p w14:paraId="5D3A33D5">
            <w:pPr>
              <w:spacing w:line="440" w:lineRule="exact"/>
              <w:rPr>
                <w:rFonts w:hint="eastAsia" w:ascii="宋体" w:hAnsi="宋体"/>
                <w:color w:val="000000" w:themeColor="text1"/>
                <w:sz w:val="24"/>
                <w:highlight w:val="none"/>
                <w14:textFill>
                  <w14:solidFill>
                    <w14:schemeClr w14:val="tx1"/>
                  </w14:solidFill>
                </w14:textFill>
              </w:rPr>
            </w:pPr>
            <w:r>
              <w:rPr>
                <w:rFonts w:hint="eastAsia" w:ascii="宋体" w:hAnsi="宋体"/>
                <w:bCs/>
                <w:color w:val="000000" w:themeColor="text1"/>
                <w:sz w:val="24"/>
                <w:highlight w:val="none"/>
                <w:lang w:val="en-US" w:eastAsia="zh-CN"/>
                <w14:textFill>
                  <w14:solidFill>
                    <w14:schemeClr w14:val="tx1"/>
                  </w14:solidFill>
                </w14:textFill>
              </w:rPr>
              <w:t>8.</w:t>
            </w:r>
            <w:r>
              <w:rPr>
                <w:rFonts w:hint="eastAsia" w:ascii="宋体" w:hAnsi="宋体"/>
                <w:color w:val="000000" w:themeColor="text1"/>
                <w:sz w:val="24"/>
                <w:highlight w:val="none"/>
                <w14:textFill>
                  <w14:solidFill>
                    <w14:schemeClr w14:val="tx1"/>
                  </w14:solidFill>
                </w14:textFill>
              </w:rPr>
              <w:t>不符合法律、法规和询价文件中规定的其他实质性要求的；</w:t>
            </w:r>
          </w:p>
          <w:p w14:paraId="3AEE9B5A">
            <w:pPr>
              <w:spacing w:line="440" w:lineRule="exact"/>
              <w:rPr>
                <w:rFonts w:hint="eastAsia" w:ascii="宋体" w:hAnsi="宋体" w:eastAsia="宋体"/>
                <w:color w:val="000000" w:themeColor="text1"/>
                <w:sz w:val="24"/>
                <w:highlight w:val="none"/>
                <w:lang w:eastAsia="zh-CN"/>
                <w14:textFill>
                  <w14:solidFill>
                    <w14:schemeClr w14:val="tx1"/>
                  </w14:solidFill>
                </w14:textFill>
              </w:rPr>
            </w:pPr>
            <w:r>
              <w:rPr>
                <w:rFonts w:hint="eastAsia" w:ascii="宋体" w:hAnsi="宋体"/>
                <w:bCs/>
                <w:color w:val="000000" w:themeColor="text1"/>
                <w:sz w:val="24"/>
                <w:highlight w:val="none"/>
                <w:lang w:val="en-US" w:eastAsia="zh-CN"/>
                <w14:textFill>
                  <w14:solidFill>
                    <w14:schemeClr w14:val="tx1"/>
                  </w14:solidFill>
                </w14:textFill>
              </w:rPr>
              <w:t>9.</w:t>
            </w:r>
            <w:r>
              <w:rPr>
                <w:rFonts w:hint="eastAsia" w:ascii="宋体" w:hAnsi="宋体"/>
                <w:color w:val="000000" w:themeColor="text1"/>
                <w:sz w:val="24"/>
                <w:highlight w:val="none"/>
                <w14:textFill>
                  <w14:solidFill>
                    <w14:schemeClr w14:val="tx1"/>
                  </w14:solidFill>
                </w14:textFill>
              </w:rPr>
              <w:t>出现影响采购公正的违法、违规行为的</w:t>
            </w:r>
            <w:r>
              <w:rPr>
                <w:rFonts w:hint="eastAsia" w:ascii="宋体" w:hAnsi="宋体"/>
                <w:color w:val="000000" w:themeColor="text1"/>
                <w:sz w:val="24"/>
                <w:highlight w:val="none"/>
                <w:lang w:eastAsia="zh-CN"/>
                <w14:textFill>
                  <w14:solidFill>
                    <w14:schemeClr w14:val="tx1"/>
                  </w14:solidFill>
                </w14:textFill>
              </w:rPr>
              <w:t>。</w:t>
            </w:r>
          </w:p>
        </w:tc>
      </w:tr>
    </w:tbl>
    <w:p w14:paraId="227AA3F7">
      <w:pPr>
        <w:pStyle w:val="2"/>
        <w:spacing w:before="120" w:after="120" w:line="440" w:lineRule="exact"/>
        <w:jc w:val="both"/>
        <w:rPr>
          <w:rFonts w:hint="eastAsia" w:ascii="宋体" w:hAnsi="宋体" w:eastAsia="宋体"/>
          <w:color w:val="auto"/>
          <w:sz w:val="36"/>
          <w:szCs w:val="36"/>
          <w:highlight w:val="none"/>
          <w:lang w:val="en-US" w:eastAsia="zh-CN"/>
        </w:rPr>
      </w:pPr>
      <w:bookmarkStart w:id="47" w:name="_Toc5918"/>
      <w:bookmarkStart w:id="48" w:name="_Toc12454"/>
      <w:bookmarkStart w:id="49" w:name="_Toc4338"/>
    </w:p>
    <w:p w14:paraId="6105FAF5">
      <w:pPr>
        <w:rPr>
          <w:rFonts w:hint="eastAsia"/>
          <w:lang w:val="en-US" w:eastAsia="zh-CN"/>
        </w:rPr>
      </w:pPr>
    </w:p>
    <w:bookmarkEnd w:id="47"/>
    <w:bookmarkEnd w:id="48"/>
    <w:bookmarkEnd w:id="49"/>
    <w:p w14:paraId="334347A5">
      <w:pPr>
        <w:pStyle w:val="3"/>
        <w:pageBreakBefore w:val="0"/>
        <w:numPr>
          <w:ilvl w:val="0"/>
          <w:numId w:val="0"/>
        </w:numPr>
        <w:kinsoku/>
        <w:wordWrap/>
        <w:overflowPunct/>
        <w:topLinePunct w:val="0"/>
        <w:autoSpaceDE/>
        <w:autoSpaceDN/>
        <w:bidi w:val="0"/>
        <w:adjustRightInd/>
        <w:snapToGrid/>
        <w:spacing w:before="0" w:after="0" w:line="440" w:lineRule="exact"/>
        <w:jc w:val="left"/>
        <w:textAlignment w:val="auto"/>
        <w:outlineLvl w:val="1"/>
        <w:rPr>
          <w:rFonts w:hint="eastAsia" w:ascii="宋体" w:hAnsi="宋体" w:eastAsia="宋体"/>
          <w:color w:val="auto"/>
          <w:sz w:val="24"/>
          <w:szCs w:val="24"/>
          <w:highlight w:val="none"/>
          <w:lang w:eastAsia="zh-CN"/>
        </w:rPr>
      </w:pPr>
      <w:bookmarkStart w:id="50" w:name="_Toc1931"/>
      <w:bookmarkStart w:id="51" w:name="_Toc34"/>
    </w:p>
    <w:p w14:paraId="036AC986">
      <w:pPr>
        <w:rPr>
          <w:rFonts w:hint="eastAsia" w:ascii="宋体" w:hAnsi="宋体" w:eastAsia="宋体"/>
          <w:color w:val="auto"/>
          <w:sz w:val="24"/>
          <w:szCs w:val="24"/>
          <w:highlight w:val="none"/>
          <w:lang w:eastAsia="zh-CN"/>
        </w:rPr>
      </w:pPr>
    </w:p>
    <w:p w14:paraId="6410C84F">
      <w:pPr>
        <w:pStyle w:val="22"/>
        <w:rPr>
          <w:rFonts w:hint="eastAsia"/>
          <w:lang w:eastAsia="zh-CN"/>
        </w:rPr>
      </w:pPr>
    </w:p>
    <w:p w14:paraId="685E9E67">
      <w:pPr>
        <w:pStyle w:val="22"/>
        <w:rPr>
          <w:rFonts w:hint="eastAsia"/>
          <w:lang w:eastAsia="zh-CN"/>
        </w:rPr>
      </w:pPr>
    </w:p>
    <w:p w14:paraId="40BD5AFA">
      <w:pPr>
        <w:pStyle w:val="22"/>
        <w:rPr>
          <w:rFonts w:hint="eastAsia"/>
          <w:lang w:eastAsia="zh-CN"/>
        </w:rPr>
      </w:pPr>
    </w:p>
    <w:p w14:paraId="66D82609">
      <w:pPr>
        <w:pStyle w:val="22"/>
        <w:rPr>
          <w:rFonts w:hint="eastAsia"/>
          <w:lang w:eastAsia="zh-CN"/>
        </w:rPr>
      </w:pPr>
    </w:p>
    <w:p w14:paraId="5C5F31A0">
      <w:pPr>
        <w:pStyle w:val="22"/>
        <w:rPr>
          <w:rFonts w:hint="eastAsia"/>
          <w:lang w:eastAsia="zh-CN"/>
        </w:rPr>
      </w:pPr>
    </w:p>
    <w:p w14:paraId="5E891084">
      <w:pPr>
        <w:pStyle w:val="22"/>
        <w:rPr>
          <w:rFonts w:hint="eastAsia"/>
          <w:lang w:eastAsia="zh-CN"/>
        </w:rPr>
      </w:pPr>
    </w:p>
    <w:p w14:paraId="7FB5EF31">
      <w:pPr>
        <w:pStyle w:val="22"/>
        <w:rPr>
          <w:rFonts w:hint="eastAsia"/>
          <w:lang w:eastAsia="zh-CN"/>
        </w:rPr>
      </w:pPr>
    </w:p>
    <w:p w14:paraId="4CF3814F">
      <w:pPr>
        <w:pStyle w:val="22"/>
        <w:rPr>
          <w:rFonts w:hint="eastAsia"/>
          <w:lang w:eastAsia="zh-CN"/>
        </w:rPr>
      </w:pPr>
    </w:p>
    <w:p w14:paraId="4920C497">
      <w:pPr>
        <w:pStyle w:val="22"/>
        <w:rPr>
          <w:rFonts w:hint="eastAsia"/>
          <w:lang w:eastAsia="zh-CN"/>
        </w:rPr>
      </w:pPr>
    </w:p>
    <w:p w14:paraId="2C3741D2">
      <w:pPr>
        <w:pStyle w:val="22"/>
        <w:rPr>
          <w:rFonts w:hint="eastAsia"/>
          <w:lang w:eastAsia="zh-CN"/>
        </w:rPr>
      </w:pPr>
    </w:p>
    <w:p w14:paraId="6DCE776C">
      <w:pPr>
        <w:rPr>
          <w:rFonts w:hint="eastAsia"/>
          <w:lang w:eastAsia="zh-CN"/>
        </w:rPr>
      </w:pPr>
    </w:p>
    <w:p w14:paraId="0B1BC6F5">
      <w:pPr>
        <w:pStyle w:val="22"/>
        <w:rPr>
          <w:rFonts w:hint="eastAsia"/>
          <w:lang w:eastAsia="zh-CN"/>
        </w:rPr>
      </w:pPr>
    </w:p>
    <w:p w14:paraId="0717B52F">
      <w:pPr>
        <w:pStyle w:val="2"/>
        <w:spacing w:before="120" w:after="120" w:line="440" w:lineRule="exact"/>
        <w:jc w:val="center"/>
        <w:rPr>
          <w:rFonts w:hint="eastAsia" w:ascii="宋体" w:hAnsi="宋体" w:eastAsia="宋体"/>
          <w:color w:val="auto"/>
          <w:sz w:val="24"/>
          <w:szCs w:val="24"/>
          <w:highlight w:val="none"/>
          <w:lang w:eastAsia="zh-CN"/>
        </w:rPr>
      </w:pPr>
      <w:r>
        <w:rPr>
          <w:rFonts w:hint="eastAsia" w:ascii="宋体" w:hAnsi="宋体" w:eastAsia="宋体"/>
          <w:color w:val="auto"/>
          <w:sz w:val="36"/>
          <w:szCs w:val="36"/>
          <w:highlight w:val="none"/>
        </w:rPr>
        <w:t>第</w:t>
      </w:r>
      <w:r>
        <w:rPr>
          <w:rFonts w:hint="eastAsia" w:ascii="宋体" w:hAnsi="宋体" w:eastAsia="宋体"/>
          <w:color w:val="auto"/>
          <w:sz w:val="36"/>
          <w:szCs w:val="36"/>
          <w:highlight w:val="none"/>
          <w:lang w:eastAsia="zh-CN"/>
        </w:rPr>
        <w:t>三</w:t>
      </w:r>
      <w:r>
        <w:rPr>
          <w:rFonts w:hint="eastAsia" w:ascii="宋体" w:hAnsi="宋体" w:eastAsia="宋体"/>
          <w:color w:val="auto"/>
          <w:sz w:val="36"/>
          <w:szCs w:val="36"/>
          <w:highlight w:val="none"/>
        </w:rPr>
        <w:t xml:space="preserve">部分    </w:t>
      </w:r>
      <w:r>
        <w:rPr>
          <w:rFonts w:hint="eastAsia" w:ascii="宋体" w:hAnsi="宋体" w:eastAsia="宋体"/>
          <w:color w:val="auto"/>
          <w:sz w:val="36"/>
          <w:szCs w:val="36"/>
          <w:highlight w:val="none"/>
          <w:lang w:eastAsia="zh-CN"/>
        </w:rPr>
        <w:t>询价内容</w:t>
      </w:r>
      <w:r>
        <w:rPr>
          <w:rFonts w:hint="eastAsia" w:ascii="宋体" w:hAnsi="宋体" w:eastAsia="宋体"/>
          <w:color w:val="auto"/>
          <w:sz w:val="36"/>
          <w:szCs w:val="36"/>
          <w:highlight w:val="none"/>
        </w:rPr>
        <w:t>及要求</w:t>
      </w:r>
    </w:p>
    <w:p w14:paraId="4137A040">
      <w:pPr>
        <w:numPr>
          <w:ilvl w:val="0"/>
          <w:numId w:val="0"/>
        </w:numPr>
        <w:spacing w:line="440" w:lineRule="exact"/>
        <w:rPr>
          <w:rFonts w:hint="eastAsia" w:ascii="宋体" w:hAnsi="宋体"/>
          <w:b/>
          <w:color w:val="FF0000"/>
          <w:kern w:val="0"/>
          <w:sz w:val="24"/>
          <w:lang w:val="en-US" w:eastAsia="zh-CN"/>
        </w:rPr>
      </w:pPr>
      <w:r>
        <w:rPr>
          <w:rFonts w:hint="eastAsia" w:ascii="宋体" w:hAnsi="宋体"/>
          <w:b/>
          <w:kern w:val="0"/>
          <w:sz w:val="24"/>
          <w:lang w:val="en-US" w:eastAsia="zh-CN"/>
        </w:rPr>
        <w:t>一</w:t>
      </w:r>
      <w:r>
        <w:rPr>
          <w:rFonts w:hint="eastAsia" w:ascii="宋体" w:hAnsi="宋体"/>
          <w:b/>
          <w:color w:val="FF0000"/>
          <w:kern w:val="0"/>
          <w:sz w:val="24"/>
          <w:lang w:val="en-US" w:eastAsia="zh-CN"/>
        </w:rPr>
        <w:t>、基本技术参数及要求</w:t>
      </w:r>
    </w:p>
    <w:tbl>
      <w:tblPr>
        <w:tblStyle w:val="16"/>
        <w:tblW w:w="4997" w:type="pct"/>
        <w:jc w:val="center"/>
        <w:tblLayout w:type="autofit"/>
        <w:tblCellMar>
          <w:top w:w="15" w:type="dxa"/>
          <w:left w:w="15" w:type="dxa"/>
          <w:bottom w:w="15" w:type="dxa"/>
          <w:right w:w="15" w:type="dxa"/>
        </w:tblCellMar>
      </w:tblPr>
      <w:tblGrid>
        <w:gridCol w:w="270"/>
        <w:gridCol w:w="595"/>
        <w:gridCol w:w="2940"/>
        <w:gridCol w:w="2712"/>
        <w:gridCol w:w="510"/>
        <w:gridCol w:w="270"/>
        <w:gridCol w:w="750"/>
        <w:gridCol w:w="991"/>
        <w:gridCol w:w="511"/>
      </w:tblGrid>
      <w:tr w14:paraId="027D7ADA">
        <w:tblPrEx>
          <w:tblCellMar>
            <w:top w:w="15" w:type="dxa"/>
            <w:left w:w="15" w:type="dxa"/>
            <w:bottom w:w="15" w:type="dxa"/>
            <w:right w:w="15" w:type="dxa"/>
          </w:tblCellMar>
        </w:tblPrEx>
        <w:trPr>
          <w:trHeight w:val="378" w:hRule="atLeast"/>
          <w:jc w:val="center"/>
        </w:trPr>
        <w:tc>
          <w:tcPr>
            <w:tcW w:w="5000" w:type="pct"/>
            <w:gridSpan w:val="9"/>
            <w:vAlign w:val="center"/>
          </w:tcPr>
          <w:p w14:paraId="4C66457E">
            <w:pPr>
              <w:jc w:val="left"/>
              <w:rPr>
                <w:rFonts w:ascii="宋体" w:hAnsi="宋体"/>
                <w:kern w:val="0"/>
                <w:sz w:val="28"/>
                <w:szCs w:val="28"/>
              </w:rPr>
            </w:pPr>
            <w:r>
              <w:rPr>
                <w:rFonts w:hint="eastAsia" w:ascii="宋体" w:hAnsi="宋体"/>
                <w:kern w:val="0"/>
                <w:sz w:val="28"/>
                <w:szCs w:val="28"/>
              </w:rPr>
              <w:t>附件</w:t>
            </w:r>
            <w:r>
              <w:rPr>
                <w:rFonts w:ascii="宋体" w:hAnsi="宋体"/>
                <w:kern w:val="0"/>
                <w:sz w:val="28"/>
                <w:szCs w:val="28"/>
              </w:rPr>
              <w:t>1</w:t>
            </w:r>
            <w:r>
              <w:rPr>
                <w:rFonts w:hint="eastAsia" w:ascii="宋体" w:hAnsi="宋体"/>
                <w:kern w:val="0"/>
                <w:sz w:val="28"/>
                <w:szCs w:val="28"/>
              </w:rPr>
              <w:t>：</w:t>
            </w:r>
            <w:r>
              <w:rPr>
                <w:rFonts w:hint="eastAsia"/>
                <w:b w:val="0"/>
                <w:bCs w:val="0"/>
                <w:sz w:val="28"/>
                <w:szCs w:val="28"/>
              </w:rPr>
              <w:t>2024年</w:t>
            </w:r>
            <w:r>
              <w:rPr>
                <w:rFonts w:hint="eastAsia"/>
                <w:b w:val="0"/>
                <w:bCs w:val="0"/>
                <w:sz w:val="28"/>
                <w:szCs w:val="28"/>
                <w:lang w:val="en-US" w:eastAsia="zh-CN"/>
              </w:rPr>
              <w:t>7月</w:t>
            </w:r>
            <w:r>
              <w:rPr>
                <w:rFonts w:hint="eastAsia"/>
                <w:b w:val="0"/>
                <w:bCs w:val="0"/>
                <w:sz w:val="28"/>
                <w:szCs w:val="28"/>
              </w:rPr>
              <w:t>泉州师范学院后勤处</w:t>
            </w:r>
            <w:r>
              <w:rPr>
                <w:rFonts w:hint="eastAsia"/>
                <w:b w:val="0"/>
                <w:bCs w:val="0"/>
                <w:sz w:val="28"/>
                <w:szCs w:val="28"/>
                <w:lang w:eastAsia="zh-CN"/>
              </w:rPr>
              <w:t>部分维修及工程材料</w:t>
            </w:r>
            <w:r>
              <w:rPr>
                <w:rFonts w:hint="eastAsia"/>
                <w:b w:val="0"/>
                <w:bCs w:val="0"/>
                <w:sz w:val="28"/>
                <w:szCs w:val="28"/>
              </w:rPr>
              <w:t>采购</w:t>
            </w:r>
            <w:r>
              <w:rPr>
                <w:rFonts w:hint="eastAsia"/>
                <w:b w:val="0"/>
                <w:bCs w:val="0"/>
                <w:sz w:val="28"/>
                <w:szCs w:val="28"/>
                <w:lang w:eastAsia="zh-CN"/>
              </w:rPr>
              <w:t>项目</w:t>
            </w:r>
            <w:r>
              <w:rPr>
                <w:rFonts w:hint="eastAsia" w:ascii="宋体" w:hAnsi="宋体"/>
                <w:b w:val="0"/>
                <w:bCs w:val="0"/>
                <w:kern w:val="0"/>
                <w:sz w:val="28"/>
                <w:szCs w:val="28"/>
              </w:rPr>
              <w:t>技</w:t>
            </w:r>
            <w:r>
              <w:rPr>
                <w:rFonts w:hint="eastAsia" w:ascii="宋体" w:hAnsi="宋体"/>
                <w:b w:val="0"/>
                <w:bCs w:val="0"/>
                <w:sz w:val="28"/>
                <w:szCs w:val="28"/>
              </w:rPr>
              <w:t>术参数分离表</w:t>
            </w:r>
          </w:p>
        </w:tc>
      </w:tr>
      <w:tr w14:paraId="7A3971A6">
        <w:tblPrEx>
          <w:tblCellMar>
            <w:top w:w="15" w:type="dxa"/>
            <w:left w:w="15" w:type="dxa"/>
            <w:bottom w:w="15" w:type="dxa"/>
            <w:right w:w="15" w:type="dxa"/>
          </w:tblCellMar>
        </w:tblPrEx>
        <w:trPr>
          <w:trHeight w:val="756" w:hRule="atLeast"/>
          <w:jc w:val="center"/>
        </w:trPr>
        <w:tc>
          <w:tcPr>
            <w:tcW w:w="250" w:type="pct"/>
            <w:tcBorders>
              <w:top w:val="single" w:color="000000" w:sz="4" w:space="0"/>
              <w:left w:val="single" w:color="000000" w:sz="4" w:space="0"/>
              <w:bottom w:val="single" w:color="000000" w:sz="4" w:space="0"/>
              <w:right w:val="single" w:color="000000" w:sz="4" w:space="0"/>
            </w:tcBorders>
            <w:vAlign w:val="center"/>
          </w:tcPr>
          <w:p w14:paraId="1B828C61">
            <w:pPr>
              <w:widowControl/>
              <w:jc w:val="center"/>
              <w:textAlignment w:val="center"/>
              <w:rPr>
                <w:b/>
                <w:color w:val="000000"/>
                <w:sz w:val="20"/>
                <w:szCs w:val="20"/>
              </w:rPr>
            </w:pPr>
            <w:r>
              <w:rPr>
                <w:rFonts w:hint="eastAsia"/>
                <w:b/>
                <w:color w:val="000000"/>
                <w:kern w:val="0"/>
                <w:sz w:val="20"/>
                <w:szCs w:val="20"/>
              </w:rPr>
              <w:t>序号</w:t>
            </w:r>
          </w:p>
        </w:tc>
        <w:tc>
          <w:tcPr>
            <w:tcW w:w="421" w:type="pct"/>
            <w:tcBorders>
              <w:top w:val="single" w:color="000000" w:sz="4" w:space="0"/>
              <w:left w:val="single" w:color="000000" w:sz="4" w:space="0"/>
              <w:bottom w:val="single" w:color="000000" w:sz="4" w:space="0"/>
              <w:right w:val="single" w:color="000000" w:sz="4" w:space="0"/>
            </w:tcBorders>
            <w:vAlign w:val="center"/>
          </w:tcPr>
          <w:p w14:paraId="6649FF46">
            <w:pPr>
              <w:widowControl/>
              <w:jc w:val="center"/>
              <w:textAlignment w:val="center"/>
              <w:rPr>
                <w:b/>
                <w:color w:val="000000"/>
                <w:sz w:val="20"/>
                <w:szCs w:val="20"/>
              </w:rPr>
            </w:pPr>
            <w:r>
              <w:rPr>
                <w:rFonts w:hint="eastAsia"/>
                <w:b/>
                <w:color w:val="000000"/>
                <w:kern w:val="0"/>
                <w:sz w:val="20"/>
                <w:szCs w:val="20"/>
              </w:rPr>
              <w:t>名称</w:t>
            </w:r>
          </w:p>
        </w:tc>
        <w:tc>
          <w:tcPr>
            <w:tcW w:w="1043" w:type="pct"/>
            <w:tcBorders>
              <w:top w:val="single" w:color="000000" w:sz="4" w:space="0"/>
              <w:left w:val="single" w:color="000000" w:sz="4" w:space="0"/>
              <w:bottom w:val="single" w:color="000000" w:sz="4" w:space="0"/>
              <w:right w:val="single" w:color="000000" w:sz="4" w:space="0"/>
            </w:tcBorders>
            <w:vAlign w:val="center"/>
          </w:tcPr>
          <w:p w14:paraId="10966BCB">
            <w:pPr>
              <w:widowControl/>
              <w:jc w:val="center"/>
              <w:textAlignment w:val="center"/>
              <w:rPr>
                <w:b/>
                <w:color w:val="000000"/>
                <w:sz w:val="20"/>
                <w:szCs w:val="20"/>
              </w:rPr>
            </w:pPr>
            <w:r>
              <w:rPr>
                <w:rFonts w:hint="eastAsia"/>
                <w:b/>
                <w:color w:val="000000"/>
                <w:sz w:val="20"/>
                <w:szCs w:val="20"/>
              </w:rPr>
              <w:t>参考图片</w:t>
            </w:r>
          </w:p>
        </w:tc>
        <w:tc>
          <w:tcPr>
            <w:tcW w:w="1529" w:type="pct"/>
            <w:tcBorders>
              <w:top w:val="single" w:color="000000" w:sz="4" w:space="0"/>
              <w:left w:val="single" w:color="000000" w:sz="4" w:space="0"/>
              <w:bottom w:val="single" w:color="000000" w:sz="4" w:space="0"/>
              <w:right w:val="single" w:color="000000" w:sz="4" w:space="0"/>
            </w:tcBorders>
            <w:vAlign w:val="center"/>
          </w:tcPr>
          <w:p w14:paraId="43FF874C">
            <w:pPr>
              <w:widowControl/>
              <w:jc w:val="center"/>
              <w:textAlignment w:val="center"/>
              <w:rPr>
                <w:b/>
                <w:color w:val="000000"/>
                <w:sz w:val="20"/>
                <w:szCs w:val="20"/>
              </w:rPr>
            </w:pPr>
            <w:r>
              <w:rPr>
                <w:rFonts w:hint="eastAsia"/>
                <w:b/>
                <w:color w:val="000000"/>
                <w:kern w:val="0"/>
                <w:sz w:val="20"/>
                <w:szCs w:val="20"/>
              </w:rPr>
              <w:t>技术参数</w:t>
            </w:r>
          </w:p>
        </w:tc>
        <w:tc>
          <w:tcPr>
            <w:tcW w:w="311" w:type="pct"/>
            <w:tcBorders>
              <w:top w:val="single" w:color="000000" w:sz="4" w:space="0"/>
              <w:left w:val="single" w:color="000000" w:sz="4" w:space="0"/>
              <w:bottom w:val="single" w:color="000000" w:sz="4" w:space="0"/>
              <w:right w:val="single" w:color="000000" w:sz="4" w:space="0"/>
            </w:tcBorders>
            <w:vAlign w:val="center"/>
          </w:tcPr>
          <w:p w14:paraId="63C36465">
            <w:pPr>
              <w:widowControl/>
              <w:jc w:val="center"/>
              <w:textAlignment w:val="center"/>
              <w:rPr>
                <w:b/>
                <w:color w:val="000000"/>
                <w:sz w:val="20"/>
                <w:szCs w:val="20"/>
              </w:rPr>
            </w:pPr>
            <w:r>
              <w:rPr>
                <w:rFonts w:hint="eastAsia"/>
                <w:b/>
                <w:color w:val="000000"/>
                <w:kern w:val="0"/>
                <w:sz w:val="20"/>
                <w:szCs w:val="20"/>
              </w:rPr>
              <w:t>数量</w:t>
            </w:r>
          </w:p>
        </w:tc>
        <w:tc>
          <w:tcPr>
            <w:tcW w:w="262" w:type="pct"/>
            <w:tcBorders>
              <w:top w:val="single" w:color="000000" w:sz="4" w:space="0"/>
              <w:left w:val="single" w:color="000000" w:sz="4" w:space="0"/>
              <w:bottom w:val="single" w:color="000000" w:sz="4" w:space="0"/>
              <w:right w:val="single" w:color="000000" w:sz="4" w:space="0"/>
            </w:tcBorders>
            <w:vAlign w:val="center"/>
          </w:tcPr>
          <w:p w14:paraId="38E35B83">
            <w:pPr>
              <w:widowControl/>
              <w:jc w:val="center"/>
              <w:textAlignment w:val="center"/>
              <w:rPr>
                <w:b/>
                <w:color w:val="000000"/>
                <w:sz w:val="20"/>
                <w:szCs w:val="20"/>
              </w:rPr>
            </w:pPr>
            <w:r>
              <w:rPr>
                <w:rFonts w:hint="eastAsia"/>
                <w:b/>
                <w:color w:val="000000"/>
                <w:kern w:val="0"/>
                <w:sz w:val="20"/>
                <w:szCs w:val="20"/>
              </w:rPr>
              <w:t>单位</w:t>
            </w:r>
          </w:p>
        </w:tc>
        <w:tc>
          <w:tcPr>
            <w:tcW w:w="393" w:type="pct"/>
            <w:tcBorders>
              <w:top w:val="single" w:color="000000" w:sz="4" w:space="0"/>
              <w:left w:val="single" w:color="000000" w:sz="4" w:space="0"/>
              <w:bottom w:val="single" w:color="000000" w:sz="4" w:space="0"/>
              <w:right w:val="single" w:color="000000" w:sz="4" w:space="0"/>
            </w:tcBorders>
            <w:vAlign w:val="center"/>
          </w:tcPr>
          <w:p w14:paraId="7676E95D">
            <w:pPr>
              <w:widowControl/>
              <w:jc w:val="center"/>
              <w:textAlignment w:val="center"/>
              <w:rPr>
                <w:b/>
                <w:color w:val="000000"/>
                <w:sz w:val="20"/>
                <w:szCs w:val="20"/>
              </w:rPr>
            </w:pPr>
            <w:r>
              <w:rPr>
                <w:rFonts w:hint="eastAsia"/>
                <w:b/>
                <w:color w:val="000000"/>
                <w:kern w:val="0"/>
                <w:sz w:val="20"/>
                <w:szCs w:val="20"/>
              </w:rPr>
              <w:t>单价</w:t>
            </w:r>
            <w:r>
              <w:rPr>
                <w:b/>
                <w:color w:val="000000"/>
                <w:kern w:val="0"/>
                <w:sz w:val="20"/>
                <w:szCs w:val="20"/>
              </w:rPr>
              <w:br w:type="textWrapping"/>
            </w:r>
            <w:r>
              <w:rPr>
                <w:b/>
                <w:color w:val="000000"/>
                <w:kern w:val="0"/>
                <w:sz w:val="20"/>
                <w:szCs w:val="20"/>
              </w:rPr>
              <w:t>(</w:t>
            </w:r>
            <w:r>
              <w:rPr>
                <w:rFonts w:hint="eastAsia"/>
                <w:b/>
                <w:color w:val="000000"/>
                <w:kern w:val="0"/>
                <w:sz w:val="20"/>
                <w:szCs w:val="20"/>
              </w:rPr>
              <w:t>元</w:t>
            </w:r>
            <w:r>
              <w:rPr>
                <w:b/>
                <w:color w:val="000000"/>
                <w:kern w:val="0"/>
                <w:sz w:val="20"/>
                <w:szCs w:val="20"/>
              </w:rPr>
              <w:t>)</w:t>
            </w:r>
          </w:p>
        </w:tc>
        <w:tc>
          <w:tcPr>
            <w:tcW w:w="389" w:type="pct"/>
            <w:tcBorders>
              <w:top w:val="single" w:color="000000" w:sz="4" w:space="0"/>
              <w:left w:val="single" w:color="000000" w:sz="4" w:space="0"/>
              <w:bottom w:val="single" w:color="000000" w:sz="4" w:space="0"/>
              <w:right w:val="single" w:color="000000" w:sz="4" w:space="0"/>
            </w:tcBorders>
            <w:vAlign w:val="center"/>
          </w:tcPr>
          <w:p w14:paraId="5BECE777">
            <w:pPr>
              <w:widowControl/>
              <w:jc w:val="center"/>
              <w:textAlignment w:val="center"/>
              <w:rPr>
                <w:b/>
                <w:color w:val="000000"/>
                <w:sz w:val="20"/>
                <w:szCs w:val="20"/>
              </w:rPr>
            </w:pPr>
            <w:r>
              <w:rPr>
                <w:rFonts w:hint="eastAsia"/>
                <w:b/>
                <w:color w:val="000000"/>
                <w:kern w:val="0"/>
                <w:sz w:val="20"/>
                <w:szCs w:val="20"/>
              </w:rPr>
              <w:t>小计</w:t>
            </w:r>
            <w:r>
              <w:rPr>
                <w:b/>
                <w:color w:val="000000"/>
                <w:kern w:val="0"/>
                <w:sz w:val="20"/>
                <w:szCs w:val="20"/>
              </w:rPr>
              <w:br w:type="textWrapping"/>
            </w:r>
            <w:r>
              <w:rPr>
                <w:rFonts w:hint="eastAsia"/>
                <w:b/>
                <w:color w:val="000000"/>
                <w:kern w:val="0"/>
                <w:sz w:val="20"/>
                <w:szCs w:val="20"/>
              </w:rPr>
              <w:t>（元）</w:t>
            </w:r>
          </w:p>
        </w:tc>
        <w:tc>
          <w:tcPr>
            <w:tcW w:w="399" w:type="pct"/>
            <w:tcBorders>
              <w:top w:val="single" w:color="000000" w:sz="4" w:space="0"/>
              <w:left w:val="single" w:color="000000" w:sz="4" w:space="0"/>
              <w:bottom w:val="single" w:color="000000" w:sz="4" w:space="0"/>
              <w:right w:val="single" w:color="000000" w:sz="4" w:space="0"/>
            </w:tcBorders>
            <w:vAlign w:val="center"/>
          </w:tcPr>
          <w:p w14:paraId="5FBC0199">
            <w:pPr>
              <w:widowControl/>
              <w:jc w:val="center"/>
              <w:textAlignment w:val="center"/>
              <w:rPr>
                <w:rFonts w:hint="eastAsia" w:eastAsia="宋体"/>
                <w:b/>
                <w:color w:val="000000"/>
                <w:kern w:val="0"/>
                <w:sz w:val="20"/>
                <w:szCs w:val="20"/>
                <w:lang w:eastAsia="zh-CN"/>
              </w:rPr>
            </w:pPr>
            <w:r>
              <w:rPr>
                <w:rFonts w:hint="eastAsia"/>
                <w:b/>
                <w:color w:val="000000"/>
                <w:kern w:val="0"/>
                <w:sz w:val="20"/>
                <w:szCs w:val="20"/>
                <w:lang w:eastAsia="zh-CN"/>
              </w:rPr>
              <w:t>投标品牌</w:t>
            </w:r>
          </w:p>
        </w:tc>
      </w:tr>
      <w:tr w14:paraId="2685F9D1">
        <w:tblPrEx>
          <w:tblCellMar>
            <w:top w:w="15" w:type="dxa"/>
            <w:left w:w="15" w:type="dxa"/>
            <w:bottom w:w="15" w:type="dxa"/>
            <w:right w:w="15" w:type="dxa"/>
          </w:tblCellMar>
        </w:tblPrEx>
        <w:trPr>
          <w:trHeight w:val="345" w:hRule="atLeast"/>
          <w:jc w:val="center"/>
        </w:trPr>
        <w:tc>
          <w:tcPr>
            <w:tcW w:w="250" w:type="pct"/>
            <w:tcBorders>
              <w:top w:val="single" w:color="000000" w:sz="4" w:space="0"/>
              <w:left w:val="single" w:color="000000" w:sz="4" w:space="0"/>
              <w:bottom w:val="single" w:color="000000" w:sz="4" w:space="0"/>
              <w:right w:val="single" w:color="000000" w:sz="4" w:space="0"/>
            </w:tcBorders>
            <w:vAlign w:val="center"/>
          </w:tcPr>
          <w:p w14:paraId="0FB2BD20">
            <w:pPr>
              <w:widowControl/>
              <w:jc w:val="left"/>
              <w:textAlignment w:val="center"/>
              <w:rPr>
                <w:rFonts w:ascii="宋体" w:hAnsi="宋体"/>
                <w:sz w:val="24"/>
              </w:rPr>
            </w:pPr>
            <w:r>
              <w:rPr>
                <w:rFonts w:ascii="宋体" w:hAnsi="宋体"/>
                <w:sz w:val="24"/>
              </w:rPr>
              <w:t>1</w:t>
            </w:r>
          </w:p>
        </w:tc>
        <w:tc>
          <w:tcPr>
            <w:tcW w:w="421" w:type="pct"/>
            <w:tcBorders>
              <w:top w:val="single" w:color="000000" w:sz="4" w:space="0"/>
              <w:left w:val="single" w:color="000000" w:sz="4" w:space="0"/>
              <w:bottom w:val="single" w:color="000000" w:sz="4" w:space="0"/>
              <w:right w:val="single" w:color="000000" w:sz="4" w:space="0"/>
            </w:tcBorders>
            <w:vAlign w:val="center"/>
          </w:tcPr>
          <w:p w14:paraId="4F67083A">
            <w:pPr>
              <w:rPr>
                <w:rFonts w:hint="default" w:ascii="宋体" w:eastAsia="宋体"/>
                <w:sz w:val="24"/>
                <w:lang w:val="en-US" w:eastAsia="zh-CN"/>
              </w:rPr>
            </w:pPr>
            <w:r>
              <w:rPr>
                <w:rFonts w:hint="eastAsia" w:ascii="宋体" w:hAnsi="宋体"/>
                <w:sz w:val="24"/>
                <w:lang w:val="en-US" w:eastAsia="zh-CN"/>
              </w:rPr>
              <w:t>T8 LED日光灯</w:t>
            </w:r>
          </w:p>
        </w:tc>
        <w:tc>
          <w:tcPr>
            <w:tcW w:w="1043" w:type="pct"/>
            <w:tcBorders>
              <w:top w:val="single" w:color="000000" w:sz="4" w:space="0"/>
              <w:bottom w:val="single" w:color="000000" w:sz="4" w:space="0"/>
            </w:tcBorders>
            <w:vAlign w:val="center"/>
          </w:tcPr>
          <w:p w14:paraId="5CDBA3DA">
            <w:pPr>
              <w:rPr>
                <w:rFonts w:ascii="宋体"/>
                <w:sz w:val="24"/>
              </w:rPr>
            </w:pPr>
          </w:p>
          <w:p w14:paraId="67063F9F">
            <w:pPr>
              <w:rPr>
                <w:rFonts w:ascii="宋体"/>
                <w:sz w:val="24"/>
              </w:rPr>
            </w:pPr>
          </w:p>
        </w:tc>
        <w:tc>
          <w:tcPr>
            <w:tcW w:w="1529" w:type="pct"/>
            <w:tcBorders>
              <w:top w:val="single" w:color="000000" w:sz="4" w:space="0"/>
              <w:left w:val="single" w:color="000000" w:sz="4" w:space="0"/>
              <w:bottom w:val="single" w:color="000000" w:sz="4" w:space="0"/>
              <w:right w:val="single" w:color="000000" w:sz="4" w:space="0"/>
            </w:tcBorders>
            <w:vAlign w:val="center"/>
          </w:tcPr>
          <w:p w14:paraId="4C2024D2">
            <w:pPr>
              <w:rPr>
                <w:rFonts w:hint="eastAsia" w:ascii="宋体"/>
                <w:sz w:val="24"/>
                <w:lang w:val="en-US" w:eastAsia="zh-CN"/>
              </w:rPr>
            </w:pPr>
            <w:r>
              <w:rPr>
                <w:rFonts w:hint="eastAsia" w:ascii="宋体"/>
                <w:sz w:val="24"/>
                <w:lang w:val="en-US" w:eastAsia="zh-CN"/>
              </w:rPr>
              <w:t>1.长度1.2米；</w:t>
            </w:r>
          </w:p>
          <w:p w14:paraId="5178A751">
            <w:pPr>
              <w:rPr>
                <w:rFonts w:hint="eastAsia" w:ascii="宋体"/>
                <w:sz w:val="24"/>
                <w:lang w:val="en-US" w:eastAsia="zh-CN"/>
              </w:rPr>
            </w:pPr>
            <w:r>
              <w:rPr>
                <w:rFonts w:hint="eastAsia" w:ascii="宋体"/>
                <w:sz w:val="24"/>
                <w:lang w:val="en-US" w:eastAsia="zh-CN"/>
              </w:rPr>
              <w:t>2.额定功率15-19W；</w:t>
            </w:r>
          </w:p>
          <w:p w14:paraId="5AA6BE14">
            <w:pPr>
              <w:rPr>
                <w:rFonts w:hint="eastAsia" w:ascii="宋体"/>
                <w:sz w:val="24"/>
                <w:lang w:val="en-US" w:eastAsia="zh-CN"/>
              </w:rPr>
            </w:pPr>
            <w:r>
              <w:rPr>
                <w:rFonts w:hint="eastAsia" w:ascii="宋体"/>
                <w:sz w:val="24"/>
                <w:lang w:val="en-US" w:eastAsia="zh-CN"/>
              </w:rPr>
              <w:t>3.色温6500K，白光；</w:t>
            </w:r>
          </w:p>
          <w:p w14:paraId="3DADD59F">
            <w:pPr>
              <w:rPr>
                <w:rFonts w:hint="eastAsia" w:ascii="宋体"/>
                <w:sz w:val="24"/>
                <w:lang w:val="en-US" w:eastAsia="zh-CN"/>
              </w:rPr>
            </w:pPr>
            <w:r>
              <w:rPr>
                <w:rFonts w:hint="eastAsia" w:ascii="宋体"/>
                <w:sz w:val="24"/>
                <w:lang w:val="en-US" w:eastAsia="zh-CN"/>
              </w:rPr>
              <w:t>4.IP20等级；</w:t>
            </w:r>
          </w:p>
          <w:p w14:paraId="2F9D3F49">
            <w:pPr>
              <w:rPr>
                <w:rFonts w:hint="eastAsia" w:ascii="宋体"/>
                <w:sz w:val="24"/>
                <w:lang w:val="en-US" w:eastAsia="zh-CN"/>
              </w:rPr>
            </w:pPr>
            <w:r>
              <w:rPr>
                <w:rFonts w:hint="eastAsia" w:ascii="宋体"/>
                <w:sz w:val="24"/>
                <w:lang w:val="en-US" w:eastAsia="zh-CN"/>
              </w:rPr>
              <w:t>5.防触电等级2级；</w:t>
            </w:r>
          </w:p>
          <w:p w14:paraId="6441C024">
            <w:pPr>
              <w:rPr>
                <w:rFonts w:hint="eastAsia" w:ascii="宋体"/>
                <w:sz w:val="24"/>
                <w:lang w:val="en-US" w:eastAsia="zh-CN"/>
              </w:rPr>
            </w:pPr>
            <w:r>
              <w:rPr>
                <w:rFonts w:hint="eastAsia" w:ascii="宋体"/>
                <w:sz w:val="24"/>
                <w:lang w:val="en-US" w:eastAsia="zh-CN"/>
              </w:rPr>
              <w:t>6.光通量1900lm；</w:t>
            </w:r>
          </w:p>
          <w:p w14:paraId="235514AC">
            <w:pPr>
              <w:rPr>
                <w:rFonts w:hint="default" w:ascii="宋体" w:eastAsia="宋体"/>
                <w:sz w:val="24"/>
                <w:lang w:val="en-US" w:eastAsia="zh-CN"/>
              </w:rPr>
            </w:pPr>
            <w:r>
              <w:rPr>
                <w:rFonts w:hint="eastAsia" w:ascii="宋体"/>
                <w:sz w:val="24"/>
                <w:lang w:val="en-US" w:eastAsia="zh-CN"/>
              </w:rPr>
              <w:t>7.显色指数</w:t>
            </w:r>
            <w:r>
              <w:rPr>
                <w:rFonts w:hint="eastAsia" w:ascii="宋体" w:hAnsi="宋体" w:eastAsia="宋体" w:cs="宋体"/>
                <w:i w:val="0"/>
                <w:iCs w:val="0"/>
                <w:caps w:val="0"/>
                <w:color w:val="666666"/>
                <w:spacing w:val="0"/>
                <w:sz w:val="21"/>
                <w:szCs w:val="21"/>
                <w:shd w:val="clear" w:fill="F7F7F7"/>
              </w:rPr>
              <w:t>≥</w:t>
            </w:r>
            <w:r>
              <w:rPr>
                <w:rFonts w:hint="eastAsia" w:ascii="宋体"/>
                <w:sz w:val="24"/>
                <w:lang w:val="en-US" w:eastAsia="zh-CN"/>
              </w:rPr>
              <w:t>70Ra；</w:t>
            </w:r>
          </w:p>
          <w:p w14:paraId="625A81E3">
            <w:pPr>
              <w:rPr>
                <w:rFonts w:hint="eastAsia" w:ascii="宋体"/>
                <w:sz w:val="24"/>
                <w:lang w:val="en-US" w:eastAsia="zh-CN"/>
              </w:rPr>
            </w:pPr>
            <w:r>
              <w:rPr>
                <w:rFonts w:hint="eastAsia" w:ascii="宋体"/>
                <w:sz w:val="24"/>
                <w:lang w:val="en-US" w:eastAsia="zh-CN"/>
              </w:rPr>
              <w:t>8.铝制灯头，玻璃灯罩；</w:t>
            </w:r>
          </w:p>
          <w:p w14:paraId="4F30FC3F">
            <w:pPr>
              <w:rPr>
                <w:rFonts w:hint="eastAsia" w:ascii="宋体" w:hAnsi="宋体" w:eastAsia="宋体" w:cs="宋体"/>
                <w:i w:val="0"/>
                <w:iCs w:val="0"/>
                <w:caps w:val="0"/>
                <w:color w:val="auto"/>
                <w:spacing w:val="0"/>
                <w:sz w:val="24"/>
                <w:szCs w:val="24"/>
                <w:shd w:val="clear" w:fill="FFFFFF"/>
                <w:lang w:eastAsia="zh-CN"/>
              </w:rPr>
            </w:pPr>
            <w:r>
              <w:rPr>
                <w:rFonts w:hint="eastAsia" w:ascii="宋体"/>
                <w:sz w:val="24"/>
                <w:lang w:val="en-US" w:eastAsia="zh-CN"/>
              </w:rPr>
              <w:t>9.</w:t>
            </w:r>
            <w:r>
              <w:rPr>
                <w:rFonts w:hint="eastAsia" w:ascii="宋体" w:hAnsi="宋体" w:eastAsia="宋体" w:cs="宋体"/>
                <w:i w:val="0"/>
                <w:iCs w:val="0"/>
                <w:caps w:val="0"/>
                <w:color w:val="auto"/>
                <w:spacing w:val="0"/>
                <w:sz w:val="24"/>
                <w:szCs w:val="24"/>
                <w:shd w:val="clear" w:fill="FFFFFF"/>
              </w:rPr>
              <w:t>光效100至150流明/瓦（LM/W）之间</w:t>
            </w:r>
            <w:r>
              <w:rPr>
                <w:rFonts w:hint="eastAsia" w:ascii="宋体" w:hAnsi="宋体" w:cs="宋体"/>
                <w:i w:val="0"/>
                <w:iCs w:val="0"/>
                <w:caps w:val="0"/>
                <w:color w:val="auto"/>
                <w:spacing w:val="0"/>
                <w:sz w:val="24"/>
                <w:szCs w:val="24"/>
                <w:shd w:val="clear" w:fill="FFFFFF"/>
                <w:lang w:eastAsia="zh-CN"/>
              </w:rPr>
              <w:t>；</w:t>
            </w:r>
          </w:p>
          <w:p w14:paraId="7989DCE2">
            <w:pPr>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cs="宋体"/>
                <w:i w:val="0"/>
                <w:iCs w:val="0"/>
                <w:caps w:val="0"/>
                <w:color w:val="auto"/>
                <w:spacing w:val="0"/>
                <w:sz w:val="24"/>
                <w:szCs w:val="24"/>
                <w:shd w:val="clear" w:fill="FFFFFF"/>
                <w:lang w:val="en-US" w:eastAsia="zh-CN"/>
              </w:rPr>
              <w:t>10.</w:t>
            </w:r>
            <w:r>
              <w:rPr>
                <w:rFonts w:hint="eastAsia" w:ascii="宋体" w:hAnsi="宋体" w:eastAsia="宋体" w:cs="宋体"/>
                <w:i w:val="0"/>
                <w:iCs w:val="0"/>
                <w:caps w:val="0"/>
                <w:color w:val="auto"/>
                <w:spacing w:val="0"/>
                <w:sz w:val="24"/>
                <w:szCs w:val="24"/>
                <w:shd w:val="clear" w:fill="FFFFFF"/>
              </w:rPr>
              <w:t>灯头规格</w:t>
            </w:r>
            <w:r>
              <w:rPr>
                <w:rFonts w:hint="eastAsia" w:ascii="宋体" w:hAnsi="宋体" w:cs="宋体"/>
                <w:i w:val="0"/>
                <w:iCs w:val="0"/>
                <w:caps w:val="0"/>
                <w:color w:val="auto"/>
                <w:spacing w:val="0"/>
                <w:sz w:val="24"/>
                <w:szCs w:val="24"/>
                <w:shd w:val="clear" w:fill="FFFFFF"/>
                <w:lang w:val="en-US" w:eastAsia="zh-CN"/>
              </w:rPr>
              <w:t>:</w:t>
            </w:r>
            <w:r>
              <w:rPr>
                <w:rFonts w:hint="eastAsia" w:ascii="宋体" w:hAnsi="宋体" w:eastAsia="宋体" w:cs="宋体"/>
                <w:i w:val="0"/>
                <w:iCs w:val="0"/>
                <w:caps w:val="0"/>
                <w:color w:val="auto"/>
                <w:spacing w:val="0"/>
                <w:sz w:val="24"/>
                <w:szCs w:val="24"/>
                <w:shd w:val="clear" w:fill="FFFFFF"/>
              </w:rPr>
              <w:t>T8-G13</w:t>
            </w:r>
            <w:r>
              <w:rPr>
                <w:rFonts w:hint="eastAsia" w:ascii="宋体" w:hAnsi="宋体" w:cs="宋体"/>
                <w:i w:val="0"/>
                <w:iCs w:val="0"/>
                <w:caps w:val="0"/>
                <w:color w:val="auto"/>
                <w:spacing w:val="0"/>
                <w:sz w:val="24"/>
                <w:szCs w:val="24"/>
                <w:shd w:val="clear" w:fill="FFFFFF"/>
                <w:lang w:eastAsia="zh-CN"/>
              </w:rPr>
              <w:t>；</w:t>
            </w:r>
          </w:p>
          <w:p w14:paraId="6D2E937D">
            <w:pPr>
              <w:rPr>
                <w:rFonts w:hint="eastAsia" w:ascii="宋体" w:hAnsi="宋体" w:eastAsia="宋体" w:cs="宋体"/>
                <w:i w:val="0"/>
                <w:iCs w:val="0"/>
                <w:caps w:val="0"/>
                <w:color w:val="auto"/>
                <w:spacing w:val="0"/>
                <w:sz w:val="24"/>
                <w:szCs w:val="24"/>
                <w:u w:val="none"/>
                <w:shd w:val="clear" w:fill="FFFFFF"/>
              </w:rPr>
            </w:pPr>
            <w:r>
              <w:rPr>
                <w:rFonts w:hint="eastAsia" w:ascii="宋体" w:hAnsi="宋体" w:cs="宋体"/>
                <w:i w:val="0"/>
                <w:iCs w:val="0"/>
                <w:caps w:val="0"/>
                <w:color w:val="auto"/>
                <w:spacing w:val="0"/>
                <w:sz w:val="24"/>
                <w:szCs w:val="24"/>
                <w:shd w:val="clear" w:fill="FFFFFF"/>
                <w:lang w:val="en-US" w:eastAsia="zh-CN"/>
              </w:rPr>
              <w:t>11.</w:t>
            </w:r>
            <w:r>
              <w:rPr>
                <w:rFonts w:hint="eastAsia" w:ascii="宋体" w:hAnsi="宋体" w:eastAsia="宋体" w:cs="宋体"/>
                <w:i w:val="0"/>
                <w:iCs w:val="0"/>
                <w:caps w:val="0"/>
                <w:color w:val="auto"/>
                <w:spacing w:val="0"/>
                <w:sz w:val="24"/>
                <w:szCs w:val="24"/>
                <w:shd w:val="clear" w:fill="FFFFFF"/>
              </w:rPr>
              <w:t>驱动方式</w:t>
            </w:r>
            <w:r>
              <w:rPr>
                <w:rFonts w:hint="eastAsia" w:ascii="宋体" w:hAnsi="宋体" w:cs="宋体"/>
                <w:i w:val="0"/>
                <w:iCs w:val="0"/>
                <w:caps w:val="0"/>
                <w:color w:val="auto"/>
                <w:spacing w:val="0"/>
                <w:sz w:val="24"/>
                <w:szCs w:val="24"/>
                <w:shd w:val="clear" w:fill="FFFFFF"/>
                <w:lang w:val="en-US" w:eastAsia="zh-CN"/>
              </w:rPr>
              <w:t>:</w:t>
            </w:r>
            <w:r>
              <w:rPr>
                <w:rFonts w:hint="eastAsia" w:ascii="宋体" w:hAnsi="宋体" w:eastAsia="宋体" w:cs="宋体"/>
                <w:i w:val="0"/>
                <w:iCs w:val="0"/>
                <w:caps w:val="0"/>
                <w:color w:val="auto"/>
                <w:spacing w:val="0"/>
                <w:sz w:val="24"/>
                <w:szCs w:val="24"/>
                <w:u w:val="none"/>
                <w:shd w:val="clear" w:fill="FFFFFF"/>
              </w:rPr>
              <w:fldChar w:fldCharType="begin"/>
            </w:r>
            <w:r>
              <w:rPr>
                <w:rFonts w:hint="eastAsia" w:ascii="宋体" w:hAnsi="宋体" w:eastAsia="宋体" w:cs="宋体"/>
                <w:i w:val="0"/>
                <w:iCs w:val="0"/>
                <w:caps w:val="0"/>
                <w:color w:val="auto"/>
                <w:spacing w:val="0"/>
                <w:sz w:val="24"/>
                <w:szCs w:val="24"/>
                <w:u w:val="none"/>
                <w:shd w:val="clear" w:fill="FFFFFF"/>
              </w:rPr>
              <w:instrText xml:space="preserve"> HYPERLINK "https://www.baidu.com/s?rsv_idx=1&amp;tn=02003390_38_hao_pg&amp;wd=%E6%99%BA%E8%83%BD%E5%BE%AE%E6%B3%A2%E6%8E%A7%E5%88%B6%E6%A8%A1%E5%9D%97%E7%B3%BB%E7%BB%9F&amp;fenlei=256&amp;usm=2&amp;ie=utf-8&amp;rsv_pq=a85ac1d1001d1f1d&amp;oq=t8LED%E7%81%AF%E7%AE%A1%E5%8F%82%E6%95%B0&amp;rsv_t=7aadhNLCxYhx7Fsc5qHV+3tCnVXpvx+rih5nvtBKu+1Zo04dcSDxWyqORA4UCBxijy419Jc6T3gk&amp;sa=re_dqa_zy&amp;icon=1" \t "https://www.baidu.com/_self" </w:instrText>
            </w:r>
            <w:r>
              <w:rPr>
                <w:rFonts w:hint="eastAsia" w:ascii="宋体" w:hAnsi="宋体" w:eastAsia="宋体" w:cs="宋体"/>
                <w:i w:val="0"/>
                <w:iCs w:val="0"/>
                <w:caps w:val="0"/>
                <w:color w:val="auto"/>
                <w:spacing w:val="0"/>
                <w:sz w:val="24"/>
                <w:szCs w:val="24"/>
                <w:u w:val="none"/>
                <w:shd w:val="clear" w:fill="FFFFFF"/>
              </w:rPr>
              <w:fldChar w:fldCharType="separate"/>
            </w:r>
            <w:r>
              <w:rPr>
                <w:rStyle w:val="21"/>
                <w:rFonts w:hint="eastAsia" w:ascii="宋体" w:hAnsi="宋体" w:eastAsia="宋体" w:cs="宋体"/>
                <w:i w:val="0"/>
                <w:iCs w:val="0"/>
                <w:caps w:val="0"/>
                <w:color w:val="auto"/>
                <w:spacing w:val="0"/>
                <w:sz w:val="24"/>
                <w:szCs w:val="24"/>
                <w:u w:val="none"/>
                <w:shd w:val="clear" w:fill="FFFFFF"/>
              </w:rPr>
              <w:t>智能微波控制模块系统</w:t>
            </w:r>
            <w:r>
              <w:rPr>
                <w:rFonts w:hint="eastAsia" w:ascii="宋体" w:hAnsi="宋体" w:eastAsia="宋体" w:cs="宋体"/>
                <w:i w:val="0"/>
                <w:iCs w:val="0"/>
                <w:caps w:val="0"/>
                <w:color w:val="auto"/>
                <w:spacing w:val="0"/>
                <w:sz w:val="24"/>
                <w:szCs w:val="24"/>
                <w:u w:val="none"/>
                <w:shd w:val="clear" w:fill="FFFFFF"/>
              </w:rPr>
              <w:fldChar w:fldCharType="end"/>
            </w:r>
            <w:r>
              <w:rPr>
                <w:rFonts w:hint="eastAsia" w:ascii="宋体" w:hAnsi="宋体" w:eastAsia="宋体" w:cs="宋体"/>
                <w:i w:val="0"/>
                <w:iCs w:val="0"/>
                <w:caps w:val="0"/>
                <w:color w:val="auto"/>
                <w:spacing w:val="0"/>
                <w:sz w:val="24"/>
                <w:szCs w:val="24"/>
                <w:shd w:val="clear" w:fill="FFFFFF"/>
              </w:rPr>
              <w:t>或</w:t>
            </w:r>
            <w:r>
              <w:rPr>
                <w:rFonts w:hint="eastAsia" w:ascii="宋体" w:hAnsi="宋体" w:eastAsia="宋体" w:cs="宋体"/>
                <w:i w:val="0"/>
                <w:iCs w:val="0"/>
                <w:caps w:val="0"/>
                <w:color w:val="auto"/>
                <w:spacing w:val="0"/>
                <w:sz w:val="24"/>
                <w:szCs w:val="24"/>
                <w:u w:val="none"/>
                <w:shd w:val="clear" w:fill="FFFFFF"/>
              </w:rPr>
              <w:fldChar w:fldCharType="begin"/>
            </w:r>
            <w:r>
              <w:rPr>
                <w:rFonts w:hint="eastAsia" w:ascii="宋体" w:hAnsi="宋体" w:eastAsia="宋体" w:cs="宋体"/>
                <w:i w:val="0"/>
                <w:iCs w:val="0"/>
                <w:caps w:val="0"/>
                <w:color w:val="auto"/>
                <w:spacing w:val="0"/>
                <w:sz w:val="24"/>
                <w:szCs w:val="24"/>
                <w:u w:val="none"/>
                <w:shd w:val="clear" w:fill="FFFFFF"/>
              </w:rPr>
              <w:instrText xml:space="preserve"> HYPERLINK "https://www.baidu.com/s?rsv_idx=1&amp;tn=02003390_38_hao_pg&amp;wd=%E6%81%92%E6%B5%81%E9%A9%B1%E5%8A%A8&amp;fenlei=256&amp;usm=2&amp;ie=utf-8&amp;rsv_pq=a85ac1d1001d1f1d&amp;oq=t8LED%E7%81%AF%E7%AE%A1%E5%8F%82%E6%95%B0&amp;rsv_t=77375pK7B9tn65EN0DSX7bPN7HCaawZgAx9ydnwELMhFRQwTm07V9vPeRq2w962Lsc9/L5ArTd4P&amp;sa=re_dqa_zy&amp;icon=1" \t "https://www.baidu.com/_self" </w:instrText>
            </w:r>
            <w:r>
              <w:rPr>
                <w:rFonts w:hint="eastAsia" w:ascii="宋体" w:hAnsi="宋体" w:eastAsia="宋体" w:cs="宋体"/>
                <w:i w:val="0"/>
                <w:iCs w:val="0"/>
                <w:caps w:val="0"/>
                <w:color w:val="auto"/>
                <w:spacing w:val="0"/>
                <w:sz w:val="24"/>
                <w:szCs w:val="24"/>
                <w:u w:val="none"/>
                <w:shd w:val="clear" w:fill="FFFFFF"/>
              </w:rPr>
              <w:fldChar w:fldCharType="separate"/>
            </w:r>
            <w:r>
              <w:rPr>
                <w:rStyle w:val="21"/>
                <w:rFonts w:hint="eastAsia" w:ascii="宋体" w:hAnsi="宋体" w:eastAsia="宋体" w:cs="宋体"/>
                <w:i w:val="0"/>
                <w:iCs w:val="0"/>
                <w:caps w:val="0"/>
                <w:color w:val="auto"/>
                <w:spacing w:val="0"/>
                <w:sz w:val="24"/>
                <w:szCs w:val="24"/>
                <w:u w:val="none"/>
                <w:shd w:val="clear" w:fill="FFFFFF"/>
              </w:rPr>
              <w:t>恒流驱动</w:t>
            </w:r>
            <w:r>
              <w:rPr>
                <w:rStyle w:val="21"/>
                <w:rFonts w:hint="eastAsia" w:ascii="宋体" w:hAnsi="宋体" w:cs="宋体"/>
                <w:i w:val="0"/>
                <w:iCs w:val="0"/>
                <w:caps w:val="0"/>
                <w:color w:val="auto"/>
                <w:spacing w:val="0"/>
                <w:sz w:val="24"/>
                <w:szCs w:val="24"/>
                <w:u w:val="none"/>
                <w:shd w:val="clear" w:fill="FFFFFF"/>
                <w:lang w:eastAsia="zh-CN"/>
              </w:rPr>
              <w:t>；</w:t>
            </w:r>
            <w:r>
              <w:rPr>
                <w:rStyle w:val="21"/>
                <w:rFonts w:hint="eastAsia" w:ascii="宋体" w:hAnsi="宋体" w:eastAsia="宋体" w:cs="宋体"/>
                <w:i w:val="0"/>
                <w:iCs w:val="0"/>
                <w:caps w:val="0"/>
                <w:color w:val="auto"/>
                <w:spacing w:val="0"/>
                <w:sz w:val="24"/>
                <w:szCs w:val="24"/>
                <w:u w:val="none"/>
                <w:shd w:val="clear" w:fill="FFFFFF"/>
              </w:rPr>
              <w:t></w:t>
            </w:r>
            <w:r>
              <w:rPr>
                <w:rFonts w:hint="eastAsia" w:ascii="宋体" w:hAnsi="宋体" w:eastAsia="宋体" w:cs="宋体"/>
                <w:i w:val="0"/>
                <w:iCs w:val="0"/>
                <w:caps w:val="0"/>
                <w:color w:val="auto"/>
                <w:spacing w:val="0"/>
                <w:sz w:val="24"/>
                <w:szCs w:val="24"/>
                <w:u w:val="none"/>
                <w:shd w:val="clear" w:fill="FFFFFF"/>
              </w:rPr>
              <w:fldChar w:fldCharType="end"/>
            </w:r>
          </w:p>
          <w:p w14:paraId="1E986737">
            <w:pPr>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cs="宋体"/>
                <w:i w:val="0"/>
                <w:iCs w:val="0"/>
                <w:caps w:val="0"/>
                <w:color w:val="auto"/>
                <w:spacing w:val="0"/>
                <w:sz w:val="24"/>
                <w:szCs w:val="24"/>
                <w:u w:val="none"/>
                <w:shd w:val="clear" w:fill="FFFFFF"/>
                <w:lang w:val="en-US" w:eastAsia="zh-CN"/>
              </w:rPr>
              <w:t>12.</w:t>
            </w:r>
            <w:r>
              <w:rPr>
                <w:rFonts w:hint="eastAsia" w:ascii="宋体" w:hAnsi="宋体" w:eastAsia="宋体" w:cs="宋体"/>
                <w:i w:val="0"/>
                <w:iCs w:val="0"/>
                <w:caps w:val="0"/>
                <w:color w:val="auto"/>
                <w:spacing w:val="0"/>
                <w:sz w:val="24"/>
                <w:szCs w:val="24"/>
                <w:shd w:val="clear" w:fill="FFFFFF"/>
              </w:rPr>
              <w:t>外管类型</w:t>
            </w:r>
            <w:r>
              <w:rPr>
                <w:rFonts w:hint="eastAsia" w:ascii="宋体" w:hAnsi="宋体" w:cs="宋体"/>
                <w:i w:val="0"/>
                <w:iCs w:val="0"/>
                <w:caps w:val="0"/>
                <w:color w:val="auto"/>
                <w:spacing w:val="0"/>
                <w:sz w:val="24"/>
                <w:szCs w:val="24"/>
                <w:shd w:val="clear" w:fill="FFFFFF"/>
                <w:lang w:val="en-US" w:eastAsia="zh-CN"/>
              </w:rPr>
              <w:t>:</w:t>
            </w:r>
            <w:r>
              <w:rPr>
                <w:rFonts w:hint="eastAsia" w:ascii="宋体" w:hAnsi="宋体" w:eastAsia="宋体" w:cs="宋体"/>
                <w:i w:val="0"/>
                <w:iCs w:val="0"/>
                <w:caps w:val="0"/>
                <w:color w:val="auto"/>
                <w:spacing w:val="0"/>
                <w:sz w:val="24"/>
                <w:szCs w:val="24"/>
                <w:shd w:val="clear" w:fill="FFFFFF"/>
              </w:rPr>
              <w:t>雾面</w:t>
            </w:r>
            <w:r>
              <w:rPr>
                <w:rFonts w:hint="eastAsia" w:ascii="宋体" w:hAnsi="宋体" w:cs="宋体"/>
                <w:i w:val="0"/>
                <w:iCs w:val="0"/>
                <w:caps w:val="0"/>
                <w:color w:val="auto"/>
                <w:spacing w:val="0"/>
                <w:sz w:val="24"/>
                <w:szCs w:val="24"/>
                <w:shd w:val="clear" w:fill="FFFFFF"/>
                <w:lang w:eastAsia="zh-CN"/>
              </w:rPr>
              <w:t>或</w:t>
            </w:r>
            <w:r>
              <w:rPr>
                <w:rFonts w:hint="eastAsia" w:ascii="宋体" w:hAnsi="宋体" w:eastAsia="宋体" w:cs="宋体"/>
                <w:i w:val="0"/>
                <w:iCs w:val="0"/>
                <w:caps w:val="0"/>
                <w:color w:val="auto"/>
                <w:spacing w:val="0"/>
                <w:sz w:val="24"/>
                <w:szCs w:val="24"/>
                <w:shd w:val="clear" w:fill="FFFFFF"/>
              </w:rPr>
              <w:t>透明</w:t>
            </w:r>
            <w:r>
              <w:rPr>
                <w:rFonts w:hint="eastAsia" w:ascii="宋体" w:hAnsi="宋体" w:cs="宋体"/>
                <w:i w:val="0"/>
                <w:iCs w:val="0"/>
                <w:caps w:val="0"/>
                <w:color w:val="auto"/>
                <w:spacing w:val="0"/>
                <w:sz w:val="24"/>
                <w:szCs w:val="24"/>
                <w:shd w:val="clear" w:fill="FFFFFF"/>
                <w:lang w:eastAsia="zh-CN"/>
              </w:rPr>
              <w:t>；</w:t>
            </w:r>
          </w:p>
          <w:p w14:paraId="293A425C">
            <w:pPr>
              <w:rPr>
                <w:rFonts w:hint="eastAsia" w:ascii="宋体" w:hAnsi="宋体" w:eastAsia="宋体" w:cs="宋体"/>
                <w:i w:val="0"/>
                <w:iCs w:val="0"/>
                <w:caps w:val="0"/>
                <w:color w:val="auto"/>
                <w:spacing w:val="0"/>
                <w:sz w:val="24"/>
                <w:szCs w:val="24"/>
                <w:u w:val="none"/>
                <w:shd w:val="clear" w:fill="FFFFFF"/>
                <w:lang w:val="en-US" w:eastAsia="zh-CN"/>
              </w:rPr>
            </w:pPr>
            <w:r>
              <w:rPr>
                <w:rFonts w:hint="eastAsia" w:ascii="宋体" w:hAnsi="宋体" w:cs="宋体"/>
                <w:i w:val="0"/>
                <w:iCs w:val="0"/>
                <w:caps w:val="0"/>
                <w:color w:val="auto"/>
                <w:spacing w:val="0"/>
                <w:sz w:val="24"/>
                <w:szCs w:val="24"/>
                <w:shd w:val="clear" w:fill="FFFFFF"/>
                <w:lang w:val="en-US" w:eastAsia="zh-CN"/>
              </w:rPr>
              <w:t>13.</w:t>
            </w:r>
            <w:r>
              <w:rPr>
                <w:rFonts w:hint="eastAsia" w:ascii="宋体" w:hAnsi="宋体" w:eastAsia="宋体" w:cs="宋体"/>
                <w:i w:val="0"/>
                <w:iCs w:val="0"/>
                <w:caps w:val="0"/>
                <w:color w:val="auto"/>
                <w:spacing w:val="0"/>
                <w:sz w:val="24"/>
                <w:szCs w:val="24"/>
                <w:shd w:val="clear" w:fill="FFFFFF"/>
              </w:rPr>
              <w:t>环保特性</w:t>
            </w:r>
            <w:r>
              <w:rPr>
                <w:rFonts w:hint="eastAsia" w:ascii="宋体" w:hAnsi="宋体" w:cs="宋体"/>
                <w:i w:val="0"/>
                <w:iCs w:val="0"/>
                <w:caps w:val="0"/>
                <w:color w:val="auto"/>
                <w:spacing w:val="0"/>
                <w:sz w:val="24"/>
                <w:szCs w:val="24"/>
                <w:shd w:val="clear" w:fill="FFFFFF"/>
                <w:lang w:val="en-US" w:eastAsia="zh-CN"/>
              </w:rPr>
              <w:t>:</w:t>
            </w:r>
            <w:r>
              <w:rPr>
                <w:rFonts w:hint="eastAsia" w:ascii="宋体" w:hAnsi="宋体" w:eastAsia="宋体" w:cs="宋体"/>
                <w:i w:val="0"/>
                <w:iCs w:val="0"/>
                <w:caps w:val="0"/>
                <w:color w:val="auto"/>
                <w:spacing w:val="0"/>
                <w:sz w:val="24"/>
                <w:szCs w:val="24"/>
                <w:shd w:val="clear" w:fill="FFFFFF"/>
              </w:rPr>
              <w:t>发热量低、无热辐射</w:t>
            </w:r>
            <w:r>
              <w:rPr>
                <w:rFonts w:hint="eastAsia" w:ascii="宋体" w:hAnsi="宋体" w:cs="宋体"/>
                <w:i w:val="0"/>
                <w:iCs w:val="0"/>
                <w:caps w:val="0"/>
                <w:color w:val="auto"/>
                <w:spacing w:val="0"/>
                <w:sz w:val="24"/>
                <w:szCs w:val="24"/>
                <w:shd w:val="clear" w:fill="FFFFFF"/>
                <w:lang w:eastAsia="zh-CN"/>
              </w:rPr>
              <w:t>。</w:t>
            </w:r>
          </w:p>
        </w:tc>
        <w:tc>
          <w:tcPr>
            <w:tcW w:w="311" w:type="pct"/>
            <w:tcBorders>
              <w:top w:val="single" w:color="000000" w:sz="4" w:space="0"/>
              <w:left w:val="single" w:color="000000" w:sz="4" w:space="0"/>
              <w:bottom w:val="single" w:color="000000" w:sz="4" w:space="0"/>
              <w:right w:val="single" w:color="000000" w:sz="4" w:space="0"/>
            </w:tcBorders>
            <w:vAlign w:val="center"/>
          </w:tcPr>
          <w:p w14:paraId="08F9FA09">
            <w:pPr>
              <w:widowControl/>
              <w:jc w:val="center"/>
              <w:textAlignment w:val="center"/>
              <w:rPr>
                <w:rFonts w:hint="default" w:ascii="宋体" w:eastAsia="宋体"/>
                <w:sz w:val="24"/>
                <w:lang w:val="en-US" w:eastAsia="zh-CN"/>
              </w:rPr>
            </w:pPr>
            <w:r>
              <w:rPr>
                <w:rFonts w:hint="eastAsia" w:ascii="宋体" w:hAnsi="宋体"/>
                <w:sz w:val="24"/>
                <w:lang w:val="en-US" w:eastAsia="zh-CN"/>
              </w:rPr>
              <w:t>1000</w:t>
            </w:r>
          </w:p>
        </w:tc>
        <w:tc>
          <w:tcPr>
            <w:tcW w:w="262" w:type="pct"/>
            <w:tcBorders>
              <w:top w:val="single" w:color="000000" w:sz="4" w:space="0"/>
              <w:left w:val="single" w:color="000000" w:sz="4" w:space="0"/>
              <w:bottom w:val="single" w:color="000000" w:sz="4" w:space="0"/>
              <w:right w:val="single" w:color="000000" w:sz="4" w:space="0"/>
            </w:tcBorders>
            <w:vAlign w:val="center"/>
          </w:tcPr>
          <w:p w14:paraId="615BFA51">
            <w:pPr>
              <w:widowControl/>
              <w:jc w:val="center"/>
              <w:textAlignment w:val="center"/>
              <w:rPr>
                <w:rFonts w:hint="eastAsia" w:ascii="宋体" w:eastAsia="宋体"/>
                <w:sz w:val="24"/>
                <w:lang w:val="en-US" w:eastAsia="zh-CN"/>
              </w:rPr>
            </w:pPr>
            <w:r>
              <w:rPr>
                <w:rFonts w:hint="eastAsia" w:ascii="宋体"/>
                <w:sz w:val="24"/>
                <w:lang w:val="en-US" w:eastAsia="zh-CN"/>
              </w:rPr>
              <w:t>支</w:t>
            </w:r>
          </w:p>
        </w:tc>
        <w:tc>
          <w:tcPr>
            <w:tcW w:w="393" w:type="pct"/>
            <w:tcBorders>
              <w:top w:val="single" w:color="000000" w:sz="4" w:space="0"/>
              <w:left w:val="single" w:color="000000" w:sz="4" w:space="0"/>
              <w:bottom w:val="single" w:color="000000" w:sz="4" w:space="0"/>
              <w:right w:val="single" w:color="000000" w:sz="4" w:space="0"/>
            </w:tcBorders>
            <w:vAlign w:val="center"/>
          </w:tcPr>
          <w:p w14:paraId="263C0168">
            <w:pPr>
              <w:widowControl/>
              <w:jc w:val="center"/>
              <w:textAlignment w:val="center"/>
              <w:rPr>
                <w:rFonts w:hint="default" w:ascii="宋体" w:eastAsia="宋体"/>
                <w:sz w:val="24"/>
                <w:lang w:val="en-US" w:eastAsia="zh-CN"/>
              </w:rPr>
            </w:pPr>
            <w:r>
              <w:rPr>
                <w:rFonts w:hint="eastAsia" w:ascii="宋体"/>
                <w:sz w:val="24"/>
                <w:lang w:val="en-US" w:eastAsia="zh-CN"/>
              </w:rPr>
              <w:t>13.00</w:t>
            </w:r>
          </w:p>
        </w:tc>
        <w:tc>
          <w:tcPr>
            <w:tcW w:w="389" w:type="pct"/>
            <w:tcBorders>
              <w:top w:val="single" w:color="000000" w:sz="4" w:space="0"/>
              <w:left w:val="single" w:color="000000" w:sz="4" w:space="0"/>
              <w:bottom w:val="single" w:color="000000" w:sz="4" w:space="0"/>
              <w:right w:val="single" w:color="000000" w:sz="4" w:space="0"/>
            </w:tcBorders>
            <w:vAlign w:val="center"/>
          </w:tcPr>
          <w:p w14:paraId="53D4DF40">
            <w:pPr>
              <w:widowControl/>
              <w:jc w:val="center"/>
              <w:textAlignment w:val="center"/>
              <w:rPr>
                <w:rFonts w:hint="default" w:ascii="宋体" w:eastAsia="宋体"/>
                <w:sz w:val="24"/>
                <w:lang w:val="en-US" w:eastAsia="zh-CN"/>
              </w:rPr>
            </w:pPr>
            <w:r>
              <w:rPr>
                <w:rFonts w:hint="eastAsia" w:ascii="宋体"/>
                <w:sz w:val="24"/>
                <w:lang w:val="en-US" w:eastAsia="zh-CN"/>
              </w:rPr>
              <w:t>13000.00</w:t>
            </w:r>
          </w:p>
        </w:tc>
        <w:tc>
          <w:tcPr>
            <w:tcW w:w="399" w:type="pct"/>
            <w:tcBorders>
              <w:top w:val="single" w:color="000000" w:sz="4" w:space="0"/>
              <w:left w:val="single" w:color="000000" w:sz="4" w:space="0"/>
              <w:bottom w:val="single" w:color="000000" w:sz="4" w:space="0"/>
              <w:right w:val="single" w:color="000000" w:sz="4" w:space="0"/>
            </w:tcBorders>
            <w:vAlign w:val="center"/>
          </w:tcPr>
          <w:p w14:paraId="4E2ECB70">
            <w:pPr>
              <w:widowControl/>
              <w:jc w:val="center"/>
              <w:textAlignment w:val="center"/>
              <w:rPr>
                <w:rFonts w:hint="eastAsia" w:ascii="宋体" w:eastAsia="宋体"/>
                <w:sz w:val="24"/>
                <w:lang w:val="en-US" w:eastAsia="zh-CN"/>
              </w:rPr>
            </w:pPr>
            <w:r>
              <w:rPr>
                <w:rFonts w:hint="eastAsia" w:ascii="宋体"/>
                <w:sz w:val="24"/>
                <w:lang w:eastAsia="zh-CN"/>
              </w:rPr>
              <w:t>雷士</w:t>
            </w:r>
            <w:r>
              <w:rPr>
                <w:rFonts w:hint="eastAsia" w:ascii="宋体"/>
                <w:sz w:val="24"/>
                <w:lang w:val="en-US" w:eastAsia="zh-CN"/>
              </w:rPr>
              <w:t>、</w:t>
            </w:r>
            <w:r>
              <w:rPr>
                <w:rFonts w:hint="eastAsia" w:ascii="宋体"/>
                <w:sz w:val="24"/>
                <w:lang w:eastAsia="zh-CN"/>
              </w:rPr>
              <w:t>三雄极光、佛山照明、欧普、飞利浦</w:t>
            </w:r>
          </w:p>
        </w:tc>
      </w:tr>
      <w:tr w14:paraId="3711110D">
        <w:tblPrEx>
          <w:tblCellMar>
            <w:top w:w="15" w:type="dxa"/>
            <w:left w:w="15" w:type="dxa"/>
            <w:bottom w:w="15" w:type="dxa"/>
            <w:right w:w="15" w:type="dxa"/>
          </w:tblCellMar>
        </w:tblPrEx>
        <w:trPr>
          <w:trHeight w:val="345" w:hRule="atLeast"/>
          <w:jc w:val="center"/>
        </w:trPr>
        <w:tc>
          <w:tcPr>
            <w:tcW w:w="250" w:type="pct"/>
            <w:tcBorders>
              <w:top w:val="single" w:color="000000" w:sz="4" w:space="0"/>
              <w:left w:val="single" w:color="000000" w:sz="4" w:space="0"/>
              <w:bottom w:val="single" w:color="000000" w:sz="4" w:space="0"/>
              <w:right w:val="single" w:color="000000" w:sz="4" w:space="0"/>
            </w:tcBorders>
            <w:vAlign w:val="center"/>
          </w:tcPr>
          <w:p w14:paraId="5A7BA17B">
            <w:pPr>
              <w:widowControl/>
              <w:jc w:val="left"/>
              <w:textAlignment w:val="center"/>
              <w:rPr>
                <w:rFonts w:ascii="宋体"/>
                <w:sz w:val="24"/>
              </w:rPr>
            </w:pPr>
            <w:r>
              <w:rPr>
                <w:rFonts w:ascii="宋体" w:hAnsi="宋体"/>
                <w:sz w:val="24"/>
              </w:rPr>
              <w:t>2</w:t>
            </w:r>
          </w:p>
        </w:tc>
        <w:tc>
          <w:tcPr>
            <w:tcW w:w="421" w:type="pct"/>
            <w:tcBorders>
              <w:top w:val="single" w:color="000000" w:sz="4" w:space="0"/>
              <w:left w:val="single" w:color="000000" w:sz="4" w:space="0"/>
              <w:bottom w:val="single" w:color="000000" w:sz="4" w:space="0"/>
              <w:right w:val="single" w:color="000000" w:sz="4" w:space="0"/>
            </w:tcBorders>
            <w:vAlign w:val="center"/>
          </w:tcPr>
          <w:p w14:paraId="1782CE7B">
            <w:pPr>
              <w:widowControl/>
              <w:jc w:val="left"/>
              <w:textAlignment w:val="center"/>
              <w:rPr>
                <w:rFonts w:ascii="宋体"/>
                <w:sz w:val="24"/>
              </w:rPr>
            </w:pPr>
            <w:r>
              <w:rPr>
                <w:rFonts w:hint="eastAsia" w:ascii="宋体" w:hAnsi="宋体"/>
                <w:sz w:val="24"/>
                <w:lang w:val="en-US" w:eastAsia="zh-CN"/>
              </w:rPr>
              <w:t>T8 LED日光灯</w:t>
            </w:r>
          </w:p>
        </w:tc>
        <w:tc>
          <w:tcPr>
            <w:tcW w:w="1043" w:type="pct"/>
            <w:tcBorders>
              <w:top w:val="single" w:color="000000" w:sz="4" w:space="0"/>
              <w:bottom w:val="single" w:color="000000" w:sz="4" w:space="0"/>
            </w:tcBorders>
            <w:vAlign w:val="center"/>
          </w:tcPr>
          <w:p w14:paraId="7DF479F5">
            <w:pPr>
              <w:rPr>
                <w:rFonts w:ascii="宋体"/>
                <w:sz w:val="24"/>
              </w:rPr>
            </w:pPr>
          </w:p>
        </w:tc>
        <w:tc>
          <w:tcPr>
            <w:tcW w:w="1529" w:type="pct"/>
            <w:tcBorders>
              <w:top w:val="single" w:color="000000" w:sz="4" w:space="0"/>
              <w:left w:val="single" w:color="000000" w:sz="4" w:space="0"/>
              <w:bottom w:val="single" w:color="000000" w:sz="4" w:space="0"/>
              <w:right w:val="single" w:color="000000" w:sz="4" w:space="0"/>
            </w:tcBorders>
            <w:vAlign w:val="center"/>
          </w:tcPr>
          <w:p w14:paraId="38876BC5">
            <w:pPr>
              <w:rPr>
                <w:rFonts w:hint="eastAsia" w:ascii="宋体"/>
                <w:sz w:val="24"/>
                <w:lang w:val="en-US" w:eastAsia="zh-CN"/>
              </w:rPr>
            </w:pPr>
            <w:r>
              <w:rPr>
                <w:rFonts w:hint="eastAsia" w:ascii="宋体"/>
                <w:sz w:val="24"/>
                <w:lang w:val="en-US" w:eastAsia="zh-CN"/>
              </w:rPr>
              <w:t>1.长度1.2米；</w:t>
            </w:r>
          </w:p>
          <w:p w14:paraId="2111E6B4">
            <w:pPr>
              <w:rPr>
                <w:rFonts w:hint="eastAsia" w:ascii="宋体"/>
                <w:sz w:val="24"/>
                <w:lang w:val="en-US" w:eastAsia="zh-CN"/>
              </w:rPr>
            </w:pPr>
            <w:r>
              <w:rPr>
                <w:rFonts w:hint="eastAsia" w:ascii="宋体"/>
                <w:sz w:val="24"/>
                <w:lang w:val="en-US" w:eastAsia="zh-CN"/>
              </w:rPr>
              <w:t>2.额定功率30-32W；</w:t>
            </w:r>
          </w:p>
          <w:p w14:paraId="6C1F7480">
            <w:pPr>
              <w:rPr>
                <w:rFonts w:hint="eastAsia" w:ascii="宋体"/>
                <w:sz w:val="24"/>
                <w:lang w:val="en-US" w:eastAsia="zh-CN"/>
              </w:rPr>
            </w:pPr>
            <w:r>
              <w:rPr>
                <w:rFonts w:hint="eastAsia" w:ascii="宋体"/>
                <w:sz w:val="24"/>
                <w:lang w:val="en-US" w:eastAsia="zh-CN"/>
              </w:rPr>
              <w:t>3.色温6500K，白光；</w:t>
            </w:r>
          </w:p>
          <w:p w14:paraId="3CFAB0BE">
            <w:pPr>
              <w:rPr>
                <w:rFonts w:hint="eastAsia" w:ascii="宋体"/>
                <w:sz w:val="24"/>
                <w:lang w:val="en-US" w:eastAsia="zh-CN"/>
              </w:rPr>
            </w:pPr>
            <w:r>
              <w:rPr>
                <w:rFonts w:hint="eastAsia" w:ascii="宋体"/>
                <w:sz w:val="24"/>
                <w:lang w:val="en-US" w:eastAsia="zh-CN"/>
              </w:rPr>
              <w:t>4.IP20等级；；</w:t>
            </w:r>
          </w:p>
          <w:p w14:paraId="75C8982E">
            <w:pPr>
              <w:rPr>
                <w:rFonts w:hint="eastAsia" w:ascii="宋体"/>
                <w:sz w:val="24"/>
                <w:lang w:val="en-US" w:eastAsia="zh-CN"/>
              </w:rPr>
            </w:pPr>
            <w:r>
              <w:rPr>
                <w:rFonts w:hint="eastAsia" w:ascii="宋体"/>
                <w:sz w:val="24"/>
                <w:lang w:val="en-US" w:eastAsia="zh-CN"/>
              </w:rPr>
              <w:t>5.防触电等级2级；</w:t>
            </w:r>
          </w:p>
          <w:p w14:paraId="473DA9E8">
            <w:pPr>
              <w:rPr>
                <w:rFonts w:hint="eastAsia" w:ascii="宋体"/>
                <w:sz w:val="24"/>
                <w:lang w:val="en-US" w:eastAsia="zh-CN"/>
              </w:rPr>
            </w:pPr>
            <w:r>
              <w:rPr>
                <w:rFonts w:hint="eastAsia" w:ascii="宋体"/>
                <w:sz w:val="24"/>
                <w:lang w:val="en-US" w:eastAsia="zh-CN"/>
              </w:rPr>
              <w:t>6.光通量3200lm；</w:t>
            </w:r>
          </w:p>
          <w:p w14:paraId="12869366">
            <w:pPr>
              <w:rPr>
                <w:rFonts w:hint="default" w:ascii="宋体" w:eastAsia="宋体"/>
                <w:sz w:val="24"/>
                <w:lang w:val="en-US" w:eastAsia="zh-CN"/>
              </w:rPr>
            </w:pPr>
            <w:r>
              <w:rPr>
                <w:rFonts w:hint="eastAsia" w:ascii="宋体"/>
                <w:sz w:val="24"/>
                <w:lang w:val="en-US" w:eastAsia="zh-CN"/>
              </w:rPr>
              <w:t>7.显色指数</w:t>
            </w:r>
            <w:r>
              <w:rPr>
                <w:rFonts w:hint="eastAsia" w:ascii="宋体" w:hAnsi="宋体" w:eastAsia="宋体" w:cs="宋体"/>
                <w:i w:val="0"/>
                <w:iCs w:val="0"/>
                <w:caps w:val="0"/>
                <w:color w:val="666666"/>
                <w:spacing w:val="0"/>
                <w:sz w:val="21"/>
                <w:szCs w:val="21"/>
                <w:shd w:val="clear" w:fill="F7F7F7"/>
              </w:rPr>
              <w:t>≥</w:t>
            </w:r>
            <w:r>
              <w:rPr>
                <w:rFonts w:hint="eastAsia" w:ascii="宋体"/>
                <w:sz w:val="24"/>
                <w:lang w:val="en-US" w:eastAsia="zh-CN"/>
              </w:rPr>
              <w:t>70Ra；</w:t>
            </w:r>
          </w:p>
          <w:p w14:paraId="0C8854CC">
            <w:pPr>
              <w:rPr>
                <w:rFonts w:hint="eastAsia" w:ascii="宋体"/>
                <w:sz w:val="24"/>
                <w:lang w:val="en-US" w:eastAsia="zh-CN"/>
              </w:rPr>
            </w:pPr>
            <w:r>
              <w:rPr>
                <w:rFonts w:hint="eastAsia" w:ascii="宋体"/>
                <w:sz w:val="24"/>
                <w:lang w:val="en-US" w:eastAsia="zh-CN"/>
              </w:rPr>
              <w:t>8.铝制灯头，玻璃灯罩；</w:t>
            </w:r>
          </w:p>
          <w:p w14:paraId="0D3E3930">
            <w:pPr>
              <w:rPr>
                <w:rFonts w:hint="eastAsia" w:ascii="宋体" w:hAnsi="宋体" w:eastAsia="宋体" w:cs="宋体"/>
                <w:i w:val="0"/>
                <w:iCs w:val="0"/>
                <w:caps w:val="0"/>
                <w:color w:val="auto"/>
                <w:spacing w:val="0"/>
                <w:sz w:val="24"/>
                <w:szCs w:val="24"/>
                <w:shd w:val="clear" w:fill="FFFFFF"/>
                <w:lang w:eastAsia="zh-CN"/>
              </w:rPr>
            </w:pPr>
            <w:r>
              <w:rPr>
                <w:rFonts w:hint="eastAsia" w:ascii="宋体"/>
                <w:sz w:val="24"/>
                <w:lang w:val="en-US" w:eastAsia="zh-CN"/>
              </w:rPr>
              <w:t>9.</w:t>
            </w:r>
            <w:r>
              <w:rPr>
                <w:rFonts w:hint="eastAsia" w:ascii="宋体" w:hAnsi="宋体" w:eastAsia="宋体" w:cs="宋体"/>
                <w:i w:val="0"/>
                <w:iCs w:val="0"/>
                <w:caps w:val="0"/>
                <w:color w:val="auto"/>
                <w:spacing w:val="0"/>
                <w:sz w:val="24"/>
                <w:szCs w:val="24"/>
                <w:shd w:val="clear" w:fill="FFFFFF"/>
              </w:rPr>
              <w:t>光效100至150流明/瓦（LM/W）之间</w:t>
            </w:r>
            <w:r>
              <w:rPr>
                <w:rFonts w:hint="eastAsia" w:ascii="宋体" w:hAnsi="宋体" w:cs="宋体"/>
                <w:i w:val="0"/>
                <w:iCs w:val="0"/>
                <w:caps w:val="0"/>
                <w:color w:val="auto"/>
                <w:spacing w:val="0"/>
                <w:sz w:val="24"/>
                <w:szCs w:val="24"/>
                <w:shd w:val="clear" w:fill="FFFFFF"/>
                <w:lang w:eastAsia="zh-CN"/>
              </w:rPr>
              <w:t>；</w:t>
            </w:r>
          </w:p>
          <w:p w14:paraId="61041FF0">
            <w:pPr>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cs="宋体"/>
                <w:i w:val="0"/>
                <w:iCs w:val="0"/>
                <w:caps w:val="0"/>
                <w:color w:val="auto"/>
                <w:spacing w:val="0"/>
                <w:sz w:val="24"/>
                <w:szCs w:val="24"/>
                <w:shd w:val="clear" w:fill="FFFFFF"/>
                <w:lang w:val="en-US" w:eastAsia="zh-CN"/>
              </w:rPr>
              <w:t>10.</w:t>
            </w:r>
            <w:r>
              <w:rPr>
                <w:rFonts w:hint="eastAsia" w:ascii="宋体" w:hAnsi="宋体" w:eastAsia="宋体" w:cs="宋体"/>
                <w:i w:val="0"/>
                <w:iCs w:val="0"/>
                <w:caps w:val="0"/>
                <w:color w:val="auto"/>
                <w:spacing w:val="0"/>
                <w:sz w:val="24"/>
                <w:szCs w:val="24"/>
                <w:shd w:val="clear" w:fill="FFFFFF"/>
              </w:rPr>
              <w:t>灯头规格</w:t>
            </w:r>
            <w:r>
              <w:rPr>
                <w:rFonts w:hint="eastAsia" w:ascii="宋体" w:hAnsi="宋体" w:cs="宋体"/>
                <w:i w:val="0"/>
                <w:iCs w:val="0"/>
                <w:caps w:val="0"/>
                <w:color w:val="auto"/>
                <w:spacing w:val="0"/>
                <w:sz w:val="24"/>
                <w:szCs w:val="24"/>
                <w:shd w:val="clear" w:fill="FFFFFF"/>
                <w:lang w:val="en-US" w:eastAsia="zh-CN"/>
              </w:rPr>
              <w:t>:</w:t>
            </w:r>
            <w:r>
              <w:rPr>
                <w:rFonts w:hint="eastAsia" w:ascii="宋体" w:hAnsi="宋体" w:eastAsia="宋体" w:cs="宋体"/>
                <w:i w:val="0"/>
                <w:iCs w:val="0"/>
                <w:caps w:val="0"/>
                <w:color w:val="auto"/>
                <w:spacing w:val="0"/>
                <w:sz w:val="24"/>
                <w:szCs w:val="24"/>
                <w:shd w:val="clear" w:fill="FFFFFF"/>
              </w:rPr>
              <w:t>T8-G13</w:t>
            </w:r>
            <w:r>
              <w:rPr>
                <w:rFonts w:hint="eastAsia" w:ascii="宋体" w:hAnsi="宋体" w:cs="宋体"/>
                <w:i w:val="0"/>
                <w:iCs w:val="0"/>
                <w:caps w:val="0"/>
                <w:color w:val="auto"/>
                <w:spacing w:val="0"/>
                <w:sz w:val="24"/>
                <w:szCs w:val="24"/>
                <w:shd w:val="clear" w:fill="FFFFFF"/>
                <w:lang w:eastAsia="zh-CN"/>
              </w:rPr>
              <w:t>；</w:t>
            </w:r>
          </w:p>
          <w:p w14:paraId="63E31EC2">
            <w:pPr>
              <w:rPr>
                <w:rStyle w:val="21"/>
                <w:rFonts w:hint="eastAsia" w:ascii="宋体" w:hAnsi="宋体" w:eastAsia="宋体" w:cs="宋体"/>
                <w:i w:val="0"/>
                <w:iCs w:val="0"/>
                <w:caps w:val="0"/>
                <w:color w:val="auto"/>
                <w:spacing w:val="0"/>
                <w:sz w:val="24"/>
                <w:szCs w:val="24"/>
                <w:u w:val="none"/>
                <w:shd w:val="clear" w:fill="FFFFFF"/>
                <w:lang w:eastAsia="zh-CN"/>
              </w:rPr>
            </w:pPr>
            <w:r>
              <w:rPr>
                <w:rFonts w:hint="eastAsia" w:ascii="宋体" w:hAnsi="宋体" w:cs="宋体"/>
                <w:i w:val="0"/>
                <w:iCs w:val="0"/>
                <w:caps w:val="0"/>
                <w:color w:val="auto"/>
                <w:spacing w:val="0"/>
                <w:sz w:val="24"/>
                <w:szCs w:val="24"/>
                <w:shd w:val="clear" w:fill="FFFFFF"/>
                <w:lang w:val="en-US" w:eastAsia="zh-CN"/>
              </w:rPr>
              <w:t>11.</w:t>
            </w:r>
            <w:r>
              <w:rPr>
                <w:rFonts w:hint="eastAsia" w:ascii="宋体" w:hAnsi="宋体" w:eastAsia="宋体" w:cs="宋体"/>
                <w:i w:val="0"/>
                <w:iCs w:val="0"/>
                <w:caps w:val="0"/>
                <w:color w:val="auto"/>
                <w:spacing w:val="0"/>
                <w:sz w:val="24"/>
                <w:szCs w:val="24"/>
                <w:shd w:val="clear" w:fill="FFFFFF"/>
              </w:rPr>
              <w:t>驱动方式</w:t>
            </w:r>
            <w:r>
              <w:rPr>
                <w:rFonts w:hint="eastAsia" w:ascii="宋体" w:hAnsi="宋体" w:cs="宋体"/>
                <w:i w:val="0"/>
                <w:iCs w:val="0"/>
                <w:caps w:val="0"/>
                <w:color w:val="auto"/>
                <w:spacing w:val="0"/>
                <w:sz w:val="24"/>
                <w:szCs w:val="24"/>
                <w:shd w:val="clear" w:fill="FFFFFF"/>
                <w:lang w:val="en-US" w:eastAsia="zh-CN"/>
              </w:rPr>
              <w:t>:</w:t>
            </w:r>
            <w:r>
              <w:rPr>
                <w:rFonts w:hint="eastAsia" w:ascii="宋体" w:hAnsi="宋体" w:eastAsia="宋体" w:cs="宋体"/>
                <w:i w:val="0"/>
                <w:iCs w:val="0"/>
                <w:caps w:val="0"/>
                <w:color w:val="auto"/>
                <w:spacing w:val="0"/>
                <w:sz w:val="24"/>
                <w:szCs w:val="24"/>
                <w:u w:val="none"/>
                <w:shd w:val="clear" w:fill="FFFFFF"/>
              </w:rPr>
              <w:fldChar w:fldCharType="begin"/>
            </w:r>
            <w:r>
              <w:rPr>
                <w:rFonts w:hint="eastAsia" w:ascii="宋体" w:hAnsi="宋体" w:eastAsia="宋体" w:cs="宋体"/>
                <w:i w:val="0"/>
                <w:iCs w:val="0"/>
                <w:caps w:val="0"/>
                <w:color w:val="auto"/>
                <w:spacing w:val="0"/>
                <w:sz w:val="24"/>
                <w:szCs w:val="24"/>
                <w:u w:val="none"/>
                <w:shd w:val="clear" w:fill="FFFFFF"/>
              </w:rPr>
              <w:instrText xml:space="preserve"> HYPERLINK "https://www.baidu.com/s?rsv_idx=1&amp;tn=02003390_38_hao_pg&amp;wd=%E6%99%BA%E8%83%BD%E5%BE%AE%E6%B3%A2%E6%8E%A7%E5%88%B6%E6%A8%A1%E5%9D%97%E7%B3%BB%E7%BB%9F&amp;fenlei=256&amp;usm=2&amp;ie=utf-8&amp;rsv_pq=a85ac1d1001d1f1d&amp;oq=t8LED%E7%81%AF%E7%AE%A1%E5%8F%82%E6%95%B0&amp;rsv_t=7aadhNLCxYhx7Fsc5qHV+3tCnVXpvx+rih5nvtBKu+1Zo04dcSDxWyqORA4UCBxijy419Jc6T3gk&amp;sa=re_dqa_zy&amp;icon=1" \t "https://www.baidu.com/_self" </w:instrText>
            </w:r>
            <w:r>
              <w:rPr>
                <w:rFonts w:hint="eastAsia" w:ascii="宋体" w:hAnsi="宋体" w:eastAsia="宋体" w:cs="宋体"/>
                <w:i w:val="0"/>
                <w:iCs w:val="0"/>
                <w:caps w:val="0"/>
                <w:color w:val="auto"/>
                <w:spacing w:val="0"/>
                <w:sz w:val="24"/>
                <w:szCs w:val="24"/>
                <w:u w:val="none"/>
                <w:shd w:val="clear" w:fill="FFFFFF"/>
              </w:rPr>
              <w:fldChar w:fldCharType="separate"/>
            </w:r>
            <w:r>
              <w:rPr>
                <w:rStyle w:val="21"/>
                <w:rFonts w:hint="eastAsia" w:ascii="宋体" w:hAnsi="宋体" w:eastAsia="宋体" w:cs="宋体"/>
                <w:i w:val="0"/>
                <w:iCs w:val="0"/>
                <w:caps w:val="0"/>
                <w:color w:val="auto"/>
                <w:spacing w:val="0"/>
                <w:sz w:val="24"/>
                <w:szCs w:val="24"/>
                <w:u w:val="none"/>
                <w:shd w:val="clear" w:fill="FFFFFF"/>
              </w:rPr>
              <w:t>智能微波控制模块系统</w:t>
            </w:r>
            <w:r>
              <w:rPr>
                <w:rFonts w:hint="eastAsia" w:ascii="宋体" w:hAnsi="宋体" w:eastAsia="宋体" w:cs="宋体"/>
                <w:i w:val="0"/>
                <w:iCs w:val="0"/>
                <w:caps w:val="0"/>
                <w:color w:val="auto"/>
                <w:spacing w:val="0"/>
                <w:sz w:val="24"/>
                <w:szCs w:val="24"/>
                <w:u w:val="none"/>
                <w:shd w:val="clear" w:fill="FFFFFF"/>
              </w:rPr>
              <w:fldChar w:fldCharType="end"/>
            </w:r>
            <w:r>
              <w:rPr>
                <w:rFonts w:hint="eastAsia" w:ascii="宋体" w:hAnsi="宋体" w:eastAsia="宋体" w:cs="宋体"/>
                <w:i w:val="0"/>
                <w:iCs w:val="0"/>
                <w:caps w:val="0"/>
                <w:color w:val="auto"/>
                <w:spacing w:val="0"/>
                <w:sz w:val="24"/>
                <w:szCs w:val="24"/>
                <w:shd w:val="clear" w:fill="FFFFFF"/>
              </w:rPr>
              <w:t>或</w:t>
            </w:r>
            <w:r>
              <w:rPr>
                <w:rFonts w:hint="eastAsia" w:ascii="宋体" w:hAnsi="宋体" w:eastAsia="宋体" w:cs="宋体"/>
                <w:i w:val="0"/>
                <w:iCs w:val="0"/>
                <w:caps w:val="0"/>
                <w:color w:val="auto"/>
                <w:spacing w:val="0"/>
                <w:sz w:val="24"/>
                <w:szCs w:val="24"/>
                <w:u w:val="none"/>
                <w:shd w:val="clear" w:fill="FFFFFF"/>
              </w:rPr>
              <w:fldChar w:fldCharType="begin"/>
            </w:r>
            <w:r>
              <w:rPr>
                <w:rFonts w:hint="eastAsia" w:ascii="宋体" w:hAnsi="宋体" w:eastAsia="宋体" w:cs="宋体"/>
                <w:i w:val="0"/>
                <w:iCs w:val="0"/>
                <w:caps w:val="0"/>
                <w:color w:val="auto"/>
                <w:spacing w:val="0"/>
                <w:sz w:val="24"/>
                <w:szCs w:val="24"/>
                <w:u w:val="none"/>
                <w:shd w:val="clear" w:fill="FFFFFF"/>
              </w:rPr>
              <w:instrText xml:space="preserve"> HYPERLINK "https://www.baidu.com/s?rsv_idx=1&amp;tn=02003390_38_hao_pg&amp;wd=%E6%81%92%E6%B5%81%E9%A9%B1%E5%8A%A8&amp;fenlei=256&amp;usm=2&amp;ie=utf-8&amp;rsv_pq=a85ac1d1001d1f1d&amp;oq=t8LED%E7%81%AF%E7%AE%A1%E5%8F%82%E6%95%B0&amp;rsv_t=77375pK7B9tn65EN0DSX7bPN7HCaawZgAx9ydnwELMhFRQwTm07V9vPeRq2w962Lsc9/L5ArTd4P&amp;sa=re_dqa_zy&amp;icon=1" \t "https://www.baidu.com/_self" </w:instrText>
            </w:r>
            <w:r>
              <w:rPr>
                <w:rFonts w:hint="eastAsia" w:ascii="宋体" w:hAnsi="宋体" w:eastAsia="宋体" w:cs="宋体"/>
                <w:i w:val="0"/>
                <w:iCs w:val="0"/>
                <w:caps w:val="0"/>
                <w:color w:val="auto"/>
                <w:spacing w:val="0"/>
                <w:sz w:val="24"/>
                <w:szCs w:val="24"/>
                <w:u w:val="none"/>
                <w:shd w:val="clear" w:fill="FFFFFF"/>
              </w:rPr>
              <w:fldChar w:fldCharType="separate"/>
            </w:r>
            <w:r>
              <w:rPr>
                <w:rStyle w:val="21"/>
                <w:rFonts w:hint="eastAsia" w:ascii="宋体" w:hAnsi="宋体" w:eastAsia="宋体" w:cs="宋体"/>
                <w:i w:val="0"/>
                <w:iCs w:val="0"/>
                <w:caps w:val="0"/>
                <w:color w:val="auto"/>
                <w:spacing w:val="0"/>
                <w:sz w:val="24"/>
                <w:szCs w:val="24"/>
                <w:u w:val="none"/>
                <w:shd w:val="clear" w:fill="FFFFFF"/>
              </w:rPr>
              <w:t>恒流驱动</w:t>
            </w:r>
            <w:r>
              <w:rPr>
                <w:rStyle w:val="21"/>
                <w:rFonts w:hint="eastAsia" w:ascii="宋体" w:hAnsi="宋体" w:cs="宋体"/>
                <w:i w:val="0"/>
                <w:iCs w:val="0"/>
                <w:caps w:val="0"/>
                <w:color w:val="auto"/>
                <w:spacing w:val="0"/>
                <w:sz w:val="24"/>
                <w:szCs w:val="24"/>
                <w:u w:val="none"/>
                <w:shd w:val="clear" w:fill="FFFFFF"/>
                <w:lang w:eastAsia="zh-CN"/>
              </w:rPr>
              <w:t>；</w:t>
            </w:r>
          </w:p>
          <w:p w14:paraId="0F1A1A21">
            <w:pPr>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cs="宋体"/>
                <w:i w:val="0"/>
                <w:iCs w:val="0"/>
                <w:caps w:val="0"/>
                <w:color w:val="auto"/>
                <w:spacing w:val="0"/>
                <w:sz w:val="24"/>
                <w:szCs w:val="24"/>
                <w:u w:val="none"/>
                <w:shd w:val="clear" w:fill="FFFFFF"/>
                <w:lang w:val="en-US" w:eastAsia="zh-CN"/>
              </w:rPr>
              <w:t>12.</w:t>
            </w:r>
            <w:r>
              <w:rPr>
                <w:rFonts w:hint="eastAsia" w:ascii="宋体" w:hAnsi="宋体" w:eastAsia="宋体" w:cs="宋体"/>
                <w:i w:val="0"/>
                <w:iCs w:val="0"/>
                <w:caps w:val="0"/>
                <w:color w:val="auto"/>
                <w:spacing w:val="0"/>
                <w:sz w:val="24"/>
                <w:szCs w:val="24"/>
                <w:shd w:val="clear" w:fill="FFFFFF"/>
              </w:rPr>
              <w:t>外管类型</w:t>
            </w:r>
            <w:r>
              <w:rPr>
                <w:rFonts w:hint="eastAsia" w:ascii="宋体" w:hAnsi="宋体" w:cs="宋体"/>
                <w:i w:val="0"/>
                <w:iCs w:val="0"/>
                <w:caps w:val="0"/>
                <w:color w:val="auto"/>
                <w:spacing w:val="0"/>
                <w:sz w:val="24"/>
                <w:szCs w:val="24"/>
                <w:shd w:val="clear" w:fill="FFFFFF"/>
                <w:lang w:val="en-US" w:eastAsia="zh-CN"/>
              </w:rPr>
              <w:t>:</w:t>
            </w:r>
            <w:r>
              <w:rPr>
                <w:rFonts w:hint="eastAsia" w:ascii="宋体" w:hAnsi="宋体" w:eastAsia="宋体" w:cs="宋体"/>
                <w:i w:val="0"/>
                <w:iCs w:val="0"/>
                <w:caps w:val="0"/>
                <w:color w:val="auto"/>
                <w:spacing w:val="0"/>
                <w:sz w:val="24"/>
                <w:szCs w:val="24"/>
                <w:shd w:val="clear" w:fill="FFFFFF"/>
              </w:rPr>
              <w:t>雾面</w:t>
            </w:r>
            <w:r>
              <w:rPr>
                <w:rFonts w:hint="eastAsia" w:ascii="宋体" w:hAnsi="宋体" w:cs="宋体"/>
                <w:i w:val="0"/>
                <w:iCs w:val="0"/>
                <w:caps w:val="0"/>
                <w:color w:val="auto"/>
                <w:spacing w:val="0"/>
                <w:sz w:val="24"/>
                <w:szCs w:val="24"/>
                <w:shd w:val="clear" w:fill="FFFFFF"/>
                <w:lang w:eastAsia="zh-CN"/>
              </w:rPr>
              <w:t>或</w:t>
            </w:r>
            <w:r>
              <w:rPr>
                <w:rFonts w:hint="eastAsia" w:ascii="宋体" w:hAnsi="宋体" w:eastAsia="宋体" w:cs="宋体"/>
                <w:i w:val="0"/>
                <w:iCs w:val="0"/>
                <w:caps w:val="0"/>
                <w:color w:val="auto"/>
                <w:spacing w:val="0"/>
                <w:sz w:val="24"/>
                <w:szCs w:val="24"/>
                <w:shd w:val="clear" w:fill="FFFFFF"/>
              </w:rPr>
              <w:t>透明</w:t>
            </w:r>
            <w:r>
              <w:rPr>
                <w:rFonts w:hint="eastAsia" w:ascii="宋体" w:hAnsi="宋体" w:cs="宋体"/>
                <w:i w:val="0"/>
                <w:iCs w:val="0"/>
                <w:caps w:val="0"/>
                <w:color w:val="auto"/>
                <w:spacing w:val="0"/>
                <w:sz w:val="24"/>
                <w:szCs w:val="24"/>
                <w:shd w:val="clear" w:fill="FFFFFF"/>
                <w:lang w:eastAsia="zh-CN"/>
              </w:rPr>
              <w:t>；</w:t>
            </w:r>
          </w:p>
          <w:p w14:paraId="7379F108">
            <w:pPr>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cs="宋体"/>
                <w:i w:val="0"/>
                <w:iCs w:val="0"/>
                <w:caps w:val="0"/>
                <w:color w:val="auto"/>
                <w:spacing w:val="0"/>
                <w:sz w:val="24"/>
                <w:szCs w:val="24"/>
                <w:shd w:val="clear" w:fill="FFFFFF"/>
                <w:lang w:val="en-US" w:eastAsia="zh-CN"/>
              </w:rPr>
              <w:t>13.</w:t>
            </w:r>
            <w:r>
              <w:rPr>
                <w:rFonts w:hint="eastAsia" w:ascii="宋体" w:hAnsi="宋体" w:eastAsia="宋体" w:cs="宋体"/>
                <w:i w:val="0"/>
                <w:iCs w:val="0"/>
                <w:caps w:val="0"/>
                <w:color w:val="auto"/>
                <w:spacing w:val="0"/>
                <w:sz w:val="24"/>
                <w:szCs w:val="24"/>
                <w:shd w:val="clear" w:fill="FFFFFF"/>
              </w:rPr>
              <w:t>环保特性</w:t>
            </w:r>
            <w:r>
              <w:rPr>
                <w:rFonts w:hint="eastAsia" w:ascii="宋体" w:hAnsi="宋体" w:cs="宋体"/>
                <w:i w:val="0"/>
                <w:iCs w:val="0"/>
                <w:caps w:val="0"/>
                <w:color w:val="auto"/>
                <w:spacing w:val="0"/>
                <w:sz w:val="24"/>
                <w:szCs w:val="24"/>
                <w:shd w:val="clear" w:fill="FFFFFF"/>
                <w:lang w:val="en-US" w:eastAsia="zh-CN"/>
              </w:rPr>
              <w:t>:</w:t>
            </w:r>
            <w:r>
              <w:rPr>
                <w:rFonts w:hint="eastAsia" w:ascii="宋体" w:hAnsi="宋体" w:eastAsia="宋体" w:cs="宋体"/>
                <w:i w:val="0"/>
                <w:iCs w:val="0"/>
                <w:caps w:val="0"/>
                <w:color w:val="auto"/>
                <w:spacing w:val="0"/>
                <w:sz w:val="24"/>
                <w:szCs w:val="24"/>
                <w:shd w:val="clear" w:fill="FFFFFF"/>
              </w:rPr>
              <w:t>发热量低、无热辐射</w:t>
            </w:r>
            <w:r>
              <w:rPr>
                <w:rStyle w:val="21"/>
                <w:rFonts w:hint="eastAsia" w:ascii="宋体" w:hAnsi="宋体" w:eastAsia="宋体" w:cs="宋体"/>
                <w:i w:val="0"/>
                <w:iCs w:val="0"/>
                <w:caps w:val="0"/>
                <w:color w:val="auto"/>
                <w:spacing w:val="0"/>
                <w:sz w:val="24"/>
                <w:szCs w:val="24"/>
                <w:u w:val="none"/>
                <w:shd w:val="clear" w:fill="FFFFFF"/>
              </w:rPr>
              <w:t></w:t>
            </w:r>
            <w:r>
              <w:rPr>
                <w:rFonts w:hint="eastAsia" w:ascii="宋体" w:hAnsi="宋体" w:eastAsia="宋体" w:cs="宋体"/>
                <w:i w:val="0"/>
                <w:iCs w:val="0"/>
                <w:caps w:val="0"/>
                <w:color w:val="auto"/>
                <w:spacing w:val="0"/>
                <w:sz w:val="24"/>
                <w:szCs w:val="24"/>
                <w:u w:val="none"/>
                <w:shd w:val="clear" w:fill="FFFFFF"/>
              </w:rPr>
              <w:fldChar w:fldCharType="end"/>
            </w:r>
            <w:r>
              <w:rPr>
                <w:rFonts w:hint="eastAsia" w:ascii="宋体" w:hAnsi="宋体" w:cs="宋体"/>
                <w:i w:val="0"/>
                <w:iCs w:val="0"/>
                <w:caps w:val="0"/>
                <w:color w:val="auto"/>
                <w:spacing w:val="0"/>
                <w:sz w:val="24"/>
                <w:szCs w:val="24"/>
                <w:u w:val="none"/>
                <w:shd w:val="clear" w:fill="FFFFFF"/>
                <w:lang w:eastAsia="zh-CN"/>
              </w:rPr>
              <w:t>。</w:t>
            </w:r>
          </w:p>
        </w:tc>
        <w:tc>
          <w:tcPr>
            <w:tcW w:w="311" w:type="pct"/>
            <w:tcBorders>
              <w:top w:val="single" w:color="000000" w:sz="4" w:space="0"/>
              <w:left w:val="single" w:color="000000" w:sz="4" w:space="0"/>
              <w:bottom w:val="single" w:color="000000" w:sz="4" w:space="0"/>
              <w:right w:val="single" w:color="000000" w:sz="4" w:space="0"/>
            </w:tcBorders>
            <w:vAlign w:val="center"/>
          </w:tcPr>
          <w:p w14:paraId="5B5EB49A">
            <w:pPr>
              <w:widowControl/>
              <w:jc w:val="center"/>
              <w:textAlignment w:val="center"/>
              <w:rPr>
                <w:rFonts w:hint="default" w:ascii="宋体" w:eastAsia="宋体"/>
                <w:sz w:val="24"/>
                <w:lang w:val="en-US" w:eastAsia="zh-CN"/>
              </w:rPr>
            </w:pPr>
            <w:r>
              <w:rPr>
                <w:rFonts w:hint="eastAsia" w:ascii="宋体" w:hAnsi="宋体"/>
                <w:sz w:val="24"/>
                <w:lang w:val="en-US" w:eastAsia="zh-CN"/>
              </w:rPr>
              <w:t>100</w:t>
            </w:r>
          </w:p>
        </w:tc>
        <w:tc>
          <w:tcPr>
            <w:tcW w:w="262" w:type="pct"/>
            <w:tcBorders>
              <w:top w:val="single" w:color="000000" w:sz="4" w:space="0"/>
              <w:left w:val="single" w:color="000000" w:sz="4" w:space="0"/>
              <w:bottom w:val="single" w:color="000000" w:sz="4" w:space="0"/>
              <w:right w:val="single" w:color="000000" w:sz="4" w:space="0"/>
            </w:tcBorders>
            <w:vAlign w:val="center"/>
          </w:tcPr>
          <w:p w14:paraId="57BA239C">
            <w:pPr>
              <w:widowControl/>
              <w:jc w:val="center"/>
              <w:textAlignment w:val="center"/>
              <w:rPr>
                <w:rFonts w:hint="eastAsia" w:ascii="宋体" w:eastAsia="宋体"/>
                <w:sz w:val="24"/>
                <w:lang w:eastAsia="zh-CN"/>
              </w:rPr>
            </w:pPr>
            <w:r>
              <w:rPr>
                <w:rFonts w:hint="eastAsia" w:ascii="宋体" w:hAnsi="宋体"/>
                <w:sz w:val="24"/>
                <w:lang w:eastAsia="zh-CN"/>
              </w:rPr>
              <w:t>支</w:t>
            </w:r>
          </w:p>
        </w:tc>
        <w:tc>
          <w:tcPr>
            <w:tcW w:w="393" w:type="pct"/>
            <w:tcBorders>
              <w:top w:val="single" w:color="000000" w:sz="4" w:space="0"/>
              <w:left w:val="single" w:color="000000" w:sz="4" w:space="0"/>
              <w:bottom w:val="single" w:color="000000" w:sz="4" w:space="0"/>
              <w:right w:val="single" w:color="000000" w:sz="4" w:space="0"/>
            </w:tcBorders>
            <w:vAlign w:val="center"/>
          </w:tcPr>
          <w:p w14:paraId="180FAE0E">
            <w:pPr>
              <w:widowControl/>
              <w:jc w:val="center"/>
              <w:textAlignment w:val="center"/>
              <w:rPr>
                <w:rFonts w:hint="default" w:ascii="宋体" w:eastAsia="宋体"/>
                <w:sz w:val="24"/>
                <w:lang w:val="en-US" w:eastAsia="zh-CN"/>
              </w:rPr>
            </w:pPr>
            <w:r>
              <w:rPr>
                <w:rFonts w:hint="eastAsia" w:ascii="宋体"/>
                <w:sz w:val="24"/>
                <w:lang w:val="en-US" w:eastAsia="zh-CN"/>
              </w:rPr>
              <w:t>25.00</w:t>
            </w:r>
          </w:p>
        </w:tc>
        <w:tc>
          <w:tcPr>
            <w:tcW w:w="389" w:type="pct"/>
            <w:tcBorders>
              <w:top w:val="single" w:color="000000" w:sz="4" w:space="0"/>
              <w:left w:val="single" w:color="000000" w:sz="4" w:space="0"/>
              <w:bottom w:val="single" w:color="000000" w:sz="4" w:space="0"/>
              <w:right w:val="single" w:color="000000" w:sz="4" w:space="0"/>
            </w:tcBorders>
            <w:vAlign w:val="center"/>
          </w:tcPr>
          <w:p w14:paraId="3B15AFA1">
            <w:pPr>
              <w:widowControl/>
              <w:jc w:val="center"/>
              <w:textAlignment w:val="center"/>
              <w:rPr>
                <w:rFonts w:hint="default" w:ascii="宋体" w:eastAsia="宋体"/>
                <w:sz w:val="24"/>
                <w:lang w:val="en-US" w:eastAsia="zh-CN"/>
              </w:rPr>
            </w:pPr>
            <w:r>
              <w:rPr>
                <w:rFonts w:hint="eastAsia" w:ascii="宋体"/>
                <w:sz w:val="24"/>
                <w:lang w:val="en-US" w:eastAsia="zh-CN"/>
              </w:rPr>
              <w:t>2500.00</w:t>
            </w:r>
          </w:p>
        </w:tc>
        <w:tc>
          <w:tcPr>
            <w:tcW w:w="399" w:type="pct"/>
            <w:tcBorders>
              <w:top w:val="single" w:color="000000" w:sz="4" w:space="0"/>
              <w:left w:val="single" w:color="000000" w:sz="4" w:space="0"/>
              <w:bottom w:val="single" w:color="000000" w:sz="4" w:space="0"/>
              <w:right w:val="single" w:color="000000" w:sz="4" w:space="0"/>
            </w:tcBorders>
            <w:vAlign w:val="center"/>
          </w:tcPr>
          <w:p w14:paraId="7A242E76">
            <w:pPr>
              <w:widowControl/>
              <w:jc w:val="center"/>
              <w:textAlignment w:val="center"/>
              <w:rPr>
                <w:rFonts w:hint="eastAsia" w:ascii="宋体" w:hAnsi="Calibri" w:eastAsia="宋体" w:cs="Times New Roman"/>
                <w:kern w:val="2"/>
                <w:sz w:val="24"/>
                <w:szCs w:val="24"/>
                <w:lang w:val="en-US" w:eastAsia="zh-CN" w:bidi="ar-SA"/>
              </w:rPr>
            </w:pPr>
            <w:r>
              <w:rPr>
                <w:rFonts w:hint="eastAsia" w:ascii="宋体"/>
                <w:sz w:val="24"/>
                <w:lang w:eastAsia="zh-CN"/>
              </w:rPr>
              <w:t>雷士</w:t>
            </w:r>
            <w:r>
              <w:rPr>
                <w:rFonts w:hint="eastAsia" w:ascii="宋体"/>
                <w:sz w:val="24"/>
                <w:lang w:val="en-US" w:eastAsia="zh-CN"/>
              </w:rPr>
              <w:t>、</w:t>
            </w:r>
            <w:r>
              <w:rPr>
                <w:rFonts w:hint="eastAsia" w:ascii="宋体"/>
                <w:sz w:val="24"/>
                <w:lang w:eastAsia="zh-CN"/>
              </w:rPr>
              <w:t>三雄极光、佛山照明、欧普、飞利浦</w:t>
            </w:r>
          </w:p>
        </w:tc>
      </w:tr>
      <w:tr w14:paraId="49BD2728">
        <w:tblPrEx>
          <w:tblCellMar>
            <w:top w:w="15" w:type="dxa"/>
            <w:left w:w="15" w:type="dxa"/>
            <w:bottom w:w="15" w:type="dxa"/>
            <w:right w:w="15" w:type="dxa"/>
          </w:tblCellMar>
        </w:tblPrEx>
        <w:trPr>
          <w:trHeight w:val="345" w:hRule="atLeast"/>
          <w:jc w:val="center"/>
        </w:trPr>
        <w:tc>
          <w:tcPr>
            <w:tcW w:w="250" w:type="pct"/>
            <w:tcBorders>
              <w:top w:val="single" w:color="000000" w:sz="4" w:space="0"/>
              <w:left w:val="single" w:color="000000" w:sz="4" w:space="0"/>
              <w:bottom w:val="single" w:color="000000" w:sz="4" w:space="0"/>
              <w:right w:val="single" w:color="000000" w:sz="4" w:space="0"/>
            </w:tcBorders>
            <w:vAlign w:val="center"/>
          </w:tcPr>
          <w:p w14:paraId="3BA72FA7">
            <w:pPr>
              <w:widowControl/>
              <w:jc w:val="left"/>
              <w:textAlignment w:val="center"/>
              <w:rPr>
                <w:rFonts w:ascii="宋体"/>
                <w:sz w:val="24"/>
              </w:rPr>
            </w:pPr>
            <w:r>
              <w:rPr>
                <w:rFonts w:ascii="宋体" w:hAnsi="宋体"/>
                <w:sz w:val="24"/>
              </w:rPr>
              <w:t>3</w:t>
            </w:r>
          </w:p>
        </w:tc>
        <w:tc>
          <w:tcPr>
            <w:tcW w:w="421" w:type="pct"/>
            <w:tcBorders>
              <w:top w:val="single" w:color="000000" w:sz="4" w:space="0"/>
              <w:left w:val="single" w:color="000000" w:sz="4" w:space="0"/>
              <w:bottom w:val="single" w:color="000000" w:sz="4" w:space="0"/>
              <w:right w:val="single" w:color="000000" w:sz="4" w:space="0"/>
            </w:tcBorders>
            <w:vAlign w:val="center"/>
          </w:tcPr>
          <w:p w14:paraId="0EC611C3">
            <w:pPr>
              <w:widowControl/>
              <w:jc w:val="left"/>
              <w:textAlignment w:val="center"/>
              <w:rPr>
                <w:rFonts w:ascii="宋体"/>
                <w:sz w:val="24"/>
              </w:rPr>
            </w:pPr>
            <w:r>
              <w:rPr>
                <w:rFonts w:hint="eastAsia" w:ascii="宋体" w:hAnsi="宋体"/>
                <w:sz w:val="24"/>
                <w:lang w:val="en-US" w:eastAsia="zh-CN"/>
              </w:rPr>
              <w:t>T8 LED日光灯</w:t>
            </w:r>
          </w:p>
        </w:tc>
        <w:tc>
          <w:tcPr>
            <w:tcW w:w="1043" w:type="pct"/>
            <w:tcBorders>
              <w:top w:val="single" w:color="000000" w:sz="4" w:space="0"/>
              <w:bottom w:val="single" w:color="000000" w:sz="4" w:space="0"/>
            </w:tcBorders>
            <w:vAlign w:val="center"/>
          </w:tcPr>
          <w:p w14:paraId="1A823F01">
            <w:pPr>
              <w:rPr>
                <w:rFonts w:ascii="宋体"/>
                <w:sz w:val="24"/>
              </w:rPr>
            </w:pPr>
          </w:p>
        </w:tc>
        <w:tc>
          <w:tcPr>
            <w:tcW w:w="1529" w:type="pct"/>
            <w:tcBorders>
              <w:top w:val="single" w:color="000000" w:sz="4" w:space="0"/>
              <w:left w:val="single" w:color="000000" w:sz="4" w:space="0"/>
              <w:bottom w:val="single" w:color="000000" w:sz="4" w:space="0"/>
              <w:right w:val="single" w:color="000000" w:sz="4" w:space="0"/>
            </w:tcBorders>
            <w:vAlign w:val="center"/>
          </w:tcPr>
          <w:p w14:paraId="2BE4E29E">
            <w:pPr>
              <w:rPr>
                <w:rFonts w:hint="eastAsia" w:ascii="宋体"/>
                <w:sz w:val="24"/>
                <w:lang w:val="en-US" w:eastAsia="zh-CN"/>
              </w:rPr>
            </w:pPr>
            <w:r>
              <w:rPr>
                <w:rFonts w:hint="eastAsia" w:ascii="宋体"/>
                <w:sz w:val="24"/>
                <w:lang w:val="en-US" w:eastAsia="zh-CN"/>
              </w:rPr>
              <w:t>1.长度0.9米；</w:t>
            </w:r>
          </w:p>
          <w:p w14:paraId="2901DE26">
            <w:pPr>
              <w:rPr>
                <w:rFonts w:hint="eastAsia" w:ascii="宋体"/>
                <w:sz w:val="24"/>
                <w:lang w:val="en-US" w:eastAsia="zh-CN"/>
              </w:rPr>
            </w:pPr>
            <w:r>
              <w:rPr>
                <w:rFonts w:hint="eastAsia" w:ascii="宋体"/>
                <w:sz w:val="24"/>
                <w:lang w:val="en-US" w:eastAsia="zh-CN"/>
              </w:rPr>
              <w:t>2.额定功率11-13W；</w:t>
            </w:r>
          </w:p>
          <w:p w14:paraId="1FC59A9F">
            <w:pPr>
              <w:rPr>
                <w:rFonts w:hint="eastAsia" w:ascii="宋体"/>
                <w:sz w:val="24"/>
                <w:lang w:val="en-US" w:eastAsia="zh-CN"/>
              </w:rPr>
            </w:pPr>
            <w:r>
              <w:rPr>
                <w:rFonts w:hint="eastAsia" w:ascii="宋体"/>
                <w:sz w:val="24"/>
                <w:lang w:val="en-US" w:eastAsia="zh-CN"/>
              </w:rPr>
              <w:t>3.色温6500K，白光；</w:t>
            </w:r>
          </w:p>
          <w:p w14:paraId="2661FA74">
            <w:pPr>
              <w:rPr>
                <w:rFonts w:hint="eastAsia" w:ascii="宋体"/>
                <w:sz w:val="24"/>
                <w:lang w:val="en-US" w:eastAsia="zh-CN"/>
              </w:rPr>
            </w:pPr>
            <w:r>
              <w:rPr>
                <w:rFonts w:hint="eastAsia" w:ascii="宋体"/>
                <w:sz w:val="24"/>
                <w:lang w:val="en-US" w:eastAsia="zh-CN"/>
              </w:rPr>
              <w:t>4.IP20等级；</w:t>
            </w:r>
          </w:p>
          <w:p w14:paraId="01B711B2">
            <w:pPr>
              <w:rPr>
                <w:rFonts w:hint="eastAsia" w:ascii="宋体"/>
                <w:sz w:val="24"/>
                <w:lang w:val="en-US" w:eastAsia="zh-CN"/>
              </w:rPr>
            </w:pPr>
            <w:r>
              <w:rPr>
                <w:rFonts w:hint="eastAsia" w:ascii="宋体"/>
                <w:sz w:val="24"/>
                <w:lang w:val="en-US" w:eastAsia="zh-CN"/>
              </w:rPr>
              <w:t>5.防触电等级2级；</w:t>
            </w:r>
          </w:p>
          <w:p w14:paraId="225B39B0">
            <w:pPr>
              <w:rPr>
                <w:rFonts w:hint="eastAsia" w:ascii="宋体"/>
                <w:sz w:val="24"/>
                <w:lang w:val="en-US" w:eastAsia="zh-CN"/>
              </w:rPr>
            </w:pPr>
            <w:r>
              <w:rPr>
                <w:rFonts w:hint="eastAsia" w:ascii="宋体"/>
                <w:sz w:val="24"/>
                <w:lang w:val="en-US" w:eastAsia="zh-CN"/>
              </w:rPr>
              <w:t>6.光通量1200lm；</w:t>
            </w:r>
          </w:p>
          <w:p w14:paraId="078F3934">
            <w:pPr>
              <w:rPr>
                <w:rFonts w:hint="default" w:ascii="宋体" w:eastAsia="宋体"/>
                <w:sz w:val="24"/>
                <w:lang w:val="en-US" w:eastAsia="zh-CN"/>
              </w:rPr>
            </w:pPr>
            <w:r>
              <w:rPr>
                <w:rFonts w:hint="eastAsia" w:ascii="宋体"/>
                <w:sz w:val="24"/>
                <w:lang w:val="en-US" w:eastAsia="zh-CN"/>
              </w:rPr>
              <w:t>7.显色指数</w:t>
            </w:r>
            <w:r>
              <w:rPr>
                <w:rFonts w:hint="eastAsia" w:ascii="宋体" w:hAnsi="宋体" w:eastAsia="宋体" w:cs="宋体"/>
                <w:i w:val="0"/>
                <w:iCs w:val="0"/>
                <w:caps w:val="0"/>
                <w:color w:val="666666"/>
                <w:spacing w:val="0"/>
                <w:sz w:val="21"/>
                <w:szCs w:val="21"/>
                <w:shd w:val="clear" w:fill="F7F7F7"/>
              </w:rPr>
              <w:t>≥</w:t>
            </w:r>
            <w:r>
              <w:rPr>
                <w:rFonts w:hint="eastAsia" w:ascii="宋体"/>
                <w:sz w:val="24"/>
                <w:lang w:val="en-US" w:eastAsia="zh-CN"/>
              </w:rPr>
              <w:t>70Ra；</w:t>
            </w:r>
          </w:p>
          <w:p w14:paraId="26E3F457">
            <w:pPr>
              <w:rPr>
                <w:rFonts w:hint="eastAsia" w:ascii="宋体"/>
                <w:sz w:val="24"/>
                <w:lang w:val="en-US" w:eastAsia="zh-CN"/>
              </w:rPr>
            </w:pPr>
            <w:r>
              <w:rPr>
                <w:rFonts w:hint="eastAsia" w:ascii="宋体"/>
                <w:sz w:val="24"/>
                <w:lang w:val="en-US" w:eastAsia="zh-CN"/>
              </w:rPr>
              <w:t>8.铝制灯头，玻璃灯罩；</w:t>
            </w:r>
          </w:p>
          <w:p w14:paraId="1EC99D71">
            <w:pPr>
              <w:rPr>
                <w:rFonts w:hint="eastAsia" w:ascii="宋体" w:hAnsi="宋体" w:eastAsia="宋体" w:cs="宋体"/>
                <w:i w:val="0"/>
                <w:iCs w:val="0"/>
                <w:caps w:val="0"/>
                <w:color w:val="auto"/>
                <w:spacing w:val="0"/>
                <w:sz w:val="24"/>
                <w:szCs w:val="24"/>
                <w:shd w:val="clear" w:fill="FFFFFF"/>
                <w:lang w:eastAsia="zh-CN"/>
              </w:rPr>
            </w:pPr>
            <w:r>
              <w:rPr>
                <w:rFonts w:hint="eastAsia" w:ascii="宋体"/>
                <w:sz w:val="24"/>
                <w:lang w:val="en-US" w:eastAsia="zh-CN"/>
              </w:rPr>
              <w:t>9.</w:t>
            </w:r>
            <w:r>
              <w:rPr>
                <w:rFonts w:hint="eastAsia" w:ascii="宋体" w:hAnsi="宋体" w:eastAsia="宋体" w:cs="宋体"/>
                <w:i w:val="0"/>
                <w:iCs w:val="0"/>
                <w:caps w:val="0"/>
                <w:color w:val="auto"/>
                <w:spacing w:val="0"/>
                <w:sz w:val="24"/>
                <w:szCs w:val="24"/>
                <w:shd w:val="clear" w:fill="FFFFFF"/>
              </w:rPr>
              <w:t>光效100至150流明/瓦（LM/W）之间</w:t>
            </w:r>
            <w:r>
              <w:rPr>
                <w:rFonts w:hint="eastAsia" w:ascii="宋体" w:hAnsi="宋体" w:cs="宋体"/>
                <w:i w:val="0"/>
                <w:iCs w:val="0"/>
                <w:caps w:val="0"/>
                <w:color w:val="auto"/>
                <w:spacing w:val="0"/>
                <w:sz w:val="24"/>
                <w:szCs w:val="24"/>
                <w:shd w:val="clear" w:fill="FFFFFF"/>
                <w:lang w:eastAsia="zh-CN"/>
              </w:rPr>
              <w:t>；</w:t>
            </w:r>
          </w:p>
          <w:p w14:paraId="4D539F34">
            <w:pPr>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cs="宋体"/>
                <w:i w:val="0"/>
                <w:iCs w:val="0"/>
                <w:caps w:val="0"/>
                <w:color w:val="auto"/>
                <w:spacing w:val="0"/>
                <w:sz w:val="24"/>
                <w:szCs w:val="24"/>
                <w:shd w:val="clear" w:fill="FFFFFF"/>
                <w:lang w:val="en-US" w:eastAsia="zh-CN"/>
              </w:rPr>
              <w:t>10.</w:t>
            </w:r>
            <w:r>
              <w:rPr>
                <w:rFonts w:hint="eastAsia" w:ascii="宋体" w:hAnsi="宋体" w:eastAsia="宋体" w:cs="宋体"/>
                <w:i w:val="0"/>
                <w:iCs w:val="0"/>
                <w:caps w:val="0"/>
                <w:color w:val="auto"/>
                <w:spacing w:val="0"/>
                <w:sz w:val="24"/>
                <w:szCs w:val="24"/>
                <w:shd w:val="clear" w:fill="FFFFFF"/>
              </w:rPr>
              <w:t>灯头规格</w:t>
            </w:r>
            <w:r>
              <w:rPr>
                <w:rFonts w:hint="eastAsia" w:ascii="宋体" w:hAnsi="宋体" w:cs="宋体"/>
                <w:i w:val="0"/>
                <w:iCs w:val="0"/>
                <w:caps w:val="0"/>
                <w:color w:val="auto"/>
                <w:spacing w:val="0"/>
                <w:sz w:val="24"/>
                <w:szCs w:val="24"/>
                <w:shd w:val="clear" w:fill="FFFFFF"/>
                <w:lang w:val="en-US" w:eastAsia="zh-CN"/>
              </w:rPr>
              <w:t>:</w:t>
            </w:r>
            <w:r>
              <w:rPr>
                <w:rFonts w:hint="eastAsia" w:ascii="宋体" w:hAnsi="宋体" w:eastAsia="宋体" w:cs="宋体"/>
                <w:i w:val="0"/>
                <w:iCs w:val="0"/>
                <w:caps w:val="0"/>
                <w:color w:val="auto"/>
                <w:spacing w:val="0"/>
                <w:sz w:val="24"/>
                <w:szCs w:val="24"/>
                <w:shd w:val="clear" w:fill="FFFFFF"/>
              </w:rPr>
              <w:t>T8-G13</w:t>
            </w:r>
            <w:r>
              <w:rPr>
                <w:rFonts w:hint="eastAsia" w:ascii="宋体" w:hAnsi="宋体" w:cs="宋体"/>
                <w:i w:val="0"/>
                <w:iCs w:val="0"/>
                <w:caps w:val="0"/>
                <w:color w:val="auto"/>
                <w:spacing w:val="0"/>
                <w:sz w:val="24"/>
                <w:szCs w:val="24"/>
                <w:shd w:val="clear" w:fill="FFFFFF"/>
                <w:lang w:eastAsia="zh-CN"/>
              </w:rPr>
              <w:t>；</w:t>
            </w:r>
          </w:p>
          <w:p w14:paraId="4D049BC7">
            <w:pPr>
              <w:rPr>
                <w:rStyle w:val="21"/>
                <w:rFonts w:hint="eastAsia" w:ascii="宋体" w:hAnsi="宋体" w:eastAsia="宋体" w:cs="宋体"/>
                <w:i w:val="0"/>
                <w:iCs w:val="0"/>
                <w:caps w:val="0"/>
                <w:color w:val="auto"/>
                <w:spacing w:val="0"/>
                <w:sz w:val="24"/>
                <w:szCs w:val="24"/>
                <w:u w:val="none"/>
                <w:shd w:val="clear" w:fill="FFFFFF"/>
                <w:lang w:eastAsia="zh-CN"/>
              </w:rPr>
            </w:pPr>
            <w:r>
              <w:rPr>
                <w:rFonts w:hint="eastAsia" w:ascii="宋体" w:hAnsi="宋体" w:cs="宋体"/>
                <w:i w:val="0"/>
                <w:iCs w:val="0"/>
                <w:caps w:val="0"/>
                <w:color w:val="auto"/>
                <w:spacing w:val="0"/>
                <w:sz w:val="24"/>
                <w:szCs w:val="24"/>
                <w:shd w:val="clear" w:fill="FFFFFF"/>
                <w:lang w:val="en-US" w:eastAsia="zh-CN"/>
              </w:rPr>
              <w:t>11.</w:t>
            </w:r>
            <w:r>
              <w:rPr>
                <w:rFonts w:hint="eastAsia" w:ascii="宋体" w:hAnsi="宋体" w:eastAsia="宋体" w:cs="宋体"/>
                <w:i w:val="0"/>
                <w:iCs w:val="0"/>
                <w:caps w:val="0"/>
                <w:color w:val="auto"/>
                <w:spacing w:val="0"/>
                <w:sz w:val="24"/>
                <w:szCs w:val="24"/>
                <w:shd w:val="clear" w:fill="FFFFFF"/>
              </w:rPr>
              <w:t>驱动方式</w:t>
            </w:r>
            <w:r>
              <w:rPr>
                <w:rFonts w:hint="eastAsia" w:ascii="宋体" w:hAnsi="宋体" w:cs="宋体"/>
                <w:i w:val="0"/>
                <w:iCs w:val="0"/>
                <w:caps w:val="0"/>
                <w:color w:val="auto"/>
                <w:spacing w:val="0"/>
                <w:sz w:val="24"/>
                <w:szCs w:val="24"/>
                <w:shd w:val="clear" w:fill="FFFFFF"/>
                <w:lang w:val="en-US" w:eastAsia="zh-CN"/>
              </w:rPr>
              <w:t>:</w:t>
            </w:r>
            <w:r>
              <w:rPr>
                <w:rFonts w:hint="eastAsia" w:ascii="宋体" w:hAnsi="宋体" w:eastAsia="宋体" w:cs="宋体"/>
                <w:i w:val="0"/>
                <w:iCs w:val="0"/>
                <w:caps w:val="0"/>
                <w:color w:val="auto"/>
                <w:spacing w:val="0"/>
                <w:sz w:val="24"/>
                <w:szCs w:val="24"/>
                <w:u w:val="none"/>
                <w:shd w:val="clear" w:fill="FFFFFF"/>
              </w:rPr>
              <w:fldChar w:fldCharType="begin"/>
            </w:r>
            <w:r>
              <w:rPr>
                <w:rFonts w:hint="eastAsia" w:ascii="宋体" w:hAnsi="宋体" w:eastAsia="宋体" w:cs="宋体"/>
                <w:i w:val="0"/>
                <w:iCs w:val="0"/>
                <w:caps w:val="0"/>
                <w:color w:val="auto"/>
                <w:spacing w:val="0"/>
                <w:sz w:val="24"/>
                <w:szCs w:val="24"/>
                <w:u w:val="none"/>
                <w:shd w:val="clear" w:fill="FFFFFF"/>
              </w:rPr>
              <w:instrText xml:space="preserve"> HYPERLINK "https://www.baidu.com/s?rsv_idx=1&amp;tn=02003390_38_hao_pg&amp;wd=%E6%99%BA%E8%83%BD%E5%BE%AE%E6%B3%A2%E6%8E%A7%E5%88%B6%E6%A8%A1%E5%9D%97%E7%B3%BB%E7%BB%9F&amp;fenlei=256&amp;usm=2&amp;ie=utf-8&amp;rsv_pq=a85ac1d1001d1f1d&amp;oq=t8LED%E7%81%AF%E7%AE%A1%E5%8F%82%E6%95%B0&amp;rsv_t=7aadhNLCxYhx7Fsc5qHV+3tCnVXpvx+rih5nvtBKu+1Zo04dcSDxWyqORA4UCBxijy419Jc6T3gk&amp;sa=re_dqa_zy&amp;icon=1" \t "https://www.baidu.com/_self" </w:instrText>
            </w:r>
            <w:r>
              <w:rPr>
                <w:rFonts w:hint="eastAsia" w:ascii="宋体" w:hAnsi="宋体" w:eastAsia="宋体" w:cs="宋体"/>
                <w:i w:val="0"/>
                <w:iCs w:val="0"/>
                <w:caps w:val="0"/>
                <w:color w:val="auto"/>
                <w:spacing w:val="0"/>
                <w:sz w:val="24"/>
                <w:szCs w:val="24"/>
                <w:u w:val="none"/>
                <w:shd w:val="clear" w:fill="FFFFFF"/>
              </w:rPr>
              <w:fldChar w:fldCharType="separate"/>
            </w:r>
            <w:r>
              <w:rPr>
                <w:rStyle w:val="21"/>
                <w:rFonts w:hint="eastAsia" w:ascii="宋体" w:hAnsi="宋体" w:eastAsia="宋体" w:cs="宋体"/>
                <w:i w:val="0"/>
                <w:iCs w:val="0"/>
                <w:caps w:val="0"/>
                <w:color w:val="auto"/>
                <w:spacing w:val="0"/>
                <w:sz w:val="24"/>
                <w:szCs w:val="24"/>
                <w:u w:val="none"/>
                <w:shd w:val="clear" w:fill="FFFFFF"/>
              </w:rPr>
              <w:t>智能微波控制模块系统</w:t>
            </w:r>
            <w:r>
              <w:rPr>
                <w:rFonts w:hint="eastAsia" w:ascii="宋体" w:hAnsi="宋体" w:eastAsia="宋体" w:cs="宋体"/>
                <w:i w:val="0"/>
                <w:iCs w:val="0"/>
                <w:caps w:val="0"/>
                <w:color w:val="auto"/>
                <w:spacing w:val="0"/>
                <w:sz w:val="24"/>
                <w:szCs w:val="24"/>
                <w:u w:val="none"/>
                <w:shd w:val="clear" w:fill="FFFFFF"/>
              </w:rPr>
              <w:fldChar w:fldCharType="end"/>
            </w:r>
            <w:r>
              <w:rPr>
                <w:rFonts w:hint="eastAsia" w:ascii="宋体" w:hAnsi="宋体" w:eastAsia="宋体" w:cs="宋体"/>
                <w:i w:val="0"/>
                <w:iCs w:val="0"/>
                <w:caps w:val="0"/>
                <w:color w:val="auto"/>
                <w:spacing w:val="0"/>
                <w:sz w:val="24"/>
                <w:szCs w:val="24"/>
                <w:shd w:val="clear" w:fill="FFFFFF"/>
              </w:rPr>
              <w:t>或</w:t>
            </w:r>
            <w:r>
              <w:rPr>
                <w:rFonts w:hint="eastAsia" w:ascii="宋体" w:hAnsi="宋体" w:eastAsia="宋体" w:cs="宋体"/>
                <w:i w:val="0"/>
                <w:iCs w:val="0"/>
                <w:caps w:val="0"/>
                <w:color w:val="auto"/>
                <w:spacing w:val="0"/>
                <w:sz w:val="24"/>
                <w:szCs w:val="24"/>
                <w:u w:val="none"/>
                <w:shd w:val="clear" w:fill="FFFFFF"/>
              </w:rPr>
              <w:fldChar w:fldCharType="begin"/>
            </w:r>
            <w:r>
              <w:rPr>
                <w:rFonts w:hint="eastAsia" w:ascii="宋体" w:hAnsi="宋体" w:eastAsia="宋体" w:cs="宋体"/>
                <w:i w:val="0"/>
                <w:iCs w:val="0"/>
                <w:caps w:val="0"/>
                <w:color w:val="auto"/>
                <w:spacing w:val="0"/>
                <w:sz w:val="24"/>
                <w:szCs w:val="24"/>
                <w:u w:val="none"/>
                <w:shd w:val="clear" w:fill="FFFFFF"/>
              </w:rPr>
              <w:instrText xml:space="preserve"> HYPERLINK "https://www.baidu.com/s?rsv_idx=1&amp;tn=02003390_38_hao_pg&amp;wd=%E6%81%92%E6%B5%81%E9%A9%B1%E5%8A%A8&amp;fenlei=256&amp;usm=2&amp;ie=utf-8&amp;rsv_pq=a85ac1d1001d1f1d&amp;oq=t8LED%E7%81%AF%E7%AE%A1%E5%8F%82%E6%95%B0&amp;rsv_t=77375pK7B9tn65EN0DSX7bPN7HCaawZgAx9ydnwELMhFRQwTm07V9vPeRq2w962Lsc9/L5ArTd4P&amp;sa=re_dqa_zy&amp;icon=1" \t "https://www.baidu.com/_self" </w:instrText>
            </w:r>
            <w:r>
              <w:rPr>
                <w:rFonts w:hint="eastAsia" w:ascii="宋体" w:hAnsi="宋体" w:eastAsia="宋体" w:cs="宋体"/>
                <w:i w:val="0"/>
                <w:iCs w:val="0"/>
                <w:caps w:val="0"/>
                <w:color w:val="auto"/>
                <w:spacing w:val="0"/>
                <w:sz w:val="24"/>
                <w:szCs w:val="24"/>
                <w:u w:val="none"/>
                <w:shd w:val="clear" w:fill="FFFFFF"/>
              </w:rPr>
              <w:fldChar w:fldCharType="separate"/>
            </w:r>
            <w:r>
              <w:rPr>
                <w:rStyle w:val="21"/>
                <w:rFonts w:hint="eastAsia" w:ascii="宋体" w:hAnsi="宋体" w:eastAsia="宋体" w:cs="宋体"/>
                <w:i w:val="0"/>
                <w:iCs w:val="0"/>
                <w:caps w:val="0"/>
                <w:color w:val="auto"/>
                <w:spacing w:val="0"/>
                <w:sz w:val="24"/>
                <w:szCs w:val="24"/>
                <w:u w:val="none"/>
                <w:shd w:val="clear" w:fill="FFFFFF"/>
              </w:rPr>
              <w:t>恒流驱动</w:t>
            </w:r>
            <w:r>
              <w:rPr>
                <w:rStyle w:val="21"/>
                <w:rFonts w:hint="eastAsia" w:ascii="宋体" w:hAnsi="宋体" w:cs="宋体"/>
                <w:i w:val="0"/>
                <w:iCs w:val="0"/>
                <w:caps w:val="0"/>
                <w:color w:val="auto"/>
                <w:spacing w:val="0"/>
                <w:sz w:val="24"/>
                <w:szCs w:val="24"/>
                <w:u w:val="none"/>
                <w:shd w:val="clear" w:fill="FFFFFF"/>
                <w:lang w:eastAsia="zh-CN"/>
              </w:rPr>
              <w:t>；</w:t>
            </w:r>
          </w:p>
          <w:p w14:paraId="4773BB7A">
            <w:pPr>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cs="宋体"/>
                <w:i w:val="0"/>
                <w:iCs w:val="0"/>
                <w:caps w:val="0"/>
                <w:color w:val="auto"/>
                <w:spacing w:val="0"/>
                <w:sz w:val="24"/>
                <w:szCs w:val="24"/>
                <w:u w:val="none"/>
                <w:shd w:val="clear" w:fill="FFFFFF"/>
                <w:lang w:val="en-US" w:eastAsia="zh-CN"/>
              </w:rPr>
              <w:t>12.</w:t>
            </w:r>
            <w:r>
              <w:rPr>
                <w:rFonts w:hint="eastAsia" w:ascii="宋体" w:hAnsi="宋体" w:eastAsia="宋体" w:cs="宋体"/>
                <w:i w:val="0"/>
                <w:iCs w:val="0"/>
                <w:caps w:val="0"/>
                <w:color w:val="auto"/>
                <w:spacing w:val="0"/>
                <w:sz w:val="24"/>
                <w:szCs w:val="24"/>
                <w:shd w:val="clear" w:fill="FFFFFF"/>
              </w:rPr>
              <w:t>外管类型</w:t>
            </w:r>
            <w:r>
              <w:rPr>
                <w:rFonts w:hint="eastAsia" w:ascii="宋体" w:hAnsi="宋体" w:cs="宋体"/>
                <w:i w:val="0"/>
                <w:iCs w:val="0"/>
                <w:caps w:val="0"/>
                <w:color w:val="auto"/>
                <w:spacing w:val="0"/>
                <w:sz w:val="24"/>
                <w:szCs w:val="24"/>
                <w:shd w:val="clear" w:fill="FFFFFF"/>
                <w:lang w:val="en-US" w:eastAsia="zh-CN"/>
              </w:rPr>
              <w:t>:</w:t>
            </w:r>
            <w:r>
              <w:rPr>
                <w:rFonts w:hint="eastAsia" w:ascii="宋体" w:hAnsi="宋体" w:eastAsia="宋体" w:cs="宋体"/>
                <w:i w:val="0"/>
                <w:iCs w:val="0"/>
                <w:caps w:val="0"/>
                <w:color w:val="auto"/>
                <w:spacing w:val="0"/>
                <w:sz w:val="24"/>
                <w:szCs w:val="24"/>
                <w:shd w:val="clear" w:fill="FFFFFF"/>
              </w:rPr>
              <w:t>雾面</w:t>
            </w:r>
            <w:r>
              <w:rPr>
                <w:rFonts w:hint="eastAsia" w:ascii="宋体" w:hAnsi="宋体" w:cs="宋体"/>
                <w:i w:val="0"/>
                <w:iCs w:val="0"/>
                <w:caps w:val="0"/>
                <w:color w:val="auto"/>
                <w:spacing w:val="0"/>
                <w:sz w:val="24"/>
                <w:szCs w:val="24"/>
                <w:shd w:val="clear" w:fill="FFFFFF"/>
                <w:lang w:eastAsia="zh-CN"/>
              </w:rPr>
              <w:t>或</w:t>
            </w:r>
            <w:r>
              <w:rPr>
                <w:rFonts w:hint="eastAsia" w:ascii="宋体" w:hAnsi="宋体" w:eastAsia="宋体" w:cs="宋体"/>
                <w:i w:val="0"/>
                <w:iCs w:val="0"/>
                <w:caps w:val="0"/>
                <w:color w:val="auto"/>
                <w:spacing w:val="0"/>
                <w:sz w:val="24"/>
                <w:szCs w:val="24"/>
                <w:shd w:val="clear" w:fill="FFFFFF"/>
              </w:rPr>
              <w:t>透明</w:t>
            </w:r>
            <w:r>
              <w:rPr>
                <w:rFonts w:hint="eastAsia" w:ascii="宋体" w:hAnsi="宋体" w:cs="宋体"/>
                <w:i w:val="0"/>
                <w:iCs w:val="0"/>
                <w:caps w:val="0"/>
                <w:color w:val="auto"/>
                <w:spacing w:val="0"/>
                <w:sz w:val="24"/>
                <w:szCs w:val="24"/>
                <w:shd w:val="clear" w:fill="FFFFFF"/>
                <w:lang w:eastAsia="zh-CN"/>
              </w:rPr>
              <w:t>；</w:t>
            </w:r>
          </w:p>
          <w:p w14:paraId="0BB91938">
            <w:pPr>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cs="宋体"/>
                <w:i w:val="0"/>
                <w:iCs w:val="0"/>
                <w:caps w:val="0"/>
                <w:color w:val="auto"/>
                <w:spacing w:val="0"/>
                <w:sz w:val="24"/>
                <w:szCs w:val="24"/>
                <w:shd w:val="clear" w:fill="FFFFFF"/>
                <w:lang w:val="en-US" w:eastAsia="zh-CN"/>
              </w:rPr>
              <w:t>13.</w:t>
            </w:r>
            <w:r>
              <w:rPr>
                <w:rFonts w:hint="eastAsia" w:ascii="宋体" w:hAnsi="宋体" w:eastAsia="宋体" w:cs="宋体"/>
                <w:i w:val="0"/>
                <w:iCs w:val="0"/>
                <w:caps w:val="0"/>
                <w:color w:val="auto"/>
                <w:spacing w:val="0"/>
                <w:sz w:val="24"/>
                <w:szCs w:val="24"/>
                <w:shd w:val="clear" w:fill="FFFFFF"/>
              </w:rPr>
              <w:t>环保特性</w:t>
            </w:r>
            <w:r>
              <w:rPr>
                <w:rFonts w:hint="eastAsia" w:ascii="宋体" w:hAnsi="宋体" w:cs="宋体"/>
                <w:i w:val="0"/>
                <w:iCs w:val="0"/>
                <w:caps w:val="0"/>
                <w:color w:val="auto"/>
                <w:spacing w:val="0"/>
                <w:sz w:val="24"/>
                <w:szCs w:val="24"/>
                <w:shd w:val="clear" w:fill="FFFFFF"/>
                <w:lang w:val="en-US" w:eastAsia="zh-CN"/>
              </w:rPr>
              <w:t>:</w:t>
            </w:r>
            <w:r>
              <w:rPr>
                <w:rFonts w:hint="eastAsia" w:ascii="宋体" w:hAnsi="宋体" w:eastAsia="宋体" w:cs="宋体"/>
                <w:i w:val="0"/>
                <w:iCs w:val="0"/>
                <w:caps w:val="0"/>
                <w:color w:val="auto"/>
                <w:spacing w:val="0"/>
                <w:sz w:val="24"/>
                <w:szCs w:val="24"/>
                <w:shd w:val="clear" w:fill="FFFFFF"/>
              </w:rPr>
              <w:t>发热量低、无热辐射</w:t>
            </w:r>
            <w:r>
              <w:rPr>
                <w:rFonts w:hint="eastAsia" w:ascii="宋体" w:hAnsi="宋体" w:eastAsia="宋体" w:cs="宋体"/>
                <w:i w:val="0"/>
                <w:iCs w:val="0"/>
                <w:caps w:val="0"/>
                <w:color w:val="auto"/>
                <w:spacing w:val="0"/>
                <w:sz w:val="24"/>
                <w:szCs w:val="24"/>
                <w:u w:val="none"/>
                <w:shd w:val="clear" w:fill="FFFFFF"/>
              </w:rPr>
              <w:fldChar w:fldCharType="end"/>
            </w:r>
            <w:r>
              <w:rPr>
                <w:rFonts w:hint="eastAsia" w:ascii="宋体" w:hAnsi="宋体" w:cs="宋体"/>
                <w:i w:val="0"/>
                <w:iCs w:val="0"/>
                <w:caps w:val="0"/>
                <w:color w:val="auto"/>
                <w:spacing w:val="0"/>
                <w:sz w:val="24"/>
                <w:szCs w:val="24"/>
                <w:u w:val="none"/>
                <w:shd w:val="clear" w:fill="FFFFFF"/>
                <w:lang w:eastAsia="zh-CN"/>
              </w:rPr>
              <w:t>。</w:t>
            </w:r>
          </w:p>
        </w:tc>
        <w:tc>
          <w:tcPr>
            <w:tcW w:w="311" w:type="pct"/>
            <w:tcBorders>
              <w:top w:val="single" w:color="000000" w:sz="4" w:space="0"/>
              <w:left w:val="single" w:color="000000" w:sz="4" w:space="0"/>
              <w:bottom w:val="single" w:color="000000" w:sz="4" w:space="0"/>
              <w:right w:val="single" w:color="000000" w:sz="4" w:space="0"/>
            </w:tcBorders>
            <w:vAlign w:val="center"/>
          </w:tcPr>
          <w:p w14:paraId="43FDBD1E">
            <w:pPr>
              <w:widowControl/>
              <w:jc w:val="center"/>
              <w:textAlignment w:val="center"/>
              <w:rPr>
                <w:rFonts w:hint="default" w:ascii="宋体" w:eastAsia="宋体"/>
                <w:sz w:val="24"/>
                <w:lang w:val="en-US" w:eastAsia="zh-CN"/>
              </w:rPr>
            </w:pPr>
            <w:r>
              <w:rPr>
                <w:rFonts w:hint="eastAsia" w:ascii="宋体" w:hAnsi="宋体"/>
                <w:sz w:val="24"/>
                <w:lang w:val="en-US" w:eastAsia="zh-CN"/>
              </w:rPr>
              <w:t>200</w:t>
            </w:r>
          </w:p>
        </w:tc>
        <w:tc>
          <w:tcPr>
            <w:tcW w:w="262" w:type="pct"/>
            <w:tcBorders>
              <w:top w:val="single" w:color="000000" w:sz="4" w:space="0"/>
              <w:left w:val="single" w:color="000000" w:sz="4" w:space="0"/>
              <w:bottom w:val="single" w:color="000000" w:sz="4" w:space="0"/>
              <w:right w:val="single" w:color="000000" w:sz="4" w:space="0"/>
            </w:tcBorders>
            <w:vAlign w:val="center"/>
          </w:tcPr>
          <w:p w14:paraId="6AC718B0">
            <w:pPr>
              <w:widowControl/>
              <w:jc w:val="center"/>
              <w:textAlignment w:val="center"/>
              <w:rPr>
                <w:rFonts w:hint="eastAsia" w:ascii="宋体" w:eastAsia="宋体"/>
                <w:sz w:val="24"/>
                <w:lang w:eastAsia="zh-CN"/>
              </w:rPr>
            </w:pPr>
            <w:r>
              <w:rPr>
                <w:rFonts w:hint="eastAsia" w:ascii="宋体" w:hAnsi="宋体"/>
                <w:sz w:val="24"/>
                <w:lang w:eastAsia="zh-CN"/>
              </w:rPr>
              <w:t>支</w:t>
            </w:r>
          </w:p>
        </w:tc>
        <w:tc>
          <w:tcPr>
            <w:tcW w:w="393" w:type="pct"/>
            <w:tcBorders>
              <w:top w:val="single" w:color="000000" w:sz="4" w:space="0"/>
              <w:left w:val="single" w:color="000000" w:sz="4" w:space="0"/>
              <w:bottom w:val="single" w:color="000000" w:sz="4" w:space="0"/>
              <w:right w:val="single" w:color="000000" w:sz="4" w:space="0"/>
            </w:tcBorders>
            <w:vAlign w:val="center"/>
          </w:tcPr>
          <w:p w14:paraId="47D63C77">
            <w:pPr>
              <w:widowControl/>
              <w:jc w:val="center"/>
              <w:textAlignment w:val="center"/>
              <w:rPr>
                <w:rFonts w:hint="default" w:ascii="宋体" w:eastAsia="宋体"/>
                <w:sz w:val="24"/>
                <w:lang w:val="en-US" w:eastAsia="zh-CN"/>
              </w:rPr>
            </w:pPr>
            <w:r>
              <w:rPr>
                <w:rFonts w:hint="eastAsia" w:ascii="宋体"/>
                <w:sz w:val="24"/>
                <w:lang w:val="en-US" w:eastAsia="zh-CN"/>
              </w:rPr>
              <w:t>12.00</w:t>
            </w:r>
          </w:p>
        </w:tc>
        <w:tc>
          <w:tcPr>
            <w:tcW w:w="389" w:type="pct"/>
            <w:tcBorders>
              <w:top w:val="single" w:color="000000" w:sz="4" w:space="0"/>
              <w:left w:val="single" w:color="000000" w:sz="4" w:space="0"/>
              <w:bottom w:val="single" w:color="000000" w:sz="4" w:space="0"/>
              <w:right w:val="single" w:color="000000" w:sz="4" w:space="0"/>
            </w:tcBorders>
            <w:vAlign w:val="center"/>
          </w:tcPr>
          <w:p w14:paraId="364B26A7">
            <w:pPr>
              <w:widowControl/>
              <w:jc w:val="center"/>
              <w:textAlignment w:val="center"/>
              <w:rPr>
                <w:rFonts w:hint="default" w:ascii="宋体" w:eastAsia="宋体"/>
                <w:sz w:val="24"/>
                <w:lang w:val="en-US" w:eastAsia="zh-CN"/>
              </w:rPr>
            </w:pPr>
            <w:r>
              <w:rPr>
                <w:rFonts w:hint="eastAsia" w:ascii="宋体"/>
                <w:sz w:val="24"/>
                <w:lang w:val="en-US" w:eastAsia="zh-CN"/>
              </w:rPr>
              <w:t>2400.00</w:t>
            </w:r>
          </w:p>
        </w:tc>
        <w:tc>
          <w:tcPr>
            <w:tcW w:w="399" w:type="pct"/>
            <w:tcBorders>
              <w:top w:val="single" w:color="000000" w:sz="4" w:space="0"/>
              <w:left w:val="single" w:color="000000" w:sz="4" w:space="0"/>
              <w:bottom w:val="single" w:color="000000" w:sz="4" w:space="0"/>
              <w:right w:val="single" w:color="000000" w:sz="4" w:space="0"/>
            </w:tcBorders>
            <w:vAlign w:val="center"/>
          </w:tcPr>
          <w:p w14:paraId="6D355A52">
            <w:pPr>
              <w:widowControl/>
              <w:jc w:val="center"/>
              <w:textAlignment w:val="center"/>
              <w:rPr>
                <w:rFonts w:hint="eastAsia" w:ascii="宋体" w:hAnsi="Calibri" w:eastAsia="宋体" w:cs="Times New Roman"/>
                <w:kern w:val="2"/>
                <w:sz w:val="24"/>
                <w:szCs w:val="24"/>
                <w:lang w:val="en-US" w:eastAsia="zh-CN" w:bidi="ar-SA"/>
              </w:rPr>
            </w:pPr>
            <w:r>
              <w:rPr>
                <w:rFonts w:hint="eastAsia" w:ascii="宋体"/>
                <w:sz w:val="24"/>
                <w:lang w:eastAsia="zh-CN"/>
              </w:rPr>
              <w:t>雷士</w:t>
            </w:r>
            <w:r>
              <w:rPr>
                <w:rFonts w:hint="eastAsia" w:ascii="宋体"/>
                <w:sz w:val="24"/>
                <w:lang w:val="en-US" w:eastAsia="zh-CN"/>
              </w:rPr>
              <w:t>、</w:t>
            </w:r>
            <w:r>
              <w:rPr>
                <w:rFonts w:hint="eastAsia" w:ascii="宋体"/>
                <w:sz w:val="24"/>
                <w:lang w:eastAsia="zh-CN"/>
              </w:rPr>
              <w:t>三雄极光、佛山照明、欧普、飞利浦</w:t>
            </w:r>
          </w:p>
        </w:tc>
      </w:tr>
      <w:tr w14:paraId="1187E256">
        <w:tblPrEx>
          <w:tblCellMar>
            <w:top w:w="15" w:type="dxa"/>
            <w:left w:w="15" w:type="dxa"/>
            <w:bottom w:w="15" w:type="dxa"/>
            <w:right w:w="15" w:type="dxa"/>
          </w:tblCellMar>
        </w:tblPrEx>
        <w:trPr>
          <w:trHeight w:val="345" w:hRule="atLeast"/>
          <w:jc w:val="center"/>
        </w:trPr>
        <w:tc>
          <w:tcPr>
            <w:tcW w:w="250" w:type="pct"/>
            <w:tcBorders>
              <w:top w:val="single" w:color="000000" w:sz="4" w:space="0"/>
              <w:left w:val="single" w:color="000000" w:sz="4" w:space="0"/>
              <w:bottom w:val="single" w:color="000000" w:sz="4" w:space="0"/>
              <w:right w:val="single" w:color="000000" w:sz="4" w:space="0"/>
            </w:tcBorders>
            <w:vAlign w:val="center"/>
          </w:tcPr>
          <w:p w14:paraId="3AD7430E">
            <w:pPr>
              <w:widowControl/>
              <w:jc w:val="left"/>
              <w:textAlignment w:val="center"/>
              <w:rPr>
                <w:rFonts w:ascii="宋体"/>
                <w:sz w:val="24"/>
              </w:rPr>
            </w:pPr>
            <w:r>
              <w:rPr>
                <w:rFonts w:ascii="宋体" w:hAnsi="宋体"/>
                <w:sz w:val="24"/>
              </w:rPr>
              <w:t>4</w:t>
            </w:r>
          </w:p>
        </w:tc>
        <w:tc>
          <w:tcPr>
            <w:tcW w:w="421" w:type="pct"/>
            <w:tcBorders>
              <w:top w:val="single" w:color="000000" w:sz="4" w:space="0"/>
              <w:left w:val="single" w:color="000000" w:sz="4" w:space="0"/>
              <w:bottom w:val="single" w:color="000000" w:sz="4" w:space="0"/>
              <w:right w:val="single" w:color="000000" w:sz="4" w:space="0"/>
            </w:tcBorders>
            <w:vAlign w:val="center"/>
          </w:tcPr>
          <w:p w14:paraId="445ACD7F">
            <w:pPr>
              <w:widowControl/>
              <w:jc w:val="left"/>
              <w:textAlignment w:val="center"/>
              <w:rPr>
                <w:rFonts w:ascii="宋体"/>
                <w:sz w:val="24"/>
              </w:rPr>
            </w:pPr>
            <w:r>
              <w:rPr>
                <w:rFonts w:hint="eastAsia" w:ascii="宋体" w:hAnsi="宋体"/>
                <w:sz w:val="24"/>
                <w:lang w:val="en-US" w:eastAsia="zh-CN"/>
              </w:rPr>
              <w:t>T8 LED日光灯</w:t>
            </w:r>
          </w:p>
        </w:tc>
        <w:tc>
          <w:tcPr>
            <w:tcW w:w="1043" w:type="pct"/>
            <w:tcBorders>
              <w:top w:val="single" w:color="000000" w:sz="4" w:space="0"/>
              <w:bottom w:val="single" w:color="000000" w:sz="4" w:space="0"/>
            </w:tcBorders>
            <w:vAlign w:val="center"/>
          </w:tcPr>
          <w:p w14:paraId="3BE4B665">
            <w:pPr>
              <w:rPr>
                <w:rFonts w:ascii="宋体"/>
                <w:sz w:val="24"/>
              </w:rPr>
            </w:pPr>
          </w:p>
        </w:tc>
        <w:tc>
          <w:tcPr>
            <w:tcW w:w="1529" w:type="pct"/>
            <w:tcBorders>
              <w:top w:val="single" w:color="000000" w:sz="4" w:space="0"/>
              <w:left w:val="single" w:color="000000" w:sz="4" w:space="0"/>
              <w:bottom w:val="single" w:color="000000" w:sz="4" w:space="0"/>
              <w:right w:val="single" w:color="000000" w:sz="4" w:space="0"/>
            </w:tcBorders>
            <w:vAlign w:val="center"/>
          </w:tcPr>
          <w:p w14:paraId="77268A3E">
            <w:pPr>
              <w:rPr>
                <w:rFonts w:hint="eastAsia" w:ascii="宋体"/>
                <w:sz w:val="24"/>
                <w:lang w:val="en-US" w:eastAsia="zh-CN"/>
              </w:rPr>
            </w:pPr>
            <w:r>
              <w:rPr>
                <w:rFonts w:hint="eastAsia" w:ascii="宋体"/>
                <w:sz w:val="24"/>
                <w:lang w:val="en-US" w:eastAsia="zh-CN"/>
              </w:rPr>
              <w:t>1.长度0.6米；</w:t>
            </w:r>
          </w:p>
          <w:p w14:paraId="6AB57E8E">
            <w:pPr>
              <w:rPr>
                <w:rFonts w:hint="eastAsia" w:ascii="宋体"/>
                <w:sz w:val="24"/>
                <w:lang w:val="en-US" w:eastAsia="zh-CN"/>
              </w:rPr>
            </w:pPr>
            <w:r>
              <w:rPr>
                <w:rFonts w:hint="eastAsia" w:ascii="宋体"/>
                <w:sz w:val="24"/>
                <w:lang w:val="en-US" w:eastAsia="zh-CN"/>
              </w:rPr>
              <w:t>2.额定功率8-10W；</w:t>
            </w:r>
          </w:p>
          <w:p w14:paraId="095DD51F">
            <w:pPr>
              <w:rPr>
                <w:rFonts w:hint="eastAsia" w:ascii="宋体"/>
                <w:sz w:val="24"/>
                <w:lang w:val="en-US" w:eastAsia="zh-CN"/>
              </w:rPr>
            </w:pPr>
            <w:r>
              <w:rPr>
                <w:rFonts w:hint="eastAsia" w:ascii="宋体"/>
                <w:sz w:val="24"/>
                <w:lang w:val="en-US" w:eastAsia="zh-CN"/>
              </w:rPr>
              <w:t>3.色温6500K，白光；</w:t>
            </w:r>
          </w:p>
          <w:p w14:paraId="4AE05A61">
            <w:pPr>
              <w:rPr>
                <w:rFonts w:hint="eastAsia" w:ascii="宋体"/>
                <w:sz w:val="24"/>
                <w:lang w:val="en-US" w:eastAsia="zh-CN"/>
              </w:rPr>
            </w:pPr>
            <w:r>
              <w:rPr>
                <w:rFonts w:hint="eastAsia" w:ascii="宋体"/>
                <w:sz w:val="24"/>
                <w:lang w:val="en-US" w:eastAsia="zh-CN"/>
              </w:rPr>
              <w:t>4.IP20等级；</w:t>
            </w:r>
          </w:p>
          <w:p w14:paraId="398EC5EC">
            <w:pPr>
              <w:rPr>
                <w:rFonts w:hint="eastAsia" w:ascii="宋体"/>
                <w:sz w:val="24"/>
                <w:lang w:val="en-US" w:eastAsia="zh-CN"/>
              </w:rPr>
            </w:pPr>
            <w:r>
              <w:rPr>
                <w:rFonts w:hint="eastAsia" w:ascii="宋体"/>
                <w:sz w:val="24"/>
                <w:lang w:val="en-US" w:eastAsia="zh-CN"/>
              </w:rPr>
              <w:t>5.防触电等级2级；</w:t>
            </w:r>
          </w:p>
          <w:p w14:paraId="511B046C">
            <w:pPr>
              <w:rPr>
                <w:rFonts w:hint="eastAsia" w:ascii="宋体"/>
                <w:sz w:val="24"/>
                <w:lang w:val="en-US" w:eastAsia="zh-CN"/>
              </w:rPr>
            </w:pPr>
            <w:r>
              <w:rPr>
                <w:rFonts w:hint="eastAsia" w:ascii="宋体"/>
                <w:sz w:val="24"/>
                <w:lang w:val="en-US" w:eastAsia="zh-CN"/>
              </w:rPr>
              <w:t>6.光通量1200lm；</w:t>
            </w:r>
          </w:p>
          <w:p w14:paraId="70769ACA">
            <w:pPr>
              <w:rPr>
                <w:rFonts w:hint="default" w:ascii="宋体" w:eastAsia="宋体"/>
                <w:sz w:val="24"/>
                <w:lang w:val="en-US" w:eastAsia="zh-CN"/>
              </w:rPr>
            </w:pPr>
            <w:r>
              <w:rPr>
                <w:rFonts w:hint="eastAsia" w:ascii="宋体"/>
                <w:sz w:val="24"/>
                <w:lang w:val="en-US" w:eastAsia="zh-CN"/>
              </w:rPr>
              <w:t>7.显色指数70Ra；</w:t>
            </w:r>
          </w:p>
          <w:p w14:paraId="3D507A68">
            <w:pPr>
              <w:rPr>
                <w:rFonts w:hint="eastAsia" w:ascii="宋体"/>
                <w:sz w:val="24"/>
                <w:lang w:val="en-US" w:eastAsia="zh-CN"/>
              </w:rPr>
            </w:pPr>
            <w:r>
              <w:rPr>
                <w:rFonts w:hint="eastAsia" w:ascii="宋体"/>
                <w:sz w:val="24"/>
                <w:lang w:val="en-US" w:eastAsia="zh-CN"/>
              </w:rPr>
              <w:t>8.铝制灯头，玻璃灯罩；</w:t>
            </w:r>
          </w:p>
          <w:p w14:paraId="52AA507F">
            <w:pPr>
              <w:rPr>
                <w:rFonts w:hint="eastAsia" w:ascii="宋体" w:hAnsi="宋体" w:eastAsia="宋体" w:cs="宋体"/>
                <w:i w:val="0"/>
                <w:iCs w:val="0"/>
                <w:caps w:val="0"/>
                <w:color w:val="auto"/>
                <w:spacing w:val="0"/>
                <w:sz w:val="24"/>
                <w:szCs w:val="24"/>
                <w:shd w:val="clear" w:fill="FFFFFF"/>
                <w:lang w:eastAsia="zh-CN"/>
              </w:rPr>
            </w:pPr>
            <w:r>
              <w:rPr>
                <w:rFonts w:hint="eastAsia" w:ascii="宋体"/>
                <w:sz w:val="24"/>
                <w:lang w:val="en-US" w:eastAsia="zh-CN"/>
              </w:rPr>
              <w:t>9.</w:t>
            </w:r>
            <w:r>
              <w:rPr>
                <w:rFonts w:hint="eastAsia" w:ascii="宋体" w:hAnsi="宋体" w:eastAsia="宋体" w:cs="宋体"/>
                <w:i w:val="0"/>
                <w:iCs w:val="0"/>
                <w:caps w:val="0"/>
                <w:color w:val="auto"/>
                <w:spacing w:val="0"/>
                <w:sz w:val="24"/>
                <w:szCs w:val="24"/>
                <w:shd w:val="clear" w:fill="FFFFFF"/>
              </w:rPr>
              <w:t>光效100至150流明/瓦（LM/W）之间</w:t>
            </w:r>
            <w:r>
              <w:rPr>
                <w:rFonts w:hint="eastAsia" w:ascii="宋体" w:hAnsi="宋体" w:cs="宋体"/>
                <w:i w:val="0"/>
                <w:iCs w:val="0"/>
                <w:caps w:val="0"/>
                <w:color w:val="auto"/>
                <w:spacing w:val="0"/>
                <w:sz w:val="24"/>
                <w:szCs w:val="24"/>
                <w:shd w:val="clear" w:fill="FFFFFF"/>
                <w:lang w:eastAsia="zh-CN"/>
              </w:rPr>
              <w:t>；</w:t>
            </w:r>
          </w:p>
          <w:p w14:paraId="5A7464F5">
            <w:pPr>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cs="宋体"/>
                <w:i w:val="0"/>
                <w:iCs w:val="0"/>
                <w:caps w:val="0"/>
                <w:color w:val="auto"/>
                <w:spacing w:val="0"/>
                <w:sz w:val="24"/>
                <w:szCs w:val="24"/>
                <w:shd w:val="clear" w:fill="FFFFFF"/>
                <w:lang w:val="en-US" w:eastAsia="zh-CN"/>
              </w:rPr>
              <w:t>10.</w:t>
            </w:r>
            <w:r>
              <w:rPr>
                <w:rFonts w:hint="eastAsia" w:ascii="宋体" w:hAnsi="宋体" w:eastAsia="宋体" w:cs="宋体"/>
                <w:i w:val="0"/>
                <w:iCs w:val="0"/>
                <w:caps w:val="0"/>
                <w:color w:val="auto"/>
                <w:spacing w:val="0"/>
                <w:sz w:val="24"/>
                <w:szCs w:val="24"/>
                <w:shd w:val="clear" w:fill="FFFFFF"/>
              </w:rPr>
              <w:t>灯头规格</w:t>
            </w:r>
            <w:r>
              <w:rPr>
                <w:rFonts w:hint="eastAsia" w:ascii="宋体" w:hAnsi="宋体" w:cs="宋体"/>
                <w:i w:val="0"/>
                <w:iCs w:val="0"/>
                <w:caps w:val="0"/>
                <w:color w:val="auto"/>
                <w:spacing w:val="0"/>
                <w:sz w:val="24"/>
                <w:szCs w:val="24"/>
                <w:shd w:val="clear" w:fill="FFFFFF"/>
                <w:lang w:val="en-US" w:eastAsia="zh-CN"/>
              </w:rPr>
              <w:t>:</w:t>
            </w:r>
            <w:r>
              <w:rPr>
                <w:rFonts w:hint="eastAsia" w:ascii="宋体" w:hAnsi="宋体" w:eastAsia="宋体" w:cs="宋体"/>
                <w:i w:val="0"/>
                <w:iCs w:val="0"/>
                <w:caps w:val="0"/>
                <w:color w:val="auto"/>
                <w:spacing w:val="0"/>
                <w:sz w:val="24"/>
                <w:szCs w:val="24"/>
                <w:shd w:val="clear" w:fill="FFFFFF"/>
              </w:rPr>
              <w:t>T8-G13</w:t>
            </w:r>
            <w:r>
              <w:rPr>
                <w:rFonts w:hint="eastAsia" w:ascii="宋体" w:hAnsi="宋体" w:cs="宋体"/>
                <w:i w:val="0"/>
                <w:iCs w:val="0"/>
                <w:caps w:val="0"/>
                <w:color w:val="auto"/>
                <w:spacing w:val="0"/>
                <w:sz w:val="24"/>
                <w:szCs w:val="24"/>
                <w:shd w:val="clear" w:fill="FFFFFF"/>
                <w:lang w:eastAsia="zh-CN"/>
              </w:rPr>
              <w:t>；</w:t>
            </w:r>
          </w:p>
          <w:p w14:paraId="78D4D7C2">
            <w:pPr>
              <w:rPr>
                <w:rStyle w:val="21"/>
                <w:rFonts w:hint="eastAsia" w:ascii="宋体" w:hAnsi="宋体" w:eastAsia="宋体" w:cs="宋体"/>
                <w:i w:val="0"/>
                <w:iCs w:val="0"/>
                <w:caps w:val="0"/>
                <w:color w:val="auto"/>
                <w:spacing w:val="0"/>
                <w:sz w:val="24"/>
                <w:szCs w:val="24"/>
                <w:u w:val="none"/>
                <w:shd w:val="clear" w:fill="FFFFFF"/>
                <w:lang w:eastAsia="zh-CN"/>
              </w:rPr>
            </w:pPr>
            <w:r>
              <w:rPr>
                <w:rFonts w:hint="eastAsia" w:ascii="宋体" w:hAnsi="宋体" w:cs="宋体"/>
                <w:i w:val="0"/>
                <w:iCs w:val="0"/>
                <w:caps w:val="0"/>
                <w:color w:val="auto"/>
                <w:spacing w:val="0"/>
                <w:sz w:val="24"/>
                <w:szCs w:val="24"/>
                <w:shd w:val="clear" w:fill="FFFFFF"/>
                <w:lang w:val="en-US" w:eastAsia="zh-CN"/>
              </w:rPr>
              <w:t>11.</w:t>
            </w:r>
            <w:r>
              <w:rPr>
                <w:rFonts w:hint="eastAsia" w:ascii="宋体" w:hAnsi="宋体" w:eastAsia="宋体" w:cs="宋体"/>
                <w:i w:val="0"/>
                <w:iCs w:val="0"/>
                <w:caps w:val="0"/>
                <w:color w:val="auto"/>
                <w:spacing w:val="0"/>
                <w:sz w:val="24"/>
                <w:szCs w:val="24"/>
                <w:shd w:val="clear" w:fill="FFFFFF"/>
              </w:rPr>
              <w:t>驱动方式</w:t>
            </w:r>
            <w:r>
              <w:rPr>
                <w:rFonts w:hint="eastAsia" w:ascii="宋体" w:hAnsi="宋体" w:cs="宋体"/>
                <w:i w:val="0"/>
                <w:iCs w:val="0"/>
                <w:caps w:val="0"/>
                <w:color w:val="auto"/>
                <w:spacing w:val="0"/>
                <w:sz w:val="24"/>
                <w:szCs w:val="24"/>
                <w:shd w:val="clear" w:fill="FFFFFF"/>
                <w:lang w:val="en-US" w:eastAsia="zh-CN"/>
              </w:rPr>
              <w:t>:</w:t>
            </w:r>
            <w:r>
              <w:rPr>
                <w:rFonts w:hint="eastAsia" w:ascii="宋体" w:hAnsi="宋体" w:eastAsia="宋体" w:cs="宋体"/>
                <w:i w:val="0"/>
                <w:iCs w:val="0"/>
                <w:caps w:val="0"/>
                <w:color w:val="auto"/>
                <w:spacing w:val="0"/>
                <w:sz w:val="24"/>
                <w:szCs w:val="24"/>
                <w:u w:val="none"/>
                <w:shd w:val="clear" w:fill="FFFFFF"/>
              </w:rPr>
              <w:fldChar w:fldCharType="begin"/>
            </w:r>
            <w:r>
              <w:rPr>
                <w:rFonts w:hint="eastAsia" w:ascii="宋体" w:hAnsi="宋体" w:eastAsia="宋体" w:cs="宋体"/>
                <w:i w:val="0"/>
                <w:iCs w:val="0"/>
                <w:caps w:val="0"/>
                <w:color w:val="auto"/>
                <w:spacing w:val="0"/>
                <w:sz w:val="24"/>
                <w:szCs w:val="24"/>
                <w:u w:val="none"/>
                <w:shd w:val="clear" w:fill="FFFFFF"/>
              </w:rPr>
              <w:instrText xml:space="preserve"> HYPERLINK "https://www.baidu.com/s?rsv_idx=1&amp;tn=02003390_38_hao_pg&amp;wd=%E6%99%BA%E8%83%BD%E5%BE%AE%E6%B3%A2%E6%8E%A7%E5%88%B6%E6%A8%A1%E5%9D%97%E7%B3%BB%E7%BB%9F&amp;fenlei=256&amp;usm=2&amp;ie=utf-8&amp;rsv_pq=a85ac1d1001d1f1d&amp;oq=t8LED%E7%81%AF%E7%AE%A1%E5%8F%82%E6%95%B0&amp;rsv_t=7aadhNLCxYhx7Fsc5qHV+3tCnVXpvx+rih5nvtBKu+1Zo04dcSDxWyqORA4UCBxijy419Jc6T3gk&amp;sa=re_dqa_zy&amp;icon=1" \t "https://www.baidu.com/_self" </w:instrText>
            </w:r>
            <w:r>
              <w:rPr>
                <w:rFonts w:hint="eastAsia" w:ascii="宋体" w:hAnsi="宋体" w:eastAsia="宋体" w:cs="宋体"/>
                <w:i w:val="0"/>
                <w:iCs w:val="0"/>
                <w:caps w:val="0"/>
                <w:color w:val="auto"/>
                <w:spacing w:val="0"/>
                <w:sz w:val="24"/>
                <w:szCs w:val="24"/>
                <w:u w:val="none"/>
                <w:shd w:val="clear" w:fill="FFFFFF"/>
              </w:rPr>
              <w:fldChar w:fldCharType="separate"/>
            </w:r>
            <w:r>
              <w:rPr>
                <w:rStyle w:val="21"/>
                <w:rFonts w:hint="eastAsia" w:ascii="宋体" w:hAnsi="宋体" w:eastAsia="宋体" w:cs="宋体"/>
                <w:i w:val="0"/>
                <w:iCs w:val="0"/>
                <w:caps w:val="0"/>
                <w:color w:val="auto"/>
                <w:spacing w:val="0"/>
                <w:sz w:val="24"/>
                <w:szCs w:val="24"/>
                <w:u w:val="none"/>
                <w:shd w:val="clear" w:fill="FFFFFF"/>
              </w:rPr>
              <w:t>智能微波控制模块系统</w:t>
            </w:r>
            <w:r>
              <w:rPr>
                <w:rFonts w:hint="eastAsia" w:ascii="宋体" w:hAnsi="宋体" w:eastAsia="宋体" w:cs="宋体"/>
                <w:i w:val="0"/>
                <w:iCs w:val="0"/>
                <w:caps w:val="0"/>
                <w:color w:val="auto"/>
                <w:spacing w:val="0"/>
                <w:sz w:val="24"/>
                <w:szCs w:val="24"/>
                <w:u w:val="none"/>
                <w:shd w:val="clear" w:fill="FFFFFF"/>
              </w:rPr>
              <w:fldChar w:fldCharType="end"/>
            </w:r>
            <w:r>
              <w:rPr>
                <w:rFonts w:hint="eastAsia" w:ascii="宋体" w:hAnsi="宋体" w:eastAsia="宋体" w:cs="宋体"/>
                <w:i w:val="0"/>
                <w:iCs w:val="0"/>
                <w:caps w:val="0"/>
                <w:color w:val="auto"/>
                <w:spacing w:val="0"/>
                <w:sz w:val="24"/>
                <w:szCs w:val="24"/>
                <w:shd w:val="clear" w:fill="FFFFFF"/>
              </w:rPr>
              <w:t>或</w:t>
            </w:r>
            <w:r>
              <w:rPr>
                <w:rFonts w:hint="eastAsia" w:ascii="宋体" w:hAnsi="宋体" w:eastAsia="宋体" w:cs="宋体"/>
                <w:i w:val="0"/>
                <w:iCs w:val="0"/>
                <w:caps w:val="0"/>
                <w:color w:val="auto"/>
                <w:spacing w:val="0"/>
                <w:sz w:val="24"/>
                <w:szCs w:val="24"/>
                <w:u w:val="none"/>
                <w:shd w:val="clear" w:fill="FFFFFF"/>
              </w:rPr>
              <w:fldChar w:fldCharType="begin"/>
            </w:r>
            <w:r>
              <w:rPr>
                <w:rFonts w:hint="eastAsia" w:ascii="宋体" w:hAnsi="宋体" w:eastAsia="宋体" w:cs="宋体"/>
                <w:i w:val="0"/>
                <w:iCs w:val="0"/>
                <w:caps w:val="0"/>
                <w:color w:val="auto"/>
                <w:spacing w:val="0"/>
                <w:sz w:val="24"/>
                <w:szCs w:val="24"/>
                <w:u w:val="none"/>
                <w:shd w:val="clear" w:fill="FFFFFF"/>
              </w:rPr>
              <w:instrText xml:space="preserve"> HYPERLINK "https://www.baidu.com/s?rsv_idx=1&amp;tn=02003390_38_hao_pg&amp;wd=%E6%81%92%E6%B5%81%E9%A9%B1%E5%8A%A8&amp;fenlei=256&amp;usm=2&amp;ie=utf-8&amp;rsv_pq=a85ac1d1001d1f1d&amp;oq=t8LED%E7%81%AF%E7%AE%A1%E5%8F%82%E6%95%B0&amp;rsv_t=77375pK7B9tn65EN0DSX7bPN7HCaawZgAx9ydnwELMhFRQwTm07V9vPeRq2w962Lsc9/L5ArTd4P&amp;sa=re_dqa_zy&amp;icon=1" \t "https://www.baidu.com/_self" </w:instrText>
            </w:r>
            <w:r>
              <w:rPr>
                <w:rFonts w:hint="eastAsia" w:ascii="宋体" w:hAnsi="宋体" w:eastAsia="宋体" w:cs="宋体"/>
                <w:i w:val="0"/>
                <w:iCs w:val="0"/>
                <w:caps w:val="0"/>
                <w:color w:val="auto"/>
                <w:spacing w:val="0"/>
                <w:sz w:val="24"/>
                <w:szCs w:val="24"/>
                <w:u w:val="none"/>
                <w:shd w:val="clear" w:fill="FFFFFF"/>
              </w:rPr>
              <w:fldChar w:fldCharType="separate"/>
            </w:r>
            <w:r>
              <w:rPr>
                <w:rStyle w:val="21"/>
                <w:rFonts w:hint="eastAsia" w:ascii="宋体" w:hAnsi="宋体" w:eastAsia="宋体" w:cs="宋体"/>
                <w:i w:val="0"/>
                <w:iCs w:val="0"/>
                <w:caps w:val="0"/>
                <w:color w:val="auto"/>
                <w:spacing w:val="0"/>
                <w:sz w:val="24"/>
                <w:szCs w:val="24"/>
                <w:u w:val="none"/>
                <w:shd w:val="clear" w:fill="FFFFFF"/>
              </w:rPr>
              <w:t>恒流驱动</w:t>
            </w:r>
            <w:r>
              <w:rPr>
                <w:rStyle w:val="21"/>
                <w:rFonts w:hint="eastAsia" w:ascii="宋体" w:hAnsi="宋体" w:cs="宋体"/>
                <w:i w:val="0"/>
                <w:iCs w:val="0"/>
                <w:caps w:val="0"/>
                <w:color w:val="auto"/>
                <w:spacing w:val="0"/>
                <w:sz w:val="24"/>
                <w:szCs w:val="24"/>
                <w:u w:val="none"/>
                <w:shd w:val="clear" w:fill="FFFFFF"/>
                <w:lang w:eastAsia="zh-CN"/>
              </w:rPr>
              <w:t>；</w:t>
            </w:r>
          </w:p>
          <w:p w14:paraId="1EEFB049">
            <w:pPr>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cs="宋体"/>
                <w:i w:val="0"/>
                <w:iCs w:val="0"/>
                <w:caps w:val="0"/>
                <w:color w:val="auto"/>
                <w:spacing w:val="0"/>
                <w:sz w:val="24"/>
                <w:szCs w:val="24"/>
                <w:u w:val="none"/>
                <w:shd w:val="clear" w:fill="FFFFFF"/>
                <w:lang w:val="en-US" w:eastAsia="zh-CN"/>
              </w:rPr>
              <w:t>12.</w:t>
            </w:r>
            <w:r>
              <w:rPr>
                <w:rFonts w:hint="eastAsia" w:ascii="宋体" w:hAnsi="宋体" w:eastAsia="宋体" w:cs="宋体"/>
                <w:i w:val="0"/>
                <w:iCs w:val="0"/>
                <w:caps w:val="0"/>
                <w:color w:val="auto"/>
                <w:spacing w:val="0"/>
                <w:sz w:val="24"/>
                <w:szCs w:val="24"/>
                <w:shd w:val="clear" w:fill="FFFFFF"/>
              </w:rPr>
              <w:t>外管类型</w:t>
            </w:r>
            <w:r>
              <w:rPr>
                <w:rFonts w:hint="eastAsia" w:ascii="宋体" w:hAnsi="宋体" w:cs="宋体"/>
                <w:i w:val="0"/>
                <w:iCs w:val="0"/>
                <w:caps w:val="0"/>
                <w:color w:val="auto"/>
                <w:spacing w:val="0"/>
                <w:sz w:val="24"/>
                <w:szCs w:val="24"/>
                <w:shd w:val="clear" w:fill="FFFFFF"/>
                <w:lang w:val="en-US" w:eastAsia="zh-CN"/>
              </w:rPr>
              <w:t>:</w:t>
            </w:r>
            <w:r>
              <w:rPr>
                <w:rFonts w:hint="eastAsia" w:ascii="宋体" w:hAnsi="宋体" w:eastAsia="宋体" w:cs="宋体"/>
                <w:i w:val="0"/>
                <w:iCs w:val="0"/>
                <w:caps w:val="0"/>
                <w:color w:val="auto"/>
                <w:spacing w:val="0"/>
                <w:sz w:val="24"/>
                <w:szCs w:val="24"/>
                <w:shd w:val="clear" w:fill="FFFFFF"/>
              </w:rPr>
              <w:t>雾面</w:t>
            </w:r>
            <w:r>
              <w:rPr>
                <w:rFonts w:hint="eastAsia" w:ascii="宋体" w:hAnsi="宋体" w:cs="宋体"/>
                <w:i w:val="0"/>
                <w:iCs w:val="0"/>
                <w:caps w:val="0"/>
                <w:color w:val="auto"/>
                <w:spacing w:val="0"/>
                <w:sz w:val="24"/>
                <w:szCs w:val="24"/>
                <w:shd w:val="clear" w:fill="FFFFFF"/>
                <w:lang w:eastAsia="zh-CN"/>
              </w:rPr>
              <w:t>或</w:t>
            </w:r>
            <w:r>
              <w:rPr>
                <w:rFonts w:hint="eastAsia" w:ascii="宋体" w:hAnsi="宋体" w:eastAsia="宋体" w:cs="宋体"/>
                <w:i w:val="0"/>
                <w:iCs w:val="0"/>
                <w:caps w:val="0"/>
                <w:color w:val="auto"/>
                <w:spacing w:val="0"/>
                <w:sz w:val="24"/>
                <w:szCs w:val="24"/>
                <w:shd w:val="clear" w:fill="FFFFFF"/>
              </w:rPr>
              <w:t>透明</w:t>
            </w:r>
            <w:r>
              <w:rPr>
                <w:rFonts w:hint="eastAsia" w:ascii="宋体" w:hAnsi="宋体" w:cs="宋体"/>
                <w:i w:val="0"/>
                <w:iCs w:val="0"/>
                <w:caps w:val="0"/>
                <w:color w:val="auto"/>
                <w:spacing w:val="0"/>
                <w:sz w:val="24"/>
                <w:szCs w:val="24"/>
                <w:shd w:val="clear" w:fill="FFFFFF"/>
                <w:lang w:eastAsia="zh-CN"/>
              </w:rPr>
              <w:t>；</w:t>
            </w:r>
          </w:p>
          <w:p w14:paraId="1881AA87">
            <w:pPr>
              <w:rPr>
                <w:rFonts w:hint="default" w:ascii="宋体" w:hAnsi="宋体" w:eastAsia="宋体" w:cs="宋体"/>
                <w:i w:val="0"/>
                <w:iCs w:val="0"/>
                <w:caps w:val="0"/>
                <w:color w:val="auto"/>
                <w:spacing w:val="0"/>
                <w:sz w:val="24"/>
                <w:szCs w:val="24"/>
                <w:shd w:val="clear" w:fill="FFFFFF"/>
                <w:lang w:val="en-US" w:eastAsia="zh-CN"/>
              </w:rPr>
            </w:pPr>
            <w:r>
              <w:rPr>
                <w:rFonts w:hint="eastAsia" w:ascii="宋体" w:hAnsi="宋体" w:cs="宋体"/>
                <w:i w:val="0"/>
                <w:iCs w:val="0"/>
                <w:caps w:val="0"/>
                <w:color w:val="auto"/>
                <w:spacing w:val="0"/>
                <w:sz w:val="24"/>
                <w:szCs w:val="24"/>
                <w:shd w:val="clear" w:fill="FFFFFF"/>
                <w:lang w:val="en-US" w:eastAsia="zh-CN"/>
              </w:rPr>
              <w:t>13.</w:t>
            </w:r>
            <w:r>
              <w:rPr>
                <w:rFonts w:hint="eastAsia" w:ascii="宋体" w:hAnsi="宋体" w:eastAsia="宋体" w:cs="宋体"/>
                <w:i w:val="0"/>
                <w:iCs w:val="0"/>
                <w:caps w:val="0"/>
                <w:color w:val="auto"/>
                <w:spacing w:val="0"/>
                <w:sz w:val="24"/>
                <w:szCs w:val="24"/>
                <w:shd w:val="clear" w:fill="FFFFFF"/>
              </w:rPr>
              <w:t>环保特性</w:t>
            </w:r>
            <w:r>
              <w:rPr>
                <w:rFonts w:hint="eastAsia" w:ascii="宋体" w:hAnsi="宋体" w:cs="宋体"/>
                <w:i w:val="0"/>
                <w:iCs w:val="0"/>
                <w:caps w:val="0"/>
                <w:color w:val="auto"/>
                <w:spacing w:val="0"/>
                <w:sz w:val="24"/>
                <w:szCs w:val="24"/>
                <w:shd w:val="clear" w:fill="FFFFFF"/>
                <w:lang w:val="en-US" w:eastAsia="zh-CN"/>
              </w:rPr>
              <w:t>:</w:t>
            </w:r>
            <w:r>
              <w:rPr>
                <w:rFonts w:hint="eastAsia" w:ascii="宋体" w:hAnsi="宋体" w:eastAsia="宋体" w:cs="宋体"/>
                <w:i w:val="0"/>
                <w:iCs w:val="0"/>
                <w:caps w:val="0"/>
                <w:color w:val="auto"/>
                <w:spacing w:val="0"/>
                <w:sz w:val="24"/>
                <w:szCs w:val="24"/>
                <w:shd w:val="clear" w:fill="FFFFFF"/>
              </w:rPr>
              <w:t>发热量低、无热辐射</w:t>
            </w:r>
            <w:r>
              <w:rPr>
                <w:rFonts w:hint="eastAsia" w:ascii="宋体" w:hAnsi="宋体" w:cs="宋体"/>
                <w:i w:val="0"/>
                <w:iCs w:val="0"/>
                <w:caps w:val="0"/>
                <w:color w:val="auto"/>
                <w:spacing w:val="0"/>
                <w:sz w:val="24"/>
                <w:szCs w:val="24"/>
                <w:shd w:val="clear" w:fill="FFFFFF"/>
                <w:lang w:eastAsia="zh-CN"/>
              </w:rPr>
              <w:t>。</w:t>
            </w:r>
            <w:r>
              <w:rPr>
                <w:rStyle w:val="21"/>
                <w:rFonts w:hint="eastAsia" w:ascii="宋体" w:hAnsi="宋体" w:eastAsia="宋体" w:cs="宋体"/>
                <w:i w:val="0"/>
                <w:iCs w:val="0"/>
                <w:caps w:val="0"/>
                <w:color w:val="auto"/>
                <w:spacing w:val="0"/>
                <w:sz w:val="24"/>
                <w:szCs w:val="24"/>
                <w:u w:val="none"/>
                <w:shd w:val="clear" w:fill="FFFFFF"/>
              </w:rPr>
              <w:t></w:t>
            </w:r>
            <w:r>
              <w:rPr>
                <w:rFonts w:hint="eastAsia" w:ascii="宋体" w:hAnsi="宋体" w:eastAsia="宋体" w:cs="宋体"/>
                <w:i w:val="0"/>
                <w:iCs w:val="0"/>
                <w:caps w:val="0"/>
                <w:color w:val="auto"/>
                <w:spacing w:val="0"/>
                <w:sz w:val="24"/>
                <w:szCs w:val="24"/>
                <w:u w:val="none"/>
                <w:shd w:val="clear" w:fill="FFFFFF"/>
              </w:rPr>
              <w:fldChar w:fldCharType="end"/>
            </w:r>
          </w:p>
        </w:tc>
        <w:tc>
          <w:tcPr>
            <w:tcW w:w="311" w:type="pct"/>
            <w:tcBorders>
              <w:top w:val="single" w:color="000000" w:sz="4" w:space="0"/>
              <w:left w:val="single" w:color="000000" w:sz="4" w:space="0"/>
              <w:bottom w:val="single" w:color="000000" w:sz="4" w:space="0"/>
              <w:right w:val="single" w:color="000000" w:sz="4" w:space="0"/>
            </w:tcBorders>
            <w:vAlign w:val="center"/>
          </w:tcPr>
          <w:p w14:paraId="13612455">
            <w:pPr>
              <w:widowControl/>
              <w:jc w:val="center"/>
              <w:textAlignment w:val="center"/>
              <w:rPr>
                <w:rFonts w:hint="default" w:ascii="宋体"/>
                <w:sz w:val="24"/>
                <w:lang w:val="en-US"/>
              </w:rPr>
            </w:pPr>
            <w:r>
              <w:rPr>
                <w:rFonts w:hint="eastAsia" w:ascii="宋体" w:hAnsi="宋体"/>
                <w:sz w:val="24"/>
                <w:lang w:val="en-US" w:eastAsia="zh-CN"/>
              </w:rPr>
              <w:t>600</w:t>
            </w:r>
          </w:p>
        </w:tc>
        <w:tc>
          <w:tcPr>
            <w:tcW w:w="262" w:type="pct"/>
            <w:tcBorders>
              <w:top w:val="single" w:color="000000" w:sz="4" w:space="0"/>
              <w:left w:val="single" w:color="000000" w:sz="4" w:space="0"/>
              <w:bottom w:val="single" w:color="000000" w:sz="4" w:space="0"/>
              <w:right w:val="single" w:color="000000" w:sz="4" w:space="0"/>
            </w:tcBorders>
            <w:vAlign w:val="center"/>
          </w:tcPr>
          <w:p w14:paraId="28D50B7C">
            <w:pPr>
              <w:widowControl/>
              <w:jc w:val="center"/>
              <w:textAlignment w:val="center"/>
              <w:rPr>
                <w:rFonts w:ascii="宋体"/>
                <w:sz w:val="24"/>
              </w:rPr>
            </w:pPr>
            <w:r>
              <w:rPr>
                <w:rFonts w:hint="eastAsia" w:ascii="宋体" w:hAnsi="宋体"/>
                <w:sz w:val="24"/>
                <w:lang w:eastAsia="zh-CN"/>
              </w:rPr>
              <w:t>支</w:t>
            </w:r>
          </w:p>
        </w:tc>
        <w:tc>
          <w:tcPr>
            <w:tcW w:w="393" w:type="pct"/>
            <w:tcBorders>
              <w:top w:val="single" w:color="000000" w:sz="4" w:space="0"/>
              <w:left w:val="single" w:color="000000" w:sz="4" w:space="0"/>
              <w:bottom w:val="single" w:color="000000" w:sz="4" w:space="0"/>
              <w:right w:val="single" w:color="000000" w:sz="4" w:space="0"/>
            </w:tcBorders>
            <w:vAlign w:val="center"/>
          </w:tcPr>
          <w:p w14:paraId="44D1A465">
            <w:pPr>
              <w:widowControl/>
              <w:jc w:val="center"/>
              <w:textAlignment w:val="center"/>
              <w:rPr>
                <w:rFonts w:hint="default" w:ascii="宋体" w:eastAsia="宋体"/>
                <w:sz w:val="24"/>
                <w:lang w:val="en-US" w:eastAsia="zh-CN"/>
              </w:rPr>
            </w:pPr>
            <w:r>
              <w:rPr>
                <w:rFonts w:hint="eastAsia" w:ascii="宋体"/>
                <w:sz w:val="24"/>
                <w:lang w:val="en-US" w:eastAsia="zh-CN"/>
              </w:rPr>
              <w:t>12.00</w:t>
            </w:r>
          </w:p>
        </w:tc>
        <w:tc>
          <w:tcPr>
            <w:tcW w:w="389" w:type="pct"/>
            <w:tcBorders>
              <w:top w:val="single" w:color="000000" w:sz="4" w:space="0"/>
              <w:left w:val="single" w:color="000000" w:sz="4" w:space="0"/>
              <w:bottom w:val="single" w:color="000000" w:sz="4" w:space="0"/>
              <w:right w:val="single" w:color="000000" w:sz="4" w:space="0"/>
            </w:tcBorders>
            <w:vAlign w:val="center"/>
          </w:tcPr>
          <w:p w14:paraId="2E3EE00E">
            <w:pPr>
              <w:widowControl/>
              <w:jc w:val="center"/>
              <w:textAlignment w:val="center"/>
              <w:rPr>
                <w:rFonts w:hint="default" w:ascii="宋体" w:eastAsia="宋体"/>
                <w:sz w:val="24"/>
                <w:lang w:val="en-US" w:eastAsia="zh-CN"/>
              </w:rPr>
            </w:pPr>
            <w:r>
              <w:rPr>
                <w:rFonts w:hint="eastAsia" w:ascii="宋体"/>
                <w:sz w:val="24"/>
                <w:lang w:val="en-US" w:eastAsia="zh-CN"/>
              </w:rPr>
              <w:t>7200.00</w:t>
            </w:r>
          </w:p>
        </w:tc>
        <w:tc>
          <w:tcPr>
            <w:tcW w:w="399" w:type="pct"/>
            <w:tcBorders>
              <w:top w:val="single" w:color="000000" w:sz="4" w:space="0"/>
              <w:left w:val="single" w:color="000000" w:sz="4" w:space="0"/>
              <w:bottom w:val="single" w:color="000000" w:sz="4" w:space="0"/>
              <w:right w:val="single" w:color="000000" w:sz="4" w:space="0"/>
            </w:tcBorders>
            <w:vAlign w:val="center"/>
          </w:tcPr>
          <w:p w14:paraId="5DE32571">
            <w:pPr>
              <w:widowControl/>
              <w:jc w:val="center"/>
              <w:textAlignment w:val="center"/>
              <w:rPr>
                <w:rFonts w:hint="eastAsia" w:ascii="宋体" w:hAnsi="Calibri" w:eastAsia="宋体" w:cs="Times New Roman"/>
                <w:kern w:val="2"/>
                <w:sz w:val="24"/>
                <w:szCs w:val="24"/>
                <w:lang w:val="en-US" w:eastAsia="zh-CN" w:bidi="ar-SA"/>
              </w:rPr>
            </w:pPr>
            <w:r>
              <w:rPr>
                <w:rFonts w:hint="eastAsia" w:ascii="宋体"/>
                <w:sz w:val="24"/>
                <w:lang w:eastAsia="zh-CN"/>
              </w:rPr>
              <w:t>雷士</w:t>
            </w:r>
            <w:r>
              <w:rPr>
                <w:rFonts w:hint="eastAsia" w:ascii="宋体"/>
                <w:sz w:val="24"/>
                <w:lang w:val="en-US" w:eastAsia="zh-CN"/>
              </w:rPr>
              <w:t>、</w:t>
            </w:r>
            <w:r>
              <w:rPr>
                <w:rFonts w:hint="eastAsia" w:ascii="宋体"/>
                <w:sz w:val="24"/>
                <w:lang w:eastAsia="zh-CN"/>
              </w:rPr>
              <w:t>三雄极光、佛山照明、欧普、飞利浦</w:t>
            </w:r>
          </w:p>
        </w:tc>
      </w:tr>
      <w:tr w14:paraId="59E01A7A">
        <w:tblPrEx>
          <w:tblCellMar>
            <w:top w:w="15" w:type="dxa"/>
            <w:left w:w="15" w:type="dxa"/>
            <w:bottom w:w="15" w:type="dxa"/>
            <w:right w:w="15" w:type="dxa"/>
          </w:tblCellMar>
        </w:tblPrEx>
        <w:trPr>
          <w:trHeight w:val="345" w:hRule="atLeast"/>
          <w:jc w:val="center"/>
        </w:trPr>
        <w:tc>
          <w:tcPr>
            <w:tcW w:w="250" w:type="pct"/>
            <w:tcBorders>
              <w:top w:val="single" w:color="000000" w:sz="4" w:space="0"/>
              <w:left w:val="single" w:color="000000" w:sz="4" w:space="0"/>
              <w:bottom w:val="single" w:color="000000" w:sz="4" w:space="0"/>
              <w:right w:val="single" w:color="000000" w:sz="4" w:space="0"/>
            </w:tcBorders>
            <w:vAlign w:val="center"/>
          </w:tcPr>
          <w:p w14:paraId="08144014">
            <w:pPr>
              <w:widowControl/>
              <w:jc w:val="left"/>
              <w:textAlignment w:val="center"/>
              <w:rPr>
                <w:rFonts w:ascii="宋体" w:hAnsi="宋体"/>
                <w:sz w:val="24"/>
              </w:rPr>
            </w:pPr>
            <w:r>
              <w:rPr>
                <w:rFonts w:hint="eastAsia" w:ascii="宋体" w:hAnsi="宋体"/>
                <w:sz w:val="24"/>
              </w:rPr>
              <w:t>5</w:t>
            </w:r>
          </w:p>
        </w:tc>
        <w:tc>
          <w:tcPr>
            <w:tcW w:w="421" w:type="pct"/>
            <w:tcBorders>
              <w:top w:val="single" w:color="000000" w:sz="4" w:space="0"/>
              <w:left w:val="single" w:color="000000" w:sz="4" w:space="0"/>
              <w:bottom w:val="single" w:color="000000" w:sz="4" w:space="0"/>
              <w:right w:val="single" w:color="000000" w:sz="4" w:space="0"/>
            </w:tcBorders>
            <w:vAlign w:val="center"/>
          </w:tcPr>
          <w:p w14:paraId="6496B0B6">
            <w:pPr>
              <w:widowControl/>
              <w:jc w:val="left"/>
              <w:textAlignment w:val="center"/>
              <w:rPr>
                <w:rFonts w:hint="default" w:ascii="宋体" w:hAnsi="宋体" w:eastAsia="宋体"/>
                <w:sz w:val="24"/>
                <w:lang w:val="en-US" w:eastAsia="zh-CN"/>
              </w:rPr>
            </w:pPr>
            <w:r>
              <w:rPr>
                <w:rFonts w:hint="eastAsia" w:ascii="宋体" w:hAnsi="宋体"/>
                <w:sz w:val="24"/>
                <w:lang w:val="en-US" w:eastAsia="zh-CN"/>
              </w:rPr>
              <w:t>LED平板灯</w:t>
            </w:r>
          </w:p>
        </w:tc>
        <w:tc>
          <w:tcPr>
            <w:tcW w:w="1043" w:type="pct"/>
            <w:tcBorders>
              <w:top w:val="single" w:color="000000" w:sz="4" w:space="0"/>
              <w:bottom w:val="single" w:color="000000" w:sz="4" w:space="0"/>
            </w:tcBorders>
            <w:vAlign w:val="center"/>
          </w:tcPr>
          <w:p w14:paraId="5CF661AD">
            <w:pPr>
              <w:rPr>
                <w:rFonts w:ascii="宋体" w:hAnsi="宋体"/>
                <w:sz w:val="24"/>
              </w:rPr>
            </w:pPr>
          </w:p>
        </w:tc>
        <w:tc>
          <w:tcPr>
            <w:tcW w:w="1529" w:type="pct"/>
            <w:tcBorders>
              <w:top w:val="single" w:color="000000" w:sz="4" w:space="0"/>
              <w:left w:val="single" w:color="000000" w:sz="4" w:space="0"/>
              <w:bottom w:val="single" w:color="000000" w:sz="4" w:space="0"/>
              <w:right w:val="single" w:color="000000" w:sz="4" w:space="0"/>
            </w:tcBorders>
            <w:vAlign w:val="center"/>
          </w:tcPr>
          <w:p w14:paraId="6F0E1998">
            <w:pP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1.尺寸600mm*600</w:t>
            </w:r>
            <w:r>
              <w:rPr>
                <w:rFonts w:hint="eastAsia" w:ascii="宋体" w:hAnsi="宋体" w:cs="宋体"/>
                <w:color w:val="000000" w:themeColor="text1"/>
                <w:sz w:val="24"/>
                <w:szCs w:val="24"/>
                <w:lang w:val="en-US" w:eastAsia="zh-CN"/>
                <w14:textFill>
                  <w14:solidFill>
                    <w14:schemeClr w14:val="tx1"/>
                  </w14:solidFill>
                </w14:textFill>
              </w:rPr>
              <w:t>m</w:t>
            </w:r>
            <w:r>
              <w:rPr>
                <w:rFonts w:hint="eastAsia" w:ascii="宋体" w:hAnsi="宋体" w:eastAsia="宋体" w:cs="宋体"/>
                <w:color w:val="000000" w:themeColor="text1"/>
                <w:sz w:val="24"/>
                <w:szCs w:val="24"/>
                <w:lang w:val="en-US" w:eastAsia="zh-CN"/>
                <w14:textFill>
                  <w14:solidFill>
                    <w14:schemeClr w14:val="tx1"/>
                  </w14:solidFill>
                </w14:textFill>
              </w:rPr>
              <w:t>m</w:t>
            </w:r>
            <w:r>
              <w:rPr>
                <w:rFonts w:hint="eastAsia" w:ascii="宋体" w:hAnsi="宋体" w:cs="宋体"/>
                <w:color w:val="000000" w:themeColor="text1"/>
                <w:sz w:val="24"/>
                <w:szCs w:val="24"/>
                <w:lang w:val="en-US" w:eastAsia="zh-CN"/>
                <w14:textFill>
                  <w14:solidFill>
                    <w14:schemeClr w14:val="tx1"/>
                  </w14:solidFill>
                </w14:textFill>
              </w:rPr>
              <w:t>；</w:t>
            </w:r>
          </w:p>
          <w:p w14:paraId="7739FC5C">
            <w:pPr>
              <w:rPr>
                <w:rFonts w:hint="default" w:ascii="宋体" w:hAnsi="宋体" w:eastAsia="宋体" w:cs="宋体"/>
                <w:i w:val="0"/>
                <w:iCs w:val="0"/>
                <w:caps w:val="0"/>
                <w:color w:val="000000" w:themeColor="text1"/>
                <w:spacing w:val="0"/>
                <w:sz w:val="24"/>
                <w:szCs w:val="24"/>
                <w:shd w:val="clear" w:fill="FFFFFF"/>
                <w:lang w:val="en-US"/>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cs="宋体"/>
                <w:color w:val="000000" w:themeColor="text1"/>
                <w:sz w:val="24"/>
                <w:szCs w:val="24"/>
                <w:lang w:val="en-US" w:eastAsia="zh-CN"/>
                <w14:textFill>
                  <w14:solidFill>
                    <w14:schemeClr w14:val="tx1"/>
                  </w14:solidFill>
                </w14:textFill>
              </w:rPr>
              <w:t>额定功率42-48W；</w:t>
            </w:r>
          </w:p>
          <w:p w14:paraId="30560571">
            <w:pPr>
              <w:rPr>
                <w:rFonts w:hint="eastAsia" w:ascii="宋体"/>
                <w:sz w:val="24"/>
                <w:lang w:val="en-US" w:eastAsia="zh-CN"/>
              </w:rPr>
            </w:pPr>
            <w:r>
              <w:rPr>
                <w:rFonts w:hint="eastAsia" w:ascii="宋体" w:hAnsi="宋体" w:cs="宋体"/>
                <w:i w:val="0"/>
                <w:iCs w:val="0"/>
                <w:caps w:val="0"/>
                <w:color w:val="000000" w:themeColor="text1"/>
                <w:spacing w:val="0"/>
                <w:sz w:val="24"/>
                <w:szCs w:val="24"/>
                <w:shd w:val="clear" w:fill="FFFFFF"/>
                <w:lang w:val="en-US" w:eastAsia="zh-CN"/>
                <w14:textFill>
                  <w14:solidFill>
                    <w14:schemeClr w14:val="tx1"/>
                  </w14:solidFill>
                </w14:textFill>
              </w:rPr>
              <w:t>3.</w:t>
            </w:r>
            <w:r>
              <w:rPr>
                <w:rFonts w:hint="eastAsia" w:ascii="宋体"/>
                <w:sz w:val="24"/>
                <w:lang w:val="en-US" w:eastAsia="zh-CN"/>
              </w:rPr>
              <w:t>色温6500K，白光；</w:t>
            </w:r>
          </w:p>
          <w:p w14:paraId="32391F92">
            <w:pPr>
              <w:rPr>
                <w:rFonts w:hint="eastAsia" w:ascii="宋体"/>
                <w:sz w:val="24"/>
                <w:lang w:val="en-US" w:eastAsia="zh-CN"/>
              </w:rPr>
            </w:pPr>
            <w:r>
              <w:rPr>
                <w:rFonts w:hint="eastAsia" w:ascii="宋体"/>
                <w:sz w:val="24"/>
                <w:lang w:val="en-US" w:eastAsia="zh-CN"/>
              </w:rPr>
              <w:t>4.IP20等级；</w:t>
            </w:r>
          </w:p>
          <w:p w14:paraId="6A697271">
            <w:pPr>
              <w:rPr>
                <w:rFonts w:hint="eastAsia" w:ascii="宋体"/>
                <w:sz w:val="24"/>
                <w:lang w:val="en-US" w:eastAsia="zh-CN"/>
              </w:rPr>
            </w:pPr>
            <w:r>
              <w:rPr>
                <w:rFonts w:hint="eastAsia" w:ascii="宋体"/>
                <w:sz w:val="24"/>
                <w:lang w:val="en-US" w:eastAsia="zh-CN"/>
              </w:rPr>
              <w:t>5.防触电等级2级；</w:t>
            </w:r>
          </w:p>
          <w:p w14:paraId="6F751175">
            <w:pPr>
              <w:rPr>
                <w:rFonts w:hint="eastAsia" w:ascii="宋体"/>
                <w:sz w:val="24"/>
                <w:lang w:val="en-US" w:eastAsia="zh-CN"/>
              </w:rPr>
            </w:pPr>
            <w:r>
              <w:rPr>
                <w:rFonts w:hint="eastAsia" w:ascii="宋体"/>
                <w:sz w:val="24"/>
                <w:lang w:val="en-US" w:eastAsia="zh-CN"/>
              </w:rPr>
              <w:t>6.光通量4560lm；；</w:t>
            </w:r>
          </w:p>
          <w:p w14:paraId="5CD190B7">
            <w:pPr>
              <w:rPr>
                <w:rFonts w:hint="eastAsia" w:ascii="宋体"/>
                <w:sz w:val="24"/>
                <w:lang w:val="en-US" w:eastAsia="zh-CN"/>
              </w:rPr>
            </w:pPr>
            <w:r>
              <w:rPr>
                <w:rFonts w:hint="eastAsia" w:ascii="宋体"/>
                <w:sz w:val="24"/>
                <w:lang w:val="en-US" w:eastAsia="zh-CN"/>
              </w:rPr>
              <w:t>7.显色指数</w:t>
            </w:r>
            <w:r>
              <w:rPr>
                <w:rFonts w:hint="eastAsia" w:ascii="宋体" w:hAnsi="宋体" w:eastAsia="宋体" w:cs="宋体"/>
                <w:i w:val="0"/>
                <w:iCs w:val="0"/>
                <w:caps w:val="0"/>
                <w:color w:val="666666"/>
                <w:spacing w:val="0"/>
                <w:sz w:val="21"/>
                <w:szCs w:val="21"/>
                <w:shd w:val="clear" w:fill="F7F7F7"/>
              </w:rPr>
              <w:t>≥</w:t>
            </w:r>
            <w:r>
              <w:rPr>
                <w:rFonts w:hint="eastAsia" w:ascii="宋体"/>
                <w:sz w:val="24"/>
                <w:lang w:val="en-US" w:eastAsia="zh-CN"/>
              </w:rPr>
              <w:t>70Ra；</w:t>
            </w:r>
          </w:p>
          <w:p w14:paraId="7EF932E2">
            <w:pPr>
              <w:rPr>
                <w:rFonts w:hint="eastAsia" w:ascii="宋体" w:hAnsi="宋体" w:eastAsia="宋体" w:cs="宋体"/>
                <w:i w:val="0"/>
                <w:iCs w:val="0"/>
                <w:caps w:val="0"/>
                <w:color w:val="000000" w:themeColor="text1"/>
                <w:spacing w:val="0"/>
                <w:sz w:val="24"/>
                <w:szCs w:val="24"/>
                <w:shd w:val="clear" w:fill="FFFFFF"/>
                <w:lang w:eastAsia="zh-CN"/>
                <w14:textFill>
                  <w14:solidFill>
                    <w14:schemeClr w14:val="tx1"/>
                  </w14:solidFill>
                </w14:textFill>
              </w:rPr>
            </w:pPr>
            <w:r>
              <w:rPr>
                <w:rFonts w:hint="eastAsia" w:ascii="宋体"/>
                <w:sz w:val="24"/>
                <w:lang w:val="en-US" w:eastAsia="zh-CN"/>
              </w:rPr>
              <w:t>8.</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采用高强度的冷轧钢板底盘</w:t>
            </w:r>
            <w:r>
              <w:rPr>
                <w:rFonts w:hint="eastAsia" w:ascii="宋体" w:hAnsi="宋体" w:eastAsia="宋体" w:cs="宋体"/>
                <w:i w:val="0"/>
                <w:iCs w:val="0"/>
                <w:caps w:val="0"/>
                <w:color w:val="000000" w:themeColor="text1"/>
                <w:spacing w:val="0"/>
                <w:sz w:val="24"/>
                <w:szCs w:val="24"/>
                <w:shd w:val="clear" w:fill="FFFFFF"/>
                <w:lang w:eastAsia="zh-CN"/>
                <w14:textFill>
                  <w14:solidFill>
                    <w14:schemeClr w14:val="tx1"/>
                  </w14:solidFill>
                </w14:textFill>
              </w:rPr>
              <w:t>，</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采用铝合金材质边框</w:t>
            </w:r>
            <w:r>
              <w:rPr>
                <w:rFonts w:hint="eastAsia" w:ascii="宋体" w:hAnsi="宋体" w:cs="宋体"/>
                <w:i w:val="0"/>
                <w:iCs w:val="0"/>
                <w:caps w:val="0"/>
                <w:color w:val="000000" w:themeColor="text1"/>
                <w:spacing w:val="0"/>
                <w:sz w:val="24"/>
                <w:szCs w:val="24"/>
                <w:shd w:val="clear" w:fill="FFFFFF"/>
                <w:lang w:eastAsia="zh-CN"/>
                <w14:textFill>
                  <w14:solidFill>
                    <w14:schemeClr w14:val="tx1"/>
                  </w14:solidFill>
                </w14:textFill>
              </w:rPr>
              <w:t>；</w:t>
            </w:r>
          </w:p>
          <w:p w14:paraId="7BC69C8D">
            <w:pPr>
              <w:rPr>
                <w:rFonts w:hint="eastAsia" w:ascii="宋体" w:hAnsi="宋体" w:cs="宋体"/>
                <w:i w:val="0"/>
                <w:iCs w:val="0"/>
                <w:caps w:val="0"/>
                <w:color w:val="000000" w:themeColor="text1"/>
                <w:spacing w:val="0"/>
                <w:sz w:val="24"/>
                <w:szCs w:val="24"/>
                <w:shd w:val="clear" w:fill="FFFFFF"/>
                <w:lang w:val="en-US" w:eastAsia="zh-CN"/>
                <w14:textFill>
                  <w14:solidFill>
                    <w14:schemeClr w14:val="tx1"/>
                  </w14:solidFill>
                </w14:textFill>
              </w:rPr>
            </w:pPr>
            <w:r>
              <w:rPr>
                <w:rFonts w:hint="eastAsia" w:ascii="宋体" w:hAnsi="宋体" w:cs="宋体"/>
                <w:i w:val="0"/>
                <w:iCs w:val="0"/>
                <w:caps w:val="0"/>
                <w:color w:val="000000" w:themeColor="text1"/>
                <w:spacing w:val="0"/>
                <w:sz w:val="24"/>
                <w:szCs w:val="24"/>
                <w:shd w:val="clear" w:fill="FFFFFF"/>
                <w:lang w:val="en-US" w:eastAsia="zh-CN"/>
                <w14:textFill>
                  <w14:solidFill>
                    <w14:schemeClr w14:val="tx1"/>
                  </w14:solidFill>
                </w14:textFill>
              </w:rPr>
              <w:t>9.安装方式:平方式；</w:t>
            </w:r>
          </w:p>
          <w:p w14:paraId="64A74547">
            <w:pPr>
              <w:rPr>
                <w:rFonts w:hint="eastAsia" w:ascii="宋体" w:hAnsi="宋体" w:cs="宋体"/>
                <w:i w:val="0"/>
                <w:iCs w:val="0"/>
                <w:caps w:val="0"/>
                <w:color w:val="000000" w:themeColor="text1"/>
                <w:spacing w:val="0"/>
                <w:sz w:val="24"/>
                <w:szCs w:val="24"/>
                <w:shd w:val="clear" w:fill="FFFFFF"/>
                <w:lang w:val="en-US" w:eastAsia="zh-CN"/>
                <w14:textFill>
                  <w14:solidFill>
                    <w14:schemeClr w14:val="tx1"/>
                  </w14:solidFill>
                </w14:textFill>
              </w:rPr>
            </w:pPr>
            <w:r>
              <w:rPr>
                <w:rFonts w:hint="eastAsia" w:ascii="宋体" w:hAnsi="宋体" w:cs="宋体"/>
                <w:i w:val="0"/>
                <w:iCs w:val="0"/>
                <w:caps w:val="0"/>
                <w:color w:val="000000" w:themeColor="text1"/>
                <w:spacing w:val="0"/>
                <w:sz w:val="24"/>
                <w:szCs w:val="24"/>
                <w:shd w:val="clear" w:fill="FFFFFF"/>
                <w:lang w:val="en-US" w:eastAsia="zh-CN"/>
                <w14:textFill>
                  <w14:solidFill>
                    <w14:schemeClr w14:val="tx1"/>
                  </w14:solidFill>
                </w14:textFill>
              </w:rPr>
              <w:t>10.灯具超薄设计；</w:t>
            </w:r>
          </w:p>
          <w:p w14:paraId="29ACEDD4">
            <w:pPr>
              <w:rPr>
                <w:rFonts w:hint="default" w:ascii="宋体" w:hAnsi="宋体" w:cs="宋体"/>
                <w:i w:val="0"/>
                <w:iCs w:val="0"/>
                <w:caps w:val="0"/>
                <w:color w:val="000000" w:themeColor="text1"/>
                <w:spacing w:val="0"/>
                <w:sz w:val="24"/>
                <w:szCs w:val="24"/>
                <w:shd w:val="clear" w:fill="FFFFFF"/>
                <w:lang w:val="en-US" w:eastAsia="zh-CN"/>
                <w14:textFill>
                  <w14:solidFill>
                    <w14:schemeClr w14:val="tx1"/>
                  </w14:solidFill>
                </w14:textFill>
              </w:rPr>
            </w:pPr>
            <w:r>
              <w:rPr>
                <w:rFonts w:hint="eastAsia" w:ascii="宋体" w:hAnsi="宋体" w:cs="宋体"/>
                <w:i w:val="0"/>
                <w:iCs w:val="0"/>
                <w:caps w:val="0"/>
                <w:color w:val="000000" w:themeColor="text1"/>
                <w:spacing w:val="0"/>
                <w:sz w:val="24"/>
                <w:szCs w:val="24"/>
                <w:shd w:val="clear" w:fill="FFFFFF"/>
                <w:lang w:val="en-US" w:eastAsia="zh-CN"/>
                <w14:textFill>
                  <w14:solidFill>
                    <w14:schemeClr w14:val="tx1"/>
                  </w14:solidFill>
                </w14:textFill>
              </w:rPr>
              <w:t>11.驱动方式:恒流驱动。</w:t>
            </w:r>
          </w:p>
        </w:tc>
        <w:tc>
          <w:tcPr>
            <w:tcW w:w="311" w:type="pct"/>
            <w:tcBorders>
              <w:top w:val="single" w:color="000000" w:sz="4" w:space="0"/>
              <w:left w:val="single" w:color="000000" w:sz="4" w:space="0"/>
              <w:bottom w:val="single" w:color="000000" w:sz="4" w:space="0"/>
              <w:right w:val="single" w:color="000000" w:sz="4" w:space="0"/>
            </w:tcBorders>
            <w:vAlign w:val="center"/>
          </w:tcPr>
          <w:p w14:paraId="4CAE35DA">
            <w:pPr>
              <w:widowControl/>
              <w:jc w:val="center"/>
              <w:textAlignment w:val="center"/>
              <w:rPr>
                <w:rFonts w:hint="default" w:ascii="宋体" w:hAnsi="宋体" w:eastAsia="宋体"/>
                <w:sz w:val="24"/>
                <w:lang w:val="en-US" w:eastAsia="zh-CN"/>
              </w:rPr>
            </w:pPr>
            <w:r>
              <w:rPr>
                <w:rFonts w:hint="eastAsia" w:ascii="宋体" w:hAnsi="宋体"/>
                <w:sz w:val="24"/>
                <w:lang w:val="en-US" w:eastAsia="zh-CN"/>
              </w:rPr>
              <w:t>100</w:t>
            </w:r>
          </w:p>
        </w:tc>
        <w:tc>
          <w:tcPr>
            <w:tcW w:w="262" w:type="pct"/>
            <w:tcBorders>
              <w:top w:val="single" w:color="000000" w:sz="4" w:space="0"/>
              <w:left w:val="single" w:color="000000" w:sz="4" w:space="0"/>
              <w:bottom w:val="single" w:color="000000" w:sz="4" w:space="0"/>
              <w:right w:val="single" w:color="000000" w:sz="4" w:space="0"/>
            </w:tcBorders>
            <w:vAlign w:val="center"/>
          </w:tcPr>
          <w:p w14:paraId="6A741250">
            <w:pPr>
              <w:widowControl/>
              <w:jc w:val="center"/>
              <w:textAlignment w:val="center"/>
              <w:rPr>
                <w:rFonts w:hint="default" w:ascii="宋体" w:hAnsi="宋体" w:eastAsia="宋体"/>
                <w:sz w:val="24"/>
                <w:lang w:val="en-US" w:eastAsia="zh-CN"/>
              </w:rPr>
            </w:pPr>
            <w:r>
              <w:rPr>
                <w:rFonts w:hint="eastAsia" w:ascii="宋体" w:hAnsi="宋体"/>
                <w:sz w:val="24"/>
                <w:lang w:val="en-US" w:eastAsia="zh-CN"/>
              </w:rPr>
              <w:t>盏</w:t>
            </w:r>
          </w:p>
        </w:tc>
        <w:tc>
          <w:tcPr>
            <w:tcW w:w="393" w:type="pct"/>
            <w:tcBorders>
              <w:top w:val="single" w:color="000000" w:sz="4" w:space="0"/>
              <w:left w:val="single" w:color="000000" w:sz="4" w:space="0"/>
              <w:bottom w:val="single" w:color="000000" w:sz="4" w:space="0"/>
              <w:right w:val="single" w:color="000000" w:sz="4" w:space="0"/>
            </w:tcBorders>
            <w:vAlign w:val="center"/>
          </w:tcPr>
          <w:p w14:paraId="2519FC48">
            <w:pPr>
              <w:widowControl/>
              <w:jc w:val="center"/>
              <w:textAlignment w:val="center"/>
              <w:rPr>
                <w:rFonts w:hint="default" w:ascii="宋体" w:hAnsi="宋体" w:eastAsia="宋体"/>
                <w:sz w:val="24"/>
                <w:lang w:val="en-US" w:eastAsia="zh-CN"/>
              </w:rPr>
            </w:pPr>
            <w:r>
              <w:rPr>
                <w:rFonts w:hint="eastAsia" w:ascii="宋体" w:hAnsi="宋体"/>
                <w:sz w:val="24"/>
                <w:lang w:val="en-US" w:eastAsia="zh-CN"/>
              </w:rPr>
              <w:t>115.00</w:t>
            </w:r>
          </w:p>
        </w:tc>
        <w:tc>
          <w:tcPr>
            <w:tcW w:w="389" w:type="pct"/>
            <w:tcBorders>
              <w:top w:val="single" w:color="000000" w:sz="4" w:space="0"/>
              <w:left w:val="single" w:color="000000" w:sz="4" w:space="0"/>
              <w:bottom w:val="single" w:color="000000" w:sz="4" w:space="0"/>
              <w:right w:val="single" w:color="000000" w:sz="4" w:space="0"/>
            </w:tcBorders>
            <w:vAlign w:val="center"/>
          </w:tcPr>
          <w:p w14:paraId="422DE0DB">
            <w:pPr>
              <w:widowControl/>
              <w:jc w:val="center"/>
              <w:textAlignment w:val="center"/>
              <w:rPr>
                <w:rFonts w:hint="default" w:ascii="宋体" w:hAnsi="宋体" w:eastAsia="宋体"/>
                <w:sz w:val="24"/>
                <w:lang w:val="en-US" w:eastAsia="zh-CN"/>
              </w:rPr>
            </w:pPr>
            <w:r>
              <w:rPr>
                <w:rFonts w:hint="eastAsia" w:ascii="宋体" w:hAnsi="宋体"/>
                <w:sz w:val="24"/>
                <w:lang w:val="en-US" w:eastAsia="zh-CN"/>
              </w:rPr>
              <w:t>11500.00</w:t>
            </w:r>
          </w:p>
        </w:tc>
        <w:tc>
          <w:tcPr>
            <w:tcW w:w="399" w:type="pct"/>
            <w:tcBorders>
              <w:top w:val="single" w:color="000000" w:sz="4" w:space="0"/>
              <w:left w:val="single" w:color="000000" w:sz="4" w:space="0"/>
              <w:bottom w:val="single" w:color="000000" w:sz="4" w:space="0"/>
              <w:right w:val="single" w:color="000000" w:sz="4" w:space="0"/>
            </w:tcBorders>
            <w:vAlign w:val="center"/>
          </w:tcPr>
          <w:p w14:paraId="39C98671">
            <w:pPr>
              <w:widowControl/>
              <w:jc w:val="center"/>
              <w:textAlignment w:val="center"/>
              <w:rPr>
                <w:rFonts w:hint="default" w:ascii="宋体" w:hAnsi="Calibri" w:eastAsia="宋体" w:cs="Times New Roman"/>
                <w:kern w:val="2"/>
                <w:sz w:val="24"/>
                <w:szCs w:val="24"/>
                <w:lang w:val="en-US" w:eastAsia="zh-CN" w:bidi="ar-SA"/>
              </w:rPr>
            </w:pPr>
            <w:r>
              <w:rPr>
                <w:rFonts w:hint="eastAsia" w:ascii="宋体"/>
                <w:sz w:val="24"/>
                <w:lang w:eastAsia="zh-CN"/>
              </w:rPr>
              <w:t>雷士</w:t>
            </w:r>
            <w:r>
              <w:rPr>
                <w:rFonts w:hint="eastAsia" w:ascii="宋体"/>
                <w:sz w:val="24"/>
                <w:lang w:val="en-US" w:eastAsia="zh-CN"/>
              </w:rPr>
              <w:t>、</w:t>
            </w:r>
            <w:r>
              <w:rPr>
                <w:rFonts w:hint="eastAsia" w:ascii="宋体"/>
                <w:sz w:val="24"/>
                <w:lang w:eastAsia="zh-CN"/>
              </w:rPr>
              <w:t>三雄极光、佛山照明、欧普、飞利浦</w:t>
            </w:r>
          </w:p>
        </w:tc>
      </w:tr>
      <w:tr w14:paraId="0CE4AD93">
        <w:tblPrEx>
          <w:tblCellMar>
            <w:top w:w="15" w:type="dxa"/>
            <w:left w:w="15" w:type="dxa"/>
            <w:bottom w:w="15" w:type="dxa"/>
            <w:right w:w="15" w:type="dxa"/>
          </w:tblCellMar>
        </w:tblPrEx>
        <w:trPr>
          <w:trHeight w:val="345" w:hRule="atLeast"/>
          <w:jc w:val="center"/>
        </w:trPr>
        <w:tc>
          <w:tcPr>
            <w:tcW w:w="250" w:type="pct"/>
            <w:tcBorders>
              <w:top w:val="single" w:color="000000" w:sz="4" w:space="0"/>
              <w:left w:val="single" w:color="000000" w:sz="4" w:space="0"/>
              <w:bottom w:val="single" w:color="000000" w:sz="4" w:space="0"/>
              <w:right w:val="single" w:color="000000" w:sz="4" w:space="0"/>
            </w:tcBorders>
            <w:vAlign w:val="center"/>
          </w:tcPr>
          <w:p w14:paraId="7DFC4566">
            <w:pPr>
              <w:widowControl/>
              <w:jc w:val="left"/>
              <w:textAlignment w:val="center"/>
              <w:rPr>
                <w:rFonts w:hint="default" w:ascii="宋体" w:hAnsi="宋体" w:eastAsia="宋体"/>
                <w:sz w:val="24"/>
                <w:lang w:val="en-US" w:eastAsia="zh-CN"/>
              </w:rPr>
            </w:pPr>
            <w:r>
              <w:rPr>
                <w:rFonts w:hint="eastAsia" w:ascii="宋体" w:hAnsi="宋体"/>
                <w:sz w:val="24"/>
                <w:lang w:val="en-US" w:eastAsia="zh-CN"/>
              </w:rPr>
              <w:t>6</w:t>
            </w:r>
          </w:p>
        </w:tc>
        <w:tc>
          <w:tcPr>
            <w:tcW w:w="421" w:type="pct"/>
            <w:tcBorders>
              <w:top w:val="single" w:color="000000" w:sz="4" w:space="0"/>
              <w:left w:val="single" w:color="000000" w:sz="4" w:space="0"/>
              <w:bottom w:val="single" w:color="000000" w:sz="4" w:space="0"/>
              <w:right w:val="single" w:color="000000" w:sz="4" w:space="0"/>
            </w:tcBorders>
            <w:vAlign w:val="center"/>
          </w:tcPr>
          <w:p w14:paraId="0C7D2A79">
            <w:pPr>
              <w:widowControl/>
              <w:jc w:val="left"/>
              <w:textAlignment w:val="center"/>
              <w:rPr>
                <w:rFonts w:hint="default" w:ascii="宋体" w:hAnsi="宋体"/>
                <w:sz w:val="24"/>
                <w:lang w:val="en-US" w:eastAsia="zh-CN"/>
              </w:rPr>
            </w:pPr>
            <w:r>
              <w:rPr>
                <w:rFonts w:hint="eastAsia" w:ascii="宋体" w:hAnsi="宋体"/>
                <w:sz w:val="24"/>
                <w:lang w:val="en-US" w:eastAsia="zh-CN"/>
              </w:rPr>
              <w:t>LED平板灯</w:t>
            </w:r>
          </w:p>
        </w:tc>
        <w:tc>
          <w:tcPr>
            <w:tcW w:w="1043" w:type="pct"/>
            <w:tcBorders>
              <w:top w:val="single" w:color="000000" w:sz="4" w:space="0"/>
              <w:bottom w:val="single" w:color="000000" w:sz="4" w:space="0"/>
            </w:tcBorders>
            <w:vAlign w:val="center"/>
          </w:tcPr>
          <w:p w14:paraId="1BC7BEA5">
            <w:pPr>
              <w:rPr>
                <w:rFonts w:ascii="宋体" w:hAnsi="宋体"/>
                <w:sz w:val="24"/>
              </w:rPr>
            </w:pPr>
          </w:p>
        </w:tc>
        <w:tc>
          <w:tcPr>
            <w:tcW w:w="1529" w:type="pct"/>
            <w:tcBorders>
              <w:top w:val="single" w:color="000000" w:sz="4" w:space="0"/>
              <w:left w:val="single" w:color="000000" w:sz="4" w:space="0"/>
              <w:bottom w:val="single" w:color="000000" w:sz="4" w:space="0"/>
              <w:right w:val="single" w:color="000000" w:sz="4" w:space="0"/>
            </w:tcBorders>
            <w:vAlign w:val="center"/>
          </w:tcPr>
          <w:p w14:paraId="175132F8">
            <w:pP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1.尺寸</w:t>
            </w:r>
            <w:r>
              <w:rPr>
                <w:rFonts w:hint="eastAsia" w:ascii="宋体" w:hAnsi="宋体" w:cs="宋体"/>
                <w:color w:val="000000" w:themeColor="text1"/>
                <w:sz w:val="24"/>
                <w:szCs w:val="24"/>
                <w:lang w:val="en-US" w:eastAsia="zh-CN"/>
                <w14:textFill>
                  <w14:solidFill>
                    <w14:schemeClr w14:val="tx1"/>
                  </w14:solidFill>
                </w14:textFill>
              </w:rPr>
              <w:t>300</w:t>
            </w:r>
            <w:r>
              <w:rPr>
                <w:rFonts w:hint="eastAsia" w:ascii="宋体" w:hAnsi="宋体" w:eastAsia="宋体" w:cs="宋体"/>
                <w:color w:val="000000" w:themeColor="text1"/>
                <w:sz w:val="24"/>
                <w:szCs w:val="24"/>
                <w:lang w:val="en-US" w:eastAsia="zh-CN"/>
                <w14:textFill>
                  <w14:solidFill>
                    <w14:schemeClr w14:val="tx1"/>
                  </w14:solidFill>
                </w14:textFill>
              </w:rPr>
              <w:t>mm*</w:t>
            </w:r>
            <w:r>
              <w:rPr>
                <w:rFonts w:hint="eastAsia" w:ascii="宋体" w:hAnsi="宋体" w:cs="宋体"/>
                <w:color w:val="000000" w:themeColor="text1"/>
                <w:sz w:val="24"/>
                <w:szCs w:val="24"/>
                <w:lang w:val="en-US" w:eastAsia="zh-CN"/>
                <w14:textFill>
                  <w14:solidFill>
                    <w14:schemeClr w14:val="tx1"/>
                  </w14:solidFill>
                </w14:textFill>
              </w:rPr>
              <w:t>300</w:t>
            </w:r>
            <w:r>
              <w:rPr>
                <w:rFonts w:hint="eastAsia" w:ascii="宋体" w:hAnsi="宋体" w:eastAsia="宋体" w:cs="宋体"/>
                <w:color w:val="000000" w:themeColor="text1"/>
                <w:sz w:val="24"/>
                <w:szCs w:val="24"/>
                <w:lang w:val="en-US" w:eastAsia="zh-CN"/>
                <w14:textFill>
                  <w14:solidFill>
                    <w14:schemeClr w14:val="tx1"/>
                  </w14:solidFill>
                </w14:textFill>
              </w:rPr>
              <w:t>cm</w:t>
            </w:r>
            <w:r>
              <w:rPr>
                <w:rFonts w:hint="eastAsia" w:ascii="宋体" w:hAnsi="宋体" w:cs="宋体"/>
                <w:color w:val="000000" w:themeColor="text1"/>
                <w:sz w:val="24"/>
                <w:szCs w:val="24"/>
                <w:lang w:val="en-US" w:eastAsia="zh-CN"/>
                <w14:textFill>
                  <w14:solidFill>
                    <w14:schemeClr w14:val="tx1"/>
                  </w14:solidFill>
                </w14:textFill>
              </w:rPr>
              <w:t>；</w:t>
            </w:r>
          </w:p>
          <w:p w14:paraId="2343A71B">
            <w:pPr>
              <w:rPr>
                <w:rFonts w:hint="default" w:ascii="宋体" w:hAnsi="宋体" w:eastAsia="宋体" w:cs="宋体"/>
                <w:i w:val="0"/>
                <w:iCs w:val="0"/>
                <w:caps w:val="0"/>
                <w:color w:val="000000" w:themeColor="text1"/>
                <w:spacing w:val="0"/>
                <w:sz w:val="24"/>
                <w:szCs w:val="24"/>
                <w:shd w:val="clear" w:fill="FFFFFF"/>
                <w:lang w:val="en-US"/>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cs="宋体"/>
                <w:color w:val="000000" w:themeColor="text1"/>
                <w:sz w:val="24"/>
                <w:szCs w:val="24"/>
                <w:lang w:val="en-US" w:eastAsia="zh-CN"/>
                <w14:textFill>
                  <w14:solidFill>
                    <w14:schemeClr w14:val="tx1"/>
                  </w14:solidFill>
                </w14:textFill>
              </w:rPr>
              <w:t>额定功率16-18W；</w:t>
            </w:r>
          </w:p>
          <w:p w14:paraId="4BC02E83">
            <w:pPr>
              <w:rPr>
                <w:rFonts w:hint="eastAsia" w:ascii="宋体"/>
                <w:sz w:val="24"/>
                <w:lang w:val="en-US" w:eastAsia="zh-CN"/>
              </w:rPr>
            </w:pPr>
            <w:r>
              <w:rPr>
                <w:rFonts w:hint="eastAsia" w:ascii="宋体" w:hAnsi="宋体" w:cs="宋体"/>
                <w:i w:val="0"/>
                <w:iCs w:val="0"/>
                <w:caps w:val="0"/>
                <w:color w:val="000000" w:themeColor="text1"/>
                <w:spacing w:val="0"/>
                <w:sz w:val="24"/>
                <w:szCs w:val="24"/>
                <w:shd w:val="clear" w:fill="FFFFFF"/>
                <w:lang w:val="en-US" w:eastAsia="zh-CN"/>
                <w14:textFill>
                  <w14:solidFill>
                    <w14:schemeClr w14:val="tx1"/>
                  </w14:solidFill>
                </w14:textFill>
              </w:rPr>
              <w:t>3.</w:t>
            </w:r>
            <w:r>
              <w:rPr>
                <w:rFonts w:hint="eastAsia" w:ascii="宋体"/>
                <w:sz w:val="24"/>
                <w:lang w:val="en-US" w:eastAsia="zh-CN"/>
              </w:rPr>
              <w:t>色温6500K，白光；</w:t>
            </w:r>
          </w:p>
          <w:p w14:paraId="6EE6BDF6">
            <w:pPr>
              <w:rPr>
                <w:rFonts w:hint="eastAsia" w:ascii="宋体"/>
                <w:sz w:val="24"/>
                <w:lang w:val="en-US" w:eastAsia="zh-CN"/>
              </w:rPr>
            </w:pPr>
            <w:r>
              <w:rPr>
                <w:rFonts w:hint="eastAsia" w:ascii="宋体"/>
                <w:sz w:val="24"/>
                <w:lang w:val="en-US" w:eastAsia="zh-CN"/>
              </w:rPr>
              <w:t>4.IP20等级；</w:t>
            </w:r>
          </w:p>
          <w:p w14:paraId="26E1FD02">
            <w:pPr>
              <w:rPr>
                <w:rFonts w:hint="eastAsia" w:ascii="宋体"/>
                <w:sz w:val="24"/>
                <w:lang w:val="en-US" w:eastAsia="zh-CN"/>
              </w:rPr>
            </w:pPr>
            <w:r>
              <w:rPr>
                <w:rFonts w:hint="eastAsia" w:ascii="宋体"/>
                <w:sz w:val="24"/>
                <w:lang w:val="en-US" w:eastAsia="zh-CN"/>
              </w:rPr>
              <w:t>5.防触电等级2级；</w:t>
            </w:r>
          </w:p>
          <w:p w14:paraId="539244BD">
            <w:pPr>
              <w:rPr>
                <w:rFonts w:hint="eastAsia" w:ascii="宋体"/>
                <w:sz w:val="24"/>
                <w:lang w:val="en-US" w:eastAsia="zh-CN"/>
              </w:rPr>
            </w:pPr>
            <w:r>
              <w:rPr>
                <w:rFonts w:hint="eastAsia" w:ascii="宋体"/>
                <w:sz w:val="24"/>
                <w:lang w:val="en-US" w:eastAsia="zh-CN"/>
              </w:rPr>
              <w:t>6.光通量800m；</w:t>
            </w:r>
          </w:p>
          <w:p w14:paraId="66AB8742">
            <w:pPr>
              <w:rPr>
                <w:rFonts w:hint="eastAsia" w:ascii="宋体"/>
                <w:sz w:val="24"/>
                <w:lang w:val="en-US" w:eastAsia="zh-CN"/>
              </w:rPr>
            </w:pPr>
            <w:r>
              <w:rPr>
                <w:rFonts w:hint="eastAsia" w:ascii="宋体"/>
                <w:sz w:val="24"/>
                <w:lang w:val="en-US" w:eastAsia="zh-CN"/>
              </w:rPr>
              <w:t>7.显色指数</w:t>
            </w:r>
            <w:r>
              <w:rPr>
                <w:rFonts w:hint="eastAsia" w:ascii="宋体" w:hAnsi="宋体" w:eastAsia="宋体" w:cs="宋体"/>
                <w:i w:val="0"/>
                <w:iCs w:val="0"/>
                <w:caps w:val="0"/>
                <w:color w:val="666666"/>
                <w:spacing w:val="0"/>
                <w:sz w:val="21"/>
                <w:szCs w:val="21"/>
                <w:shd w:val="clear" w:fill="F7F7F7"/>
              </w:rPr>
              <w:t>≥</w:t>
            </w:r>
            <w:r>
              <w:rPr>
                <w:rFonts w:hint="eastAsia" w:ascii="宋体"/>
                <w:sz w:val="24"/>
                <w:lang w:val="en-US" w:eastAsia="zh-CN"/>
              </w:rPr>
              <w:t>70Ra；</w:t>
            </w:r>
          </w:p>
          <w:p w14:paraId="12DF0A1D">
            <w:pPr>
              <w:rPr>
                <w:rFonts w:hint="eastAsia" w:ascii="宋体" w:hAnsi="宋体" w:eastAsia="宋体" w:cs="宋体"/>
                <w:i w:val="0"/>
                <w:iCs w:val="0"/>
                <w:caps w:val="0"/>
                <w:color w:val="000000" w:themeColor="text1"/>
                <w:spacing w:val="0"/>
                <w:sz w:val="24"/>
                <w:szCs w:val="24"/>
                <w:shd w:val="clear" w:fill="FFFFFF"/>
                <w:lang w:eastAsia="zh-CN"/>
                <w14:textFill>
                  <w14:solidFill>
                    <w14:schemeClr w14:val="tx1"/>
                  </w14:solidFill>
                </w14:textFill>
              </w:rPr>
            </w:pPr>
            <w:r>
              <w:rPr>
                <w:rFonts w:hint="eastAsia" w:ascii="宋体"/>
                <w:sz w:val="24"/>
                <w:lang w:val="en-US" w:eastAsia="zh-CN"/>
              </w:rPr>
              <w:t>8.</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采用高强度的冷轧钢板底盘</w:t>
            </w:r>
            <w:r>
              <w:rPr>
                <w:rFonts w:hint="eastAsia" w:ascii="宋体" w:hAnsi="宋体" w:eastAsia="宋体" w:cs="宋体"/>
                <w:i w:val="0"/>
                <w:iCs w:val="0"/>
                <w:caps w:val="0"/>
                <w:color w:val="000000" w:themeColor="text1"/>
                <w:spacing w:val="0"/>
                <w:sz w:val="24"/>
                <w:szCs w:val="24"/>
                <w:shd w:val="clear" w:fill="FFFFFF"/>
                <w:lang w:eastAsia="zh-CN"/>
                <w14:textFill>
                  <w14:solidFill>
                    <w14:schemeClr w14:val="tx1"/>
                  </w14:solidFill>
                </w14:textFill>
              </w:rPr>
              <w:t>，</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采用铝合金材质边框</w:t>
            </w:r>
            <w:r>
              <w:rPr>
                <w:rFonts w:hint="eastAsia" w:ascii="宋体" w:hAnsi="宋体" w:cs="宋体"/>
                <w:i w:val="0"/>
                <w:iCs w:val="0"/>
                <w:caps w:val="0"/>
                <w:color w:val="000000" w:themeColor="text1"/>
                <w:spacing w:val="0"/>
                <w:sz w:val="24"/>
                <w:szCs w:val="24"/>
                <w:shd w:val="clear" w:fill="FFFFFF"/>
                <w:lang w:eastAsia="zh-CN"/>
                <w14:textFill>
                  <w14:solidFill>
                    <w14:schemeClr w14:val="tx1"/>
                  </w14:solidFill>
                </w14:textFill>
              </w:rPr>
              <w:t>；</w:t>
            </w:r>
          </w:p>
          <w:p w14:paraId="2B252386">
            <w:pPr>
              <w:rPr>
                <w:rFonts w:hint="eastAsia" w:ascii="宋体" w:hAnsi="宋体" w:cs="宋体"/>
                <w:i w:val="0"/>
                <w:iCs w:val="0"/>
                <w:caps w:val="0"/>
                <w:color w:val="000000" w:themeColor="text1"/>
                <w:spacing w:val="0"/>
                <w:sz w:val="24"/>
                <w:szCs w:val="24"/>
                <w:shd w:val="clear" w:fill="FFFFFF"/>
                <w:lang w:val="en-US" w:eastAsia="zh-CN"/>
                <w14:textFill>
                  <w14:solidFill>
                    <w14:schemeClr w14:val="tx1"/>
                  </w14:solidFill>
                </w14:textFill>
              </w:rPr>
            </w:pPr>
            <w:r>
              <w:rPr>
                <w:rFonts w:hint="eastAsia" w:ascii="宋体" w:hAnsi="宋体" w:cs="宋体"/>
                <w:i w:val="0"/>
                <w:iCs w:val="0"/>
                <w:caps w:val="0"/>
                <w:color w:val="000000" w:themeColor="text1"/>
                <w:spacing w:val="0"/>
                <w:sz w:val="24"/>
                <w:szCs w:val="24"/>
                <w:shd w:val="clear" w:fill="FFFFFF"/>
                <w:lang w:val="en-US" w:eastAsia="zh-CN"/>
                <w14:textFill>
                  <w14:solidFill>
                    <w14:schemeClr w14:val="tx1"/>
                  </w14:solidFill>
                </w14:textFill>
              </w:rPr>
              <w:t>9.安装方式:平方式；</w:t>
            </w:r>
          </w:p>
          <w:p w14:paraId="59B84E37">
            <w:pPr>
              <w:rPr>
                <w:rFonts w:hint="eastAsia" w:ascii="宋体" w:hAnsi="宋体" w:cs="宋体"/>
                <w:i w:val="0"/>
                <w:iCs w:val="0"/>
                <w:caps w:val="0"/>
                <w:color w:val="000000" w:themeColor="text1"/>
                <w:spacing w:val="0"/>
                <w:sz w:val="24"/>
                <w:szCs w:val="24"/>
                <w:shd w:val="clear" w:fill="FFFFFF"/>
                <w:lang w:val="en-US" w:eastAsia="zh-CN"/>
                <w14:textFill>
                  <w14:solidFill>
                    <w14:schemeClr w14:val="tx1"/>
                  </w14:solidFill>
                </w14:textFill>
              </w:rPr>
            </w:pPr>
            <w:r>
              <w:rPr>
                <w:rFonts w:hint="eastAsia" w:ascii="宋体" w:hAnsi="宋体" w:cs="宋体"/>
                <w:i w:val="0"/>
                <w:iCs w:val="0"/>
                <w:caps w:val="0"/>
                <w:color w:val="000000" w:themeColor="text1"/>
                <w:spacing w:val="0"/>
                <w:sz w:val="24"/>
                <w:szCs w:val="24"/>
                <w:shd w:val="clear" w:fill="FFFFFF"/>
                <w:lang w:val="en-US" w:eastAsia="zh-CN"/>
                <w14:textFill>
                  <w14:solidFill>
                    <w14:schemeClr w14:val="tx1"/>
                  </w14:solidFill>
                </w14:textFill>
              </w:rPr>
              <w:t>10.灯具超薄设计；</w:t>
            </w:r>
          </w:p>
          <w:p w14:paraId="3F5F3AB2">
            <w:pPr>
              <w:rPr>
                <w:rFonts w:hint="default"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pPr>
            <w:r>
              <w:rPr>
                <w:rFonts w:hint="eastAsia" w:ascii="宋体" w:hAnsi="宋体" w:cs="宋体"/>
                <w:i w:val="0"/>
                <w:iCs w:val="0"/>
                <w:caps w:val="0"/>
                <w:color w:val="000000" w:themeColor="text1"/>
                <w:spacing w:val="0"/>
                <w:sz w:val="24"/>
                <w:szCs w:val="24"/>
                <w:shd w:val="clear" w:fill="FFFFFF"/>
                <w:lang w:val="en-US" w:eastAsia="zh-CN"/>
                <w14:textFill>
                  <w14:solidFill>
                    <w14:schemeClr w14:val="tx1"/>
                  </w14:solidFill>
                </w14:textFill>
              </w:rPr>
              <w:t>11.驱动方式:恒流驱动。</w:t>
            </w:r>
          </w:p>
        </w:tc>
        <w:tc>
          <w:tcPr>
            <w:tcW w:w="311" w:type="pct"/>
            <w:tcBorders>
              <w:top w:val="single" w:color="000000" w:sz="4" w:space="0"/>
              <w:left w:val="single" w:color="000000" w:sz="4" w:space="0"/>
              <w:bottom w:val="single" w:color="000000" w:sz="4" w:space="0"/>
              <w:right w:val="single" w:color="000000" w:sz="4" w:space="0"/>
            </w:tcBorders>
            <w:vAlign w:val="center"/>
          </w:tcPr>
          <w:p w14:paraId="7AFB52C1">
            <w:pPr>
              <w:widowControl/>
              <w:jc w:val="center"/>
              <w:textAlignment w:val="center"/>
              <w:rPr>
                <w:rFonts w:hint="default" w:ascii="宋体" w:hAnsi="宋体"/>
                <w:sz w:val="24"/>
                <w:lang w:val="en-US" w:eastAsia="zh-CN"/>
              </w:rPr>
            </w:pPr>
            <w:r>
              <w:rPr>
                <w:rFonts w:hint="eastAsia" w:ascii="宋体" w:hAnsi="宋体"/>
                <w:sz w:val="24"/>
                <w:lang w:val="en-US" w:eastAsia="zh-CN"/>
              </w:rPr>
              <w:t>20</w:t>
            </w:r>
          </w:p>
        </w:tc>
        <w:tc>
          <w:tcPr>
            <w:tcW w:w="262" w:type="pct"/>
            <w:tcBorders>
              <w:top w:val="single" w:color="000000" w:sz="4" w:space="0"/>
              <w:left w:val="single" w:color="000000" w:sz="4" w:space="0"/>
              <w:bottom w:val="single" w:color="000000" w:sz="4" w:space="0"/>
              <w:right w:val="single" w:color="000000" w:sz="4" w:space="0"/>
            </w:tcBorders>
            <w:vAlign w:val="center"/>
          </w:tcPr>
          <w:p w14:paraId="476F3265">
            <w:pPr>
              <w:widowControl/>
              <w:jc w:val="center"/>
              <w:textAlignment w:val="center"/>
              <w:rPr>
                <w:rFonts w:hint="eastAsia" w:ascii="宋体" w:hAnsi="宋体"/>
                <w:sz w:val="24"/>
                <w:lang w:val="en-US" w:eastAsia="zh-CN"/>
              </w:rPr>
            </w:pPr>
            <w:r>
              <w:rPr>
                <w:rFonts w:hint="eastAsia" w:ascii="宋体" w:hAnsi="宋体"/>
                <w:sz w:val="24"/>
                <w:lang w:val="en-US" w:eastAsia="zh-CN"/>
              </w:rPr>
              <w:t>盏</w:t>
            </w:r>
          </w:p>
        </w:tc>
        <w:tc>
          <w:tcPr>
            <w:tcW w:w="393" w:type="pct"/>
            <w:tcBorders>
              <w:top w:val="single" w:color="000000" w:sz="4" w:space="0"/>
              <w:left w:val="single" w:color="000000" w:sz="4" w:space="0"/>
              <w:bottom w:val="single" w:color="000000" w:sz="4" w:space="0"/>
              <w:right w:val="single" w:color="000000" w:sz="4" w:space="0"/>
            </w:tcBorders>
            <w:vAlign w:val="center"/>
          </w:tcPr>
          <w:p w14:paraId="23D147A8">
            <w:pPr>
              <w:widowControl/>
              <w:jc w:val="center"/>
              <w:textAlignment w:val="center"/>
              <w:rPr>
                <w:rFonts w:hint="default" w:ascii="宋体" w:hAnsi="宋体" w:eastAsia="宋体"/>
                <w:sz w:val="24"/>
                <w:lang w:val="en-US" w:eastAsia="zh-CN"/>
              </w:rPr>
            </w:pPr>
            <w:r>
              <w:rPr>
                <w:rFonts w:hint="eastAsia" w:ascii="宋体" w:hAnsi="宋体"/>
                <w:sz w:val="24"/>
                <w:lang w:val="en-US" w:eastAsia="zh-CN"/>
              </w:rPr>
              <w:t>45.00</w:t>
            </w:r>
          </w:p>
        </w:tc>
        <w:tc>
          <w:tcPr>
            <w:tcW w:w="389" w:type="pct"/>
            <w:tcBorders>
              <w:top w:val="single" w:color="000000" w:sz="4" w:space="0"/>
              <w:left w:val="single" w:color="000000" w:sz="4" w:space="0"/>
              <w:bottom w:val="single" w:color="000000" w:sz="4" w:space="0"/>
              <w:right w:val="single" w:color="000000" w:sz="4" w:space="0"/>
            </w:tcBorders>
            <w:vAlign w:val="center"/>
          </w:tcPr>
          <w:p w14:paraId="3ABE0466">
            <w:pPr>
              <w:widowControl/>
              <w:jc w:val="center"/>
              <w:textAlignment w:val="center"/>
              <w:rPr>
                <w:rFonts w:hint="default" w:ascii="宋体" w:hAnsi="宋体" w:eastAsia="宋体"/>
                <w:sz w:val="24"/>
                <w:lang w:val="en-US" w:eastAsia="zh-CN"/>
              </w:rPr>
            </w:pPr>
            <w:r>
              <w:rPr>
                <w:rFonts w:hint="eastAsia" w:ascii="宋体" w:hAnsi="宋体"/>
                <w:sz w:val="24"/>
                <w:lang w:val="en-US" w:eastAsia="zh-CN"/>
              </w:rPr>
              <w:t>900.00</w:t>
            </w:r>
          </w:p>
        </w:tc>
        <w:tc>
          <w:tcPr>
            <w:tcW w:w="399" w:type="pct"/>
            <w:tcBorders>
              <w:top w:val="single" w:color="000000" w:sz="4" w:space="0"/>
              <w:left w:val="single" w:color="000000" w:sz="4" w:space="0"/>
              <w:bottom w:val="single" w:color="000000" w:sz="4" w:space="0"/>
              <w:right w:val="single" w:color="000000" w:sz="4" w:space="0"/>
            </w:tcBorders>
            <w:vAlign w:val="center"/>
          </w:tcPr>
          <w:p w14:paraId="04A478E7">
            <w:pPr>
              <w:widowControl/>
              <w:jc w:val="center"/>
              <w:textAlignment w:val="center"/>
              <w:rPr>
                <w:rFonts w:hint="eastAsia" w:ascii="宋体" w:hAnsi="Calibri" w:eastAsia="宋体" w:cs="Times New Roman"/>
                <w:kern w:val="2"/>
                <w:sz w:val="24"/>
                <w:szCs w:val="24"/>
                <w:lang w:val="en-US" w:eastAsia="zh-CN" w:bidi="ar-SA"/>
              </w:rPr>
            </w:pPr>
            <w:r>
              <w:rPr>
                <w:rFonts w:hint="eastAsia" w:ascii="宋体"/>
                <w:sz w:val="24"/>
                <w:lang w:eastAsia="zh-CN"/>
              </w:rPr>
              <w:t>雷士</w:t>
            </w:r>
            <w:r>
              <w:rPr>
                <w:rFonts w:hint="eastAsia" w:ascii="宋体"/>
                <w:sz w:val="24"/>
                <w:lang w:val="en-US" w:eastAsia="zh-CN"/>
              </w:rPr>
              <w:t>、</w:t>
            </w:r>
            <w:r>
              <w:rPr>
                <w:rFonts w:hint="eastAsia" w:ascii="宋体"/>
                <w:sz w:val="24"/>
                <w:lang w:eastAsia="zh-CN"/>
              </w:rPr>
              <w:t>三雄极光、佛山照明、欧普、飞利浦</w:t>
            </w:r>
          </w:p>
        </w:tc>
      </w:tr>
      <w:tr w14:paraId="7179389D">
        <w:tblPrEx>
          <w:tblCellMar>
            <w:top w:w="15" w:type="dxa"/>
            <w:left w:w="15" w:type="dxa"/>
            <w:bottom w:w="15" w:type="dxa"/>
            <w:right w:w="15" w:type="dxa"/>
          </w:tblCellMar>
        </w:tblPrEx>
        <w:trPr>
          <w:trHeight w:val="345" w:hRule="atLeast"/>
          <w:jc w:val="center"/>
        </w:trPr>
        <w:tc>
          <w:tcPr>
            <w:tcW w:w="250" w:type="pct"/>
            <w:tcBorders>
              <w:top w:val="single" w:color="000000" w:sz="4" w:space="0"/>
              <w:left w:val="single" w:color="000000" w:sz="4" w:space="0"/>
              <w:bottom w:val="single" w:color="000000" w:sz="4" w:space="0"/>
              <w:right w:val="single" w:color="000000" w:sz="4" w:space="0"/>
            </w:tcBorders>
            <w:vAlign w:val="center"/>
          </w:tcPr>
          <w:p w14:paraId="1D67B860">
            <w:pPr>
              <w:widowControl/>
              <w:jc w:val="left"/>
              <w:textAlignment w:val="center"/>
              <w:rPr>
                <w:rFonts w:hint="eastAsia" w:ascii="宋体" w:hAnsi="宋体" w:eastAsia="宋体"/>
                <w:sz w:val="24"/>
                <w:lang w:val="en-US" w:eastAsia="zh-CN"/>
              </w:rPr>
            </w:pPr>
            <w:r>
              <w:rPr>
                <w:rFonts w:hint="eastAsia" w:ascii="宋体" w:hAnsi="宋体"/>
                <w:sz w:val="24"/>
                <w:lang w:val="en-US" w:eastAsia="zh-CN"/>
              </w:rPr>
              <w:t>7</w:t>
            </w:r>
          </w:p>
        </w:tc>
        <w:tc>
          <w:tcPr>
            <w:tcW w:w="421" w:type="pct"/>
            <w:tcBorders>
              <w:top w:val="single" w:color="000000" w:sz="4" w:space="0"/>
              <w:left w:val="single" w:color="000000" w:sz="4" w:space="0"/>
              <w:bottom w:val="single" w:color="000000" w:sz="4" w:space="0"/>
              <w:right w:val="single" w:color="000000" w:sz="4" w:space="0"/>
            </w:tcBorders>
            <w:vAlign w:val="center"/>
          </w:tcPr>
          <w:p w14:paraId="133333BC">
            <w:pPr>
              <w:widowControl/>
              <w:jc w:val="left"/>
              <w:textAlignment w:val="center"/>
              <w:rPr>
                <w:rFonts w:hint="default" w:ascii="宋体" w:hAnsi="宋体" w:eastAsia="宋体"/>
                <w:sz w:val="24"/>
                <w:lang w:val="en-US" w:eastAsia="zh-CN"/>
              </w:rPr>
            </w:pPr>
            <w:r>
              <w:rPr>
                <w:rFonts w:hint="eastAsia" w:ascii="宋体" w:hAnsi="宋体"/>
                <w:sz w:val="24"/>
                <w:lang w:val="en-US" w:eastAsia="zh-CN"/>
              </w:rPr>
              <w:t>LED球泡</w:t>
            </w:r>
          </w:p>
        </w:tc>
        <w:tc>
          <w:tcPr>
            <w:tcW w:w="1043" w:type="pct"/>
            <w:tcBorders>
              <w:top w:val="single" w:color="000000" w:sz="4" w:space="0"/>
              <w:bottom w:val="single" w:color="000000" w:sz="4" w:space="0"/>
            </w:tcBorders>
            <w:vAlign w:val="center"/>
          </w:tcPr>
          <w:p w14:paraId="7CAD05D6">
            <w:pPr>
              <w:rPr>
                <w:rFonts w:ascii="宋体" w:hAnsi="宋体"/>
                <w:sz w:val="24"/>
              </w:rPr>
            </w:pPr>
          </w:p>
        </w:tc>
        <w:tc>
          <w:tcPr>
            <w:tcW w:w="1529" w:type="pct"/>
            <w:tcBorders>
              <w:top w:val="single" w:color="000000" w:sz="4" w:space="0"/>
              <w:left w:val="single" w:color="000000" w:sz="4" w:space="0"/>
              <w:bottom w:val="single" w:color="000000" w:sz="4" w:space="0"/>
              <w:right w:val="single" w:color="000000" w:sz="4" w:space="0"/>
            </w:tcBorders>
            <w:vAlign w:val="center"/>
          </w:tcPr>
          <w:p w14:paraId="303BED61">
            <w:pPr>
              <w:rPr>
                <w:rFonts w:hint="eastAsia" w:ascii="宋体" w:hAnsi="宋体" w:eastAsia="宋体" w:cs="宋体"/>
                <w:sz w:val="24"/>
                <w:lang w:val="en-US" w:eastAsia="zh-CN"/>
              </w:rPr>
            </w:pPr>
            <w:r>
              <w:rPr>
                <w:rFonts w:hint="eastAsia" w:ascii="宋体" w:hAnsi="宋体" w:eastAsia="宋体" w:cs="宋体"/>
                <w:sz w:val="24"/>
                <w:lang w:val="en-US" w:eastAsia="zh-CN"/>
              </w:rPr>
              <w:t>1.底座E27</w:t>
            </w:r>
            <w:r>
              <w:rPr>
                <w:rFonts w:hint="eastAsia" w:ascii="宋体" w:hAnsi="宋体" w:cs="宋体"/>
                <w:sz w:val="24"/>
                <w:lang w:val="en-US" w:eastAsia="zh-CN"/>
              </w:rPr>
              <w:t>；</w:t>
            </w:r>
          </w:p>
          <w:p w14:paraId="7D34DBCA">
            <w:pPr>
              <w:rPr>
                <w:rFonts w:hint="eastAsia" w:ascii="宋体" w:hAnsi="宋体" w:eastAsia="宋体" w:cs="宋体"/>
                <w:sz w:val="24"/>
                <w:lang w:val="en-US" w:eastAsia="zh-CN"/>
              </w:rPr>
            </w:pPr>
            <w:r>
              <w:rPr>
                <w:rFonts w:hint="eastAsia" w:ascii="宋体" w:hAnsi="宋体" w:eastAsia="宋体" w:cs="宋体"/>
                <w:sz w:val="24"/>
                <w:lang w:val="en-US" w:eastAsia="zh-CN"/>
              </w:rPr>
              <w:t>2.额定功率9W</w:t>
            </w:r>
            <w:r>
              <w:rPr>
                <w:rFonts w:hint="eastAsia" w:ascii="宋体" w:hAnsi="宋体" w:cs="宋体"/>
                <w:sz w:val="24"/>
                <w:lang w:val="en-US" w:eastAsia="zh-CN"/>
              </w:rPr>
              <w:t>；</w:t>
            </w:r>
          </w:p>
          <w:p w14:paraId="288F8F80">
            <w:pPr>
              <w:rPr>
                <w:rFonts w:hint="eastAsia" w:ascii="宋体" w:hAnsi="宋体" w:eastAsia="宋体" w:cs="宋体"/>
                <w:sz w:val="24"/>
                <w:lang w:val="en-US" w:eastAsia="zh-CN"/>
              </w:rPr>
            </w:pPr>
            <w:r>
              <w:rPr>
                <w:rFonts w:hint="eastAsia" w:ascii="宋体" w:hAnsi="宋体" w:eastAsia="宋体" w:cs="宋体"/>
                <w:sz w:val="24"/>
                <w:lang w:val="en-US" w:eastAsia="zh-CN"/>
              </w:rPr>
              <w:t>3.色温6500K，白光</w:t>
            </w:r>
            <w:r>
              <w:rPr>
                <w:rFonts w:hint="eastAsia" w:ascii="宋体" w:hAnsi="宋体" w:cs="宋体"/>
                <w:sz w:val="24"/>
                <w:lang w:val="en-US" w:eastAsia="zh-CN"/>
              </w:rPr>
              <w:t>；</w:t>
            </w:r>
          </w:p>
          <w:p w14:paraId="1710356F">
            <w:pPr>
              <w:rPr>
                <w:rFonts w:hint="eastAsia" w:ascii="宋体" w:hAnsi="宋体" w:eastAsia="宋体" w:cs="宋体"/>
                <w:sz w:val="24"/>
                <w:lang w:val="en-US" w:eastAsia="zh-CN"/>
              </w:rPr>
            </w:pPr>
            <w:r>
              <w:rPr>
                <w:rFonts w:hint="eastAsia" w:ascii="宋体" w:hAnsi="宋体" w:eastAsia="宋体" w:cs="宋体"/>
                <w:sz w:val="24"/>
                <w:lang w:val="en-US" w:eastAsia="zh-CN"/>
              </w:rPr>
              <w:t>4.IP20等级</w:t>
            </w:r>
            <w:r>
              <w:rPr>
                <w:rFonts w:hint="eastAsia" w:ascii="宋体" w:hAnsi="宋体" w:cs="宋体"/>
                <w:sz w:val="24"/>
                <w:lang w:val="en-US" w:eastAsia="zh-CN"/>
              </w:rPr>
              <w:t>；</w:t>
            </w:r>
          </w:p>
          <w:p w14:paraId="5DA8F4FC">
            <w:pPr>
              <w:rPr>
                <w:rFonts w:hint="eastAsia" w:ascii="宋体" w:hAnsi="宋体" w:eastAsia="宋体" w:cs="宋体"/>
                <w:sz w:val="24"/>
                <w:lang w:val="en-US" w:eastAsia="zh-CN"/>
              </w:rPr>
            </w:pPr>
            <w:r>
              <w:rPr>
                <w:rFonts w:hint="eastAsia" w:ascii="宋体" w:hAnsi="宋体" w:eastAsia="宋体" w:cs="宋体"/>
                <w:sz w:val="24"/>
                <w:lang w:val="en-US" w:eastAsia="zh-CN"/>
              </w:rPr>
              <w:t>5.防触电等级2级</w:t>
            </w:r>
            <w:r>
              <w:rPr>
                <w:rFonts w:hint="eastAsia" w:ascii="宋体" w:hAnsi="宋体" w:cs="宋体"/>
                <w:sz w:val="24"/>
                <w:lang w:val="en-US" w:eastAsia="zh-CN"/>
              </w:rPr>
              <w:t>；</w:t>
            </w:r>
          </w:p>
          <w:p w14:paraId="064FC8DC">
            <w:pPr>
              <w:rPr>
                <w:rFonts w:hint="eastAsia" w:ascii="宋体" w:hAnsi="宋体" w:eastAsia="宋体" w:cs="宋体"/>
                <w:sz w:val="24"/>
                <w:lang w:val="en-US" w:eastAsia="zh-CN"/>
              </w:rPr>
            </w:pPr>
            <w:r>
              <w:rPr>
                <w:rFonts w:hint="eastAsia" w:ascii="宋体" w:hAnsi="宋体" w:eastAsia="宋体" w:cs="宋体"/>
                <w:sz w:val="24"/>
                <w:lang w:val="en-US" w:eastAsia="zh-CN"/>
              </w:rPr>
              <w:t>6.光通量650m</w:t>
            </w:r>
            <w:r>
              <w:rPr>
                <w:rFonts w:hint="eastAsia" w:ascii="宋体" w:hAnsi="宋体" w:cs="宋体"/>
                <w:sz w:val="24"/>
                <w:lang w:val="en-US" w:eastAsia="zh-CN"/>
              </w:rPr>
              <w:t>；</w:t>
            </w:r>
          </w:p>
          <w:p w14:paraId="62993923">
            <w:pPr>
              <w:rPr>
                <w:rFonts w:ascii="宋体" w:hAnsi="宋体"/>
                <w:sz w:val="24"/>
              </w:rPr>
            </w:pPr>
            <w:r>
              <w:rPr>
                <w:rFonts w:hint="eastAsia" w:ascii="宋体" w:hAnsi="宋体" w:eastAsia="宋体" w:cs="宋体"/>
                <w:sz w:val="24"/>
                <w:lang w:val="en-US" w:eastAsia="zh-CN"/>
              </w:rPr>
              <w:t>7.显色指数</w:t>
            </w:r>
            <w:r>
              <w:rPr>
                <w:rFonts w:hint="eastAsia" w:ascii="宋体" w:hAnsi="宋体" w:eastAsia="宋体" w:cs="宋体"/>
                <w:i w:val="0"/>
                <w:iCs w:val="0"/>
                <w:caps w:val="0"/>
                <w:color w:val="666666"/>
                <w:spacing w:val="0"/>
                <w:sz w:val="21"/>
                <w:szCs w:val="21"/>
                <w:shd w:val="clear" w:fill="F7F7F7"/>
              </w:rPr>
              <w:t>≥</w:t>
            </w:r>
            <w:r>
              <w:rPr>
                <w:rFonts w:hint="eastAsia" w:ascii="宋体" w:hAnsi="宋体" w:eastAsia="宋体" w:cs="宋体"/>
                <w:sz w:val="24"/>
                <w:lang w:val="en-US" w:eastAsia="zh-CN"/>
              </w:rPr>
              <w:t>80Ra</w:t>
            </w:r>
            <w:r>
              <w:rPr>
                <w:rFonts w:hint="eastAsia" w:ascii="宋体" w:hAnsi="宋体" w:cs="宋体"/>
                <w:sz w:val="24"/>
                <w:lang w:val="en-US" w:eastAsia="zh-CN"/>
              </w:rPr>
              <w:t>。</w:t>
            </w:r>
          </w:p>
        </w:tc>
        <w:tc>
          <w:tcPr>
            <w:tcW w:w="311" w:type="pct"/>
            <w:tcBorders>
              <w:top w:val="single" w:color="000000" w:sz="4" w:space="0"/>
              <w:left w:val="single" w:color="000000" w:sz="4" w:space="0"/>
              <w:bottom w:val="single" w:color="000000" w:sz="4" w:space="0"/>
              <w:right w:val="single" w:color="000000" w:sz="4" w:space="0"/>
            </w:tcBorders>
            <w:vAlign w:val="center"/>
          </w:tcPr>
          <w:p w14:paraId="2B5D7BCC">
            <w:pPr>
              <w:widowControl/>
              <w:jc w:val="center"/>
              <w:textAlignment w:val="center"/>
              <w:rPr>
                <w:rFonts w:hint="default" w:ascii="宋体" w:hAnsi="宋体" w:eastAsia="宋体"/>
                <w:sz w:val="24"/>
                <w:lang w:val="en-US" w:eastAsia="zh-CN"/>
              </w:rPr>
            </w:pPr>
            <w:r>
              <w:rPr>
                <w:rFonts w:hint="eastAsia" w:ascii="宋体" w:hAnsi="宋体"/>
                <w:sz w:val="24"/>
                <w:lang w:val="en-US" w:eastAsia="zh-CN"/>
              </w:rPr>
              <w:t>800</w:t>
            </w:r>
          </w:p>
        </w:tc>
        <w:tc>
          <w:tcPr>
            <w:tcW w:w="262" w:type="pct"/>
            <w:tcBorders>
              <w:top w:val="single" w:color="000000" w:sz="4" w:space="0"/>
              <w:left w:val="single" w:color="000000" w:sz="4" w:space="0"/>
              <w:bottom w:val="single" w:color="000000" w:sz="4" w:space="0"/>
              <w:right w:val="single" w:color="000000" w:sz="4" w:space="0"/>
            </w:tcBorders>
            <w:vAlign w:val="center"/>
          </w:tcPr>
          <w:p w14:paraId="535F4E4C">
            <w:pPr>
              <w:widowControl/>
              <w:jc w:val="center"/>
              <w:textAlignment w:val="center"/>
              <w:rPr>
                <w:rFonts w:hint="default" w:ascii="宋体" w:hAnsi="宋体"/>
                <w:sz w:val="24"/>
                <w:lang w:val="en-US" w:eastAsia="zh-CN"/>
              </w:rPr>
            </w:pPr>
            <w:r>
              <w:rPr>
                <w:rFonts w:hint="eastAsia" w:ascii="宋体" w:hAnsi="宋体"/>
                <w:sz w:val="24"/>
                <w:lang w:val="en-US" w:eastAsia="zh-CN"/>
              </w:rPr>
              <w:t>个</w:t>
            </w:r>
          </w:p>
        </w:tc>
        <w:tc>
          <w:tcPr>
            <w:tcW w:w="393" w:type="pct"/>
            <w:tcBorders>
              <w:top w:val="single" w:color="000000" w:sz="4" w:space="0"/>
              <w:left w:val="single" w:color="000000" w:sz="4" w:space="0"/>
              <w:bottom w:val="single" w:color="000000" w:sz="4" w:space="0"/>
              <w:right w:val="single" w:color="000000" w:sz="4" w:space="0"/>
            </w:tcBorders>
            <w:vAlign w:val="center"/>
          </w:tcPr>
          <w:p w14:paraId="15467025">
            <w:pPr>
              <w:widowControl/>
              <w:jc w:val="center"/>
              <w:textAlignment w:val="center"/>
              <w:rPr>
                <w:rFonts w:hint="default" w:ascii="宋体" w:hAnsi="宋体" w:eastAsia="宋体"/>
                <w:sz w:val="24"/>
                <w:lang w:val="en-US" w:eastAsia="zh-CN"/>
              </w:rPr>
            </w:pPr>
            <w:r>
              <w:rPr>
                <w:rFonts w:hint="eastAsia" w:ascii="宋体" w:hAnsi="宋体"/>
                <w:sz w:val="24"/>
                <w:lang w:val="en-US" w:eastAsia="zh-CN"/>
              </w:rPr>
              <w:t>10.00</w:t>
            </w:r>
          </w:p>
        </w:tc>
        <w:tc>
          <w:tcPr>
            <w:tcW w:w="389" w:type="pct"/>
            <w:tcBorders>
              <w:top w:val="single" w:color="000000" w:sz="4" w:space="0"/>
              <w:left w:val="single" w:color="000000" w:sz="4" w:space="0"/>
              <w:bottom w:val="single" w:color="000000" w:sz="4" w:space="0"/>
              <w:right w:val="single" w:color="000000" w:sz="4" w:space="0"/>
            </w:tcBorders>
            <w:vAlign w:val="center"/>
          </w:tcPr>
          <w:p w14:paraId="41319B1F">
            <w:pPr>
              <w:widowControl/>
              <w:jc w:val="center"/>
              <w:textAlignment w:val="center"/>
              <w:rPr>
                <w:rFonts w:hint="default" w:ascii="宋体" w:hAnsi="宋体" w:eastAsia="宋体"/>
                <w:sz w:val="24"/>
                <w:lang w:val="en-US" w:eastAsia="zh-CN"/>
              </w:rPr>
            </w:pPr>
            <w:r>
              <w:rPr>
                <w:rFonts w:hint="eastAsia" w:ascii="宋体" w:hAnsi="宋体"/>
                <w:sz w:val="24"/>
                <w:lang w:val="en-US" w:eastAsia="zh-CN"/>
              </w:rPr>
              <w:t>8000.00</w:t>
            </w:r>
          </w:p>
        </w:tc>
        <w:tc>
          <w:tcPr>
            <w:tcW w:w="399" w:type="pct"/>
            <w:tcBorders>
              <w:top w:val="single" w:color="000000" w:sz="4" w:space="0"/>
              <w:left w:val="single" w:color="000000" w:sz="4" w:space="0"/>
              <w:bottom w:val="single" w:color="000000" w:sz="4" w:space="0"/>
              <w:right w:val="single" w:color="000000" w:sz="4" w:space="0"/>
            </w:tcBorders>
            <w:vAlign w:val="center"/>
          </w:tcPr>
          <w:p w14:paraId="0254A003">
            <w:pPr>
              <w:widowControl/>
              <w:jc w:val="center"/>
              <w:textAlignment w:val="center"/>
              <w:rPr>
                <w:rFonts w:hint="eastAsia" w:ascii="宋体" w:hAnsi="Calibri" w:eastAsia="宋体" w:cs="Times New Roman"/>
                <w:kern w:val="2"/>
                <w:sz w:val="24"/>
                <w:szCs w:val="24"/>
                <w:lang w:val="en-US" w:eastAsia="zh-CN" w:bidi="ar-SA"/>
              </w:rPr>
            </w:pPr>
            <w:r>
              <w:rPr>
                <w:rFonts w:hint="eastAsia" w:ascii="宋体"/>
                <w:sz w:val="24"/>
                <w:lang w:eastAsia="zh-CN"/>
              </w:rPr>
              <w:t>雷士</w:t>
            </w:r>
            <w:r>
              <w:rPr>
                <w:rFonts w:hint="eastAsia" w:ascii="宋体"/>
                <w:sz w:val="24"/>
                <w:lang w:val="en-US" w:eastAsia="zh-CN"/>
              </w:rPr>
              <w:t>、</w:t>
            </w:r>
            <w:r>
              <w:rPr>
                <w:rFonts w:hint="eastAsia" w:ascii="宋体"/>
                <w:sz w:val="24"/>
                <w:lang w:eastAsia="zh-CN"/>
              </w:rPr>
              <w:t>三雄极光、佛山照明、欧普、飞利浦</w:t>
            </w:r>
          </w:p>
        </w:tc>
      </w:tr>
      <w:tr w14:paraId="1C35E8BE">
        <w:tblPrEx>
          <w:tblCellMar>
            <w:top w:w="15" w:type="dxa"/>
            <w:left w:w="15" w:type="dxa"/>
            <w:bottom w:w="15" w:type="dxa"/>
            <w:right w:w="15" w:type="dxa"/>
          </w:tblCellMar>
        </w:tblPrEx>
        <w:trPr>
          <w:trHeight w:val="345" w:hRule="atLeast"/>
          <w:jc w:val="center"/>
        </w:trPr>
        <w:tc>
          <w:tcPr>
            <w:tcW w:w="250" w:type="pct"/>
            <w:tcBorders>
              <w:top w:val="single" w:color="000000" w:sz="4" w:space="0"/>
              <w:left w:val="single" w:color="000000" w:sz="4" w:space="0"/>
              <w:bottom w:val="single" w:color="000000" w:sz="4" w:space="0"/>
              <w:right w:val="single" w:color="000000" w:sz="4" w:space="0"/>
            </w:tcBorders>
            <w:vAlign w:val="center"/>
          </w:tcPr>
          <w:p w14:paraId="5C2E90F8">
            <w:pPr>
              <w:widowControl/>
              <w:jc w:val="left"/>
              <w:textAlignment w:val="center"/>
              <w:rPr>
                <w:rFonts w:hint="default" w:ascii="宋体" w:hAnsi="宋体" w:eastAsia="宋体"/>
                <w:sz w:val="24"/>
                <w:lang w:val="en-US" w:eastAsia="zh-CN"/>
              </w:rPr>
            </w:pPr>
            <w:r>
              <w:rPr>
                <w:rFonts w:hint="eastAsia" w:ascii="宋体" w:hAnsi="宋体"/>
                <w:sz w:val="24"/>
                <w:lang w:val="en-US" w:eastAsia="zh-CN"/>
              </w:rPr>
              <w:t>8</w:t>
            </w:r>
          </w:p>
        </w:tc>
        <w:tc>
          <w:tcPr>
            <w:tcW w:w="421" w:type="pct"/>
            <w:tcBorders>
              <w:top w:val="single" w:color="000000" w:sz="4" w:space="0"/>
              <w:left w:val="single" w:color="000000" w:sz="4" w:space="0"/>
              <w:bottom w:val="single" w:color="000000" w:sz="4" w:space="0"/>
              <w:right w:val="single" w:color="000000" w:sz="4" w:space="0"/>
            </w:tcBorders>
            <w:vAlign w:val="center"/>
          </w:tcPr>
          <w:p w14:paraId="2B11EDEB">
            <w:pPr>
              <w:widowControl/>
              <w:jc w:val="left"/>
              <w:textAlignment w:val="center"/>
              <w:rPr>
                <w:rFonts w:hint="default" w:ascii="宋体" w:hAnsi="宋体"/>
                <w:sz w:val="24"/>
                <w:lang w:val="en-US" w:eastAsia="zh-CN"/>
              </w:rPr>
            </w:pPr>
            <w:r>
              <w:rPr>
                <w:rFonts w:hint="eastAsia" w:ascii="宋体" w:hAnsi="宋体"/>
                <w:sz w:val="24"/>
                <w:lang w:val="en-US" w:eastAsia="zh-CN"/>
              </w:rPr>
              <w:t>LED柱形球泡</w:t>
            </w:r>
          </w:p>
        </w:tc>
        <w:tc>
          <w:tcPr>
            <w:tcW w:w="1043" w:type="pct"/>
            <w:tcBorders>
              <w:top w:val="single" w:color="000000" w:sz="4" w:space="0"/>
              <w:bottom w:val="single" w:color="000000" w:sz="4" w:space="0"/>
            </w:tcBorders>
            <w:vAlign w:val="center"/>
          </w:tcPr>
          <w:p w14:paraId="39A77045">
            <w:pPr>
              <w:rPr>
                <w:rFonts w:ascii="宋体" w:hAnsi="宋体"/>
                <w:sz w:val="24"/>
              </w:rPr>
            </w:pPr>
          </w:p>
        </w:tc>
        <w:tc>
          <w:tcPr>
            <w:tcW w:w="1529" w:type="pct"/>
            <w:tcBorders>
              <w:top w:val="single" w:color="000000" w:sz="4" w:space="0"/>
              <w:left w:val="single" w:color="000000" w:sz="4" w:space="0"/>
              <w:bottom w:val="single" w:color="000000" w:sz="4" w:space="0"/>
              <w:right w:val="single" w:color="000000" w:sz="4" w:space="0"/>
            </w:tcBorders>
            <w:vAlign w:val="center"/>
          </w:tcPr>
          <w:p w14:paraId="252F03C2">
            <w:pPr>
              <w:rPr>
                <w:rFonts w:hint="eastAsia" w:ascii="宋体" w:hAnsi="宋体" w:eastAsia="宋体" w:cs="宋体"/>
                <w:sz w:val="24"/>
                <w:lang w:val="en-US" w:eastAsia="zh-CN"/>
              </w:rPr>
            </w:pPr>
            <w:r>
              <w:rPr>
                <w:rFonts w:hint="eastAsia" w:ascii="宋体" w:hAnsi="宋体" w:eastAsia="宋体" w:cs="宋体"/>
                <w:sz w:val="24"/>
                <w:lang w:val="en-US" w:eastAsia="zh-CN"/>
              </w:rPr>
              <w:t>1.底座E27</w:t>
            </w:r>
            <w:r>
              <w:rPr>
                <w:rFonts w:hint="eastAsia" w:ascii="宋体" w:hAnsi="宋体" w:cs="宋体"/>
                <w:sz w:val="24"/>
                <w:lang w:val="en-US" w:eastAsia="zh-CN"/>
              </w:rPr>
              <w:t>；</w:t>
            </w:r>
          </w:p>
          <w:p w14:paraId="6DA917D4">
            <w:pPr>
              <w:rPr>
                <w:rFonts w:hint="eastAsia" w:ascii="宋体" w:hAnsi="宋体" w:eastAsia="宋体" w:cs="宋体"/>
                <w:sz w:val="24"/>
                <w:lang w:val="en-US" w:eastAsia="zh-CN"/>
              </w:rPr>
            </w:pPr>
            <w:r>
              <w:rPr>
                <w:rFonts w:hint="eastAsia" w:ascii="宋体" w:hAnsi="宋体" w:eastAsia="宋体" w:cs="宋体"/>
                <w:sz w:val="24"/>
                <w:lang w:val="en-US" w:eastAsia="zh-CN"/>
              </w:rPr>
              <w:t>2.额定功率</w:t>
            </w:r>
            <w:r>
              <w:rPr>
                <w:rFonts w:hint="eastAsia" w:ascii="宋体" w:hAnsi="宋体" w:cs="宋体"/>
                <w:sz w:val="24"/>
                <w:lang w:val="en-US" w:eastAsia="zh-CN"/>
              </w:rPr>
              <w:t>20-22</w:t>
            </w:r>
            <w:r>
              <w:rPr>
                <w:rFonts w:hint="eastAsia" w:ascii="宋体" w:hAnsi="宋体" w:eastAsia="宋体" w:cs="宋体"/>
                <w:sz w:val="24"/>
                <w:lang w:val="en-US" w:eastAsia="zh-CN"/>
              </w:rPr>
              <w:t>W</w:t>
            </w:r>
            <w:r>
              <w:rPr>
                <w:rFonts w:hint="eastAsia" w:ascii="宋体" w:hAnsi="宋体" w:cs="宋体"/>
                <w:sz w:val="24"/>
                <w:lang w:val="en-US" w:eastAsia="zh-CN"/>
              </w:rPr>
              <w:t>；</w:t>
            </w:r>
          </w:p>
          <w:p w14:paraId="641B54CC">
            <w:pPr>
              <w:rPr>
                <w:rFonts w:hint="eastAsia" w:ascii="宋体" w:hAnsi="宋体" w:eastAsia="宋体" w:cs="宋体"/>
                <w:sz w:val="24"/>
                <w:lang w:val="en-US" w:eastAsia="zh-CN"/>
              </w:rPr>
            </w:pPr>
            <w:r>
              <w:rPr>
                <w:rFonts w:hint="eastAsia" w:ascii="宋体" w:hAnsi="宋体" w:eastAsia="宋体" w:cs="宋体"/>
                <w:sz w:val="24"/>
                <w:lang w:val="en-US" w:eastAsia="zh-CN"/>
              </w:rPr>
              <w:t>3.色温6500K，白光</w:t>
            </w:r>
            <w:r>
              <w:rPr>
                <w:rFonts w:hint="eastAsia" w:ascii="宋体" w:hAnsi="宋体" w:cs="宋体"/>
                <w:sz w:val="24"/>
                <w:lang w:val="en-US" w:eastAsia="zh-CN"/>
              </w:rPr>
              <w:t>；</w:t>
            </w:r>
          </w:p>
          <w:p w14:paraId="69522421">
            <w:pPr>
              <w:rPr>
                <w:rFonts w:hint="eastAsia" w:ascii="宋体" w:hAnsi="宋体" w:eastAsia="宋体" w:cs="宋体"/>
                <w:sz w:val="24"/>
                <w:lang w:val="en-US" w:eastAsia="zh-CN"/>
              </w:rPr>
            </w:pPr>
            <w:r>
              <w:rPr>
                <w:rFonts w:hint="eastAsia" w:ascii="宋体" w:hAnsi="宋体" w:eastAsia="宋体" w:cs="宋体"/>
                <w:sz w:val="24"/>
                <w:lang w:val="en-US" w:eastAsia="zh-CN"/>
              </w:rPr>
              <w:t>4.IP20等级</w:t>
            </w:r>
            <w:r>
              <w:rPr>
                <w:rFonts w:hint="eastAsia" w:ascii="宋体" w:hAnsi="宋体" w:cs="宋体"/>
                <w:sz w:val="24"/>
                <w:lang w:val="en-US" w:eastAsia="zh-CN"/>
              </w:rPr>
              <w:t>；</w:t>
            </w:r>
          </w:p>
          <w:p w14:paraId="7DAEE519">
            <w:pPr>
              <w:rPr>
                <w:rFonts w:hint="eastAsia" w:ascii="宋体" w:hAnsi="宋体" w:eastAsia="宋体" w:cs="宋体"/>
                <w:sz w:val="24"/>
                <w:lang w:val="en-US" w:eastAsia="zh-CN"/>
              </w:rPr>
            </w:pPr>
            <w:r>
              <w:rPr>
                <w:rFonts w:hint="eastAsia" w:ascii="宋体" w:hAnsi="宋体" w:eastAsia="宋体" w:cs="宋体"/>
                <w:sz w:val="24"/>
                <w:lang w:val="en-US" w:eastAsia="zh-CN"/>
              </w:rPr>
              <w:t>5.防触电等级2级</w:t>
            </w:r>
            <w:r>
              <w:rPr>
                <w:rFonts w:hint="eastAsia" w:ascii="宋体" w:hAnsi="宋体" w:cs="宋体"/>
                <w:sz w:val="24"/>
                <w:lang w:val="en-US" w:eastAsia="zh-CN"/>
              </w:rPr>
              <w:t>；</w:t>
            </w:r>
          </w:p>
          <w:p w14:paraId="0FAAFE4D">
            <w:pPr>
              <w:rPr>
                <w:rFonts w:hint="eastAsia" w:ascii="宋体" w:hAnsi="宋体" w:eastAsia="宋体" w:cs="宋体"/>
                <w:sz w:val="24"/>
                <w:lang w:val="en-US" w:eastAsia="zh-CN"/>
              </w:rPr>
            </w:pPr>
            <w:r>
              <w:rPr>
                <w:rFonts w:hint="eastAsia" w:ascii="宋体" w:hAnsi="宋体" w:eastAsia="宋体" w:cs="宋体"/>
                <w:sz w:val="24"/>
                <w:lang w:val="en-US" w:eastAsia="zh-CN"/>
              </w:rPr>
              <w:t>6.光通量</w:t>
            </w:r>
            <w:r>
              <w:rPr>
                <w:rFonts w:hint="eastAsia" w:ascii="宋体" w:hAnsi="宋体" w:cs="宋体"/>
                <w:sz w:val="24"/>
                <w:lang w:val="en-US" w:eastAsia="zh-CN"/>
              </w:rPr>
              <w:t>1700</w:t>
            </w:r>
            <w:r>
              <w:rPr>
                <w:rFonts w:hint="eastAsia" w:ascii="宋体" w:hAnsi="宋体" w:eastAsia="宋体" w:cs="宋体"/>
                <w:sz w:val="24"/>
                <w:lang w:val="en-US" w:eastAsia="zh-CN"/>
              </w:rPr>
              <w:t>m</w:t>
            </w:r>
            <w:r>
              <w:rPr>
                <w:rFonts w:hint="eastAsia" w:ascii="宋体" w:hAnsi="宋体" w:cs="宋体"/>
                <w:sz w:val="24"/>
                <w:lang w:val="en-US" w:eastAsia="zh-CN"/>
              </w:rPr>
              <w:t>；</w:t>
            </w:r>
          </w:p>
          <w:p w14:paraId="3CC20076">
            <w:pPr>
              <w:rPr>
                <w:rFonts w:hint="default" w:ascii="宋体" w:hAnsi="宋体" w:eastAsia="宋体"/>
                <w:sz w:val="24"/>
                <w:lang w:val="en-US" w:eastAsia="zh-CN"/>
              </w:rPr>
            </w:pPr>
            <w:r>
              <w:rPr>
                <w:rFonts w:hint="eastAsia" w:ascii="宋体" w:hAnsi="宋体" w:eastAsia="宋体" w:cs="宋体"/>
                <w:sz w:val="24"/>
                <w:lang w:val="en-US" w:eastAsia="zh-CN"/>
              </w:rPr>
              <w:t>7.显色指数</w:t>
            </w:r>
            <w:r>
              <w:rPr>
                <w:rFonts w:hint="eastAsia" w:ascii="宋体" w:hAnsi="宋体" w:eastAsia="宋体" w:cs="宋体"/>
                <w:i w:val="0"/>
                <w:iCs w:val="0"/>
                <w:caps w:val="0"/>
                <w:color w:val="666666"/>
                <w:spacing w:val="0"/>
                <w:sz w:val="21"/>
                <w:szCs w:val="21"/>
                <w:shd w:val="clear" w:fill="F7F7F7"/>
              </w:rPr>
              <w:t>≥</w:t>
            </w:r>
            <w:r>
              <w:rPr>
                <w:rFonts w:hint="eastAsia" w:ascii="宋体" w:hAnsi="宋体" w:eastAsia="宋体" w:cs="宋体"/>
                <w:sz w:val="24"/>
                <w:lang w:val="en-US" w:eastAsia="zh-CN"/>
              </w:rPr>
              <w:t>80Ra</w:t>
            </w:r>
            <w:r>
              <w:rPr>
                <w:rFonts w:hint="eastAsia" w:ascii="宋体" w:hAnsi="宋体" w:cs="宋体"/>
                <w:sz w:val="24"/>
                <w:lang w:val="en-US" w:eastAsia="zh-CN"/>
              </w:rPr>
              <w:t>。</w:t>
            </w:r>
          </w:p>
        </w:tc>
        <w:tc>
          <w:tcPr>
            <w:tcW w:w="311" w:type="pct"/>
            <w:tcBorders>
              <w:top w:val="single" w:color="000000" w:sz="4" w:space="0"/>
              <w:left w:val="single" w:color="000000" w:sz="4" w:space="0"/>
              <w:bottom w:val="single" w:color="000000" w:sz="4" w:space="0"/>
              <w:right w:val="single" w:color="000000" w:sz="4" w:space="0"/>
            </w:tcBorders>
            <w:vAlign w:val="center"/>
          </w:tcPr>
          <w:p w14:paraId="13256890">
            <w:pPr>
              <w:widowControl/>
              <w:jc w:val="center"/>
              <w:textAlignment w:val="center"/>
              <w:rPr>
                <w:rFonts w:hint="default" w:ascii="宋体" w:hAnsi="宋体"/>
                <w:sz w:val="24"/>
                <w:lang w:val="en-US" w:eastAsia="zh-CN"/>
              </w:rPr>
            </w:pPr>
            <w:r>
              <w:rPr>
                <w:rFonts w:hint="eastAsia" w:ascii="宋体" w:hAnsi="宋体"/>
                <w:sz w:val="24"/>
                <w:lang w:val="en-US" w:eastAsia="zh-CN"/>
              </w:rPr>
              <w:t>70</w:t>
            </w:r>
          </w:p>
        </w:tc>
        <w:tc>
          <w:tcPr>
            <w:tcW w:w="262" w:type="pct"/>
            <w:tcBorders>
              <w:top w:val="single" w:color="000000" w:sz="4" w:space="0"/>
              <w:left w:val="single" w:color="000000" w:sz="4" w:space="0"/>
              <w:bottom w:val="single" w:color="000000" w:sz="4" w:space="0"/>
              <w:right w:val="single" w:color="000000" w:sz="4" w:space="0"/>
            </w:tcBorders>
            <w:vAlign w:val="center"/>
          </w:tcPr>
          <w:p w14:paraId="12F54F42">
            <w:pPr>
              <w:widowControl/>
              <w:jc w:val="center"/>
              <w:textAlignment w:val="center"/>
              <w:rPr>
                <w:rFonts w:hint="default" w:ascii="宋体" w:hAnsi="宋体"/>
                <w:sz w:val="24"/>
                <w:lang w:val="en-US" w:eastAsia="zh-CN"/>
              </w:rPr>
            </w:pPr>
            <w:r>
              <w:rPr>
                <w:rFonts w:hint="eastAsia" w:ascii="宋体" w:hAnsi="宋体"/>
                <w:sz w:val="24"/>
                <w:lang w:val="en-US" w:eastAsia="zh-CN"/>
              </w:rPr>
              <w:t>个</w:t>
            </w:r>
          </w:p>
        </w:tc>
        <w:tc>
          <w:tcPr>
            <w:tcW w:w="393" w:type="pct"/>
            <w:tcBorders>
              <w:top w:val="single" w:color="000000" w:sz="4" w:space="0"/>
              <w:left w:val="single" w:color="000000" w:sz="4" w:space="0"/>
              <w:bottom w:val="single" w:color="000000" w:sz="4" w:space="0"/>
              <w:right w:val="single" w:color="000000" w:sz="4" w:space="0"/>
            </w:tcBorders>
            <w:vAlign w:val="center"/>
          </w:tcPr>
          <w:p w14:paraId="3D02D936">
            <w:pPr>
              <w:widowControl/>
              <w:jc w:val="center"/>
              <w:textAlignment w:val="center"/>
              <w:rPr>
                <w:rFonts w:hint="default" w:ascii="宋体" w:hAnsi="宋体" w:eastAsia="宋体"/>
                <w:sz w:val="24"/>
                <w:lang w:val="en-US" w:eastAsia="zh-CN"/>
              </w:rPr>
            </w:pPr>
            <w:r>
              <w:rPr>
                <w:rFonts w:hint="eastAsia" w:ascii="宋体" w:hAnsi="宋体"/>
                <w:sz w:val="24"/>
                <w:lang w:val="en-US" w:eastAsia="zh-CN"/>
              </w:rPr>
              <w:t>21.50</w:t>
            </w:r>
          </w:p>
        </w:tc>
        <w:tc>
          <w:tcPr>
            <w:tcW w:w="389" w:type="pct"/>
            <w:tcBorders>
              <w:top w:val="single" w:color="000000" w:sz="4" w:space="0"/>
              <w:left w:val="single" w:color="000000" w:sz="4" w:space="0"/>
              <w:bottom w:val="single" w:color="000000" w:sz="4" w:space="0"/>
              <w:right w:val="single" w:color="000000" w:sz="4" w:space="0"/>
            </w:tcBorders>
            <w:vAlign w:val="center"/>
          </w:tcPr>
          <w:p w14:paraId="6C772652">
            <w:pPr>
              <w:widowControl/>
              <w:jc w:val="center"/>
              <w:textAlignment w:val="center"/>
              <w:rPr>
                <w:rFonts w:hint="default" w:ascii="宋体" w:hAnsi="宋体" w:eastAsia="宋体"/>
                <w:sz w:val="24"/>
                <w:lang w:val="en-US" w:eastAsia="zh-CN"/>
              </w:rPr>
            </w:pPr>
            <w:r>
              <w:rPr>
                <w:rFonts w:hint="eastAsia" w:ascii="宋体" w:hAnsi="宋体"/>
                <w:sz w:val="24"/>
                <w:lang w:val="en-US" w:eastAsia="zh-CN"/>
              </w:rPr>
              <w:t>1505.00</w:t>
            </w:r>
          </w:p>
        </w:tc>
        <w:tc>
          <w:tcPr>
            <w:tcW w:w="399" w:type="pct"/>
            <w:tcBorders>
              <w:top w:val="single" w:color="000000" w:sz="4" w:space="0"/>
              <w:left w:val="single" w:color="000000" w:sz="4" w:space="0"/>
              <w:bottom w:val="single" w:color="000000" w:sz="4" w:space="0"/>
              <w:right w:val="single" w:color="000000" w:sz="4" w:space="0"/>
            </w:tcBorders>
            <w:vAlign w:val="center"/>
          </w:tcPr>
          <w:p w14:paraId="1F4BD8F5">
            <w:pPr>
              <w:widowControl/>
              <w:jc w:val="center"/>
              <w:textAlignment w:val="center"/>
              <w:rPr>
                <w:rFonts w:hint="eastAsia" w:ascii="宋体" w:hAnsi="Calibri" w:eastAsia="宋体" w:cs="Times New Roman"/>
                <w:kern w:val="2"/>
                <w:sz w:val="24"/>
                <w:szCs w:val="24"/>
                <w:lang w:val="en-US" w:eastAsia="zh-CN" w:bidi="ar-SA"/>
              </w:rPr>
            </w:pPr>
            <w:r>
              <w:rPr>
                <w:rFonts w:hint="eastAsia" w:ascii="宋体"/>
                <w:sz w:val="24"/>
                <w:lang w:eastAsia="zh-CN"/>
              </w:rPr>
              <w:t>雷士</w:t>
            </w:r>
            <w:r>
              <w:rPr>
                <w:rFonts w:hint="eastAsia" w:ascii="宋体"/>
                <w:sz w:val="24"/>
                <w:lang w:val="en-US" w:eastAsia="zh-CN"/>
              </w:rPr>
              <w:t>、</w:t>
            </w:r>
            <w:r>
              <w:rPr>
                <w:rFonts w:hint="eastAsia" w:ascii="宋体"/>
                <w:sz w:val="24"/>
                <w:lang w:eastAsia="zh-CN"/>
              </w:rPr>
              <w:t>三雄极光、佛山照明、欧普、飞利浦</w:t>
            </w:r>
          </w:p>
        </w:tc>
      </w:tr>
      <w:tr w14:paraId="3565A4DB">
        <w:tblPrEx>
          <w:tblCellMar>
            <w:top w:w="15" w:type="dxa"/>
            <w:left w:w="15" w:type="dxa"/>
            <w:bottom w:w="15" w:type="dxa"/>
            <w:right w:w="15" w:type="dxa"/>
          </w:tblCellMar>
        </w:tblPrEx>
        <w:trPr>
          <w:trHeight w:val="90" w:hRule="atLeast"/>
          <w:jc w:val="center"/>
        </w:trPr>
        <w:tc>
          <w:tcPr>
            <w:tcW w:w="250" w:type="pct"/>
            <w:tcBorders>
              <w:top w:val="single" w:color="000000" w:sz="4" w:space="0"/>
              <w:left w:val="single" w:color="000000" w:sz="4" w:space="0"/>
              <w:bottom w:val="single" w:color="000000" w:sz="4" w:space="0"/>
              <w:right w:val="single" w:color="000000" w:sz="4" w:space="0"/>
            </w:tcBorders>
            <w:vAlign w:val="center"/>
          </w:tcPr>
          <w:p w14:paraId="225BCBED">
            <w:pPr>
              <w:widowControl/>
              <w:jc w:val="center"/>
              <w:textAlignment w:val="center"/>
              <w:rPr>
                <w:rFonts w:hint="default" w:ascii="宋体" w:hAnsi="宋体"/>
                <w:sz w:val="24"/>
                <w:lang w:val="en-US" w:eastAsia="zh-CN"/>
              </w:rPr>
            </w:pPr>
            <w:r>
              <w:rPr>
                <w:rFonts w:hint="eastAsia" w:ascii="宋体" w:hAnsi="宋体"/>
                <w:sz w:val="24"/>
                <w:lang w:val="en-US" w:eastAsia="zh-CN"/>
              </w:rPr>
              <w:t>9</w:t>
            </w:r>
          </w:p>
        </w:tc>
        <w:tc>
          <w:tcPr>
            <w:tcW w:w="421" w:type="pct"/>
            <w:tcBorders>
              <w:top w:val="single" w:color="000000" w:sz="4" w:space="0"/>
              <w:left w:val="single" w:color="000000" w:sz="4" w:space="0"/>
              <w:bottom w:val="single" w:color="000000" w:sz="4" w:space="0"/>
              <w:right w:val="single" w:color="000000" w:sz="4" w:space="0"/>
            </w:tcBorders>
            <w:vAlign w:val="center"/>
          </w:tcPr>
          <w:p w14:paraId="35558A2E">
            <w:pPr>
              <w:widowControl/>
              <w:jc w:val="center"/>
              <w:textAlignment w:val="center"/>
              <w:rPr>
                <w:rFonts w:hint="default" w:ascii="宋体" w:hAnsi="宋体"/>
                <w:sz w:val="24"/>
                <w:lang w:val="en-US" w:eastAsia="zh-CN"/>
              </w:rPr>
            </w:pPr>
            <w:r>
              <w:rPr>
                <w:rFonts w:hint="eastAsia" w:ascii="宋体" w:hAnsi="宋体"/>
                <w:sz w:val="24"/>
                <w:lang w:val="en-US" w:eastAsia="zh-CN"/>
              </w:rPr>
              <w:t>卧式冲洗阀（手按式）</w:t>
            </w:r>
          </w:p>
        </w:tc>
        <w:tc>
          <w:tcPr>
            <w:tcW w:w="1043" w:type="pct"/>
            <w:tcBorders>
              <w:top w:val="single" w:color="000000" w:sz="4" w:space="0"/>
              <w:bottom w:val="single" w:color="000000" w:sz="4" w:space="0"/>
            </w:tcBorders>
            <w:vAlign w:val="center"/>
          </w:tcPr>
          <w:p w14:paraId="5DF962BC">
            <w:pPr>
              <w:jc w:val="center"/>
              <w:rPr>
                <w:rFonts w:hint="eastAsia" w:ascii="宋体" w:hAnsi="宋体" w:eastAsia="宋体"/>
                <w:sz w:val="24"/>
                <w:lang w:eastAsia="zh-CN"/>
              </w:rPr>
            </w:pPr>
            <w:r>
              <w:rPr>
                <w:rFonts w:ascii="宋体" w:hAnsi="宋体" w:eastAsia="宋体" w:cs="宋体"/>
                <w:sz w:val="24"/>
                <w:szCs w:val="24"/>
              </w:rPr>
              <w:fldChar w:fldCharType="begin"/>
            </w:r>
            <w:r>
              <w:rPr>
                <w:rFonts w:ascii="宋体" w:hAnsi="宋体" w:eastAsia="宋体" w:cs="宋体"/>
                <w:sz w:val="24"/>
                <w:szCs w:val="24"/>
              </w:rPr>
              <w:instrText xml:space="preserve">INCLUDEPICTURE \d "https://cbu01.alicdn.com/img/ibank/2017/576/237/4437732675_984142360.jpg" \* MERGEFORMATINET </w:instrText>
            </w:r>
            <w:r>
              <w:rPr>
                <w:rFonts w:ascii="宋体" w:hAnsi="宋体" w:eastAsia="宋体" w:cs="宋体"/>
                <w:sz w:val="24"/>
                <w:szCs w:val="24"/>
              </w:rPr>
              <w:fldChar w:fldCharType="separate"/>
            </w:r>
            <w:r>
              <w:rPr>
                <w:rFonts w:ascii="宋体" w:hAnsi="宋体" w:eastAsia="宋体" w:cs="宋体"/>
                <w:sz w:val="24"/>
                <w:szCs w:val="24"/>
              </w:rPr>
              <w:drawing>
                <wp:inline distT="0" distB="0" distL="114300" distR="114300">
                  <wp:extent cx="1833245" cy="1619885"/>
                  <wp:effectExtent l="0" t="0" r="14605" b="18415"/>
                  <wp:docPr id="5"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IMG_256"/>
                          <pic:cNvPicPr>
                            <a:picLocks noChangeAspect="1"/>
                          </pic:cNvPicPr>
                        </pic:nvPicPr>
                        <pic:blipFill>
                          <a:blip r:embed="rId9"/>
                          <a:stretch>
                            <a:fillRect/>
                          </a:stretch>
                        </pic:blipFill>
                        <pic:spPr>
                          <a:xfrm>
                            <a:off x="0" y="0"/>
                            <a:ext cx="1833245" cy="1619885"/>
                          </a:xfrm>
                          <a:prstGeom prst="rect">
                            <a:avLst/>
                          </a:prstGeom>
                          <a:noFill/>
                          <a:ln>
                            <a:noFill/>
                          </a:ln>
                        </pic:spPr>
                      </pic:pic>
                    </a:graphicData>
                  </a:graphic>
                </wp:inline>
              </w:drawing>
            </w:r>
            <w:r>
              <w:rPr>
                <w:rFonts w:ascii="宋体" w:hAnsi="宋体" w:eastAsia="宋体" w:cs="宋体"/>
                <w:sz w:val="24"/>
                <w:szCs w:val="24"/>
              </w:rPr>
              <w:fldChar w:fldCharType="end"/>
            </w:r>
          </w:p>
        </w:tc>
        <w:tc>
          <w:tcPr>
            <w:tcW w:w="1529" w:type="pct"/>
            <w:tcBorders>
              <w:top w:val="single" w:color="000000" w:sz="4" w:space="0"/>
              <w:left w:val="single" w:color="000000" w:sz="4" w:space="0"/>
              <w:bottom w:val="single" w:color="000000" w:sz="4" w:space="0"/>
              <w:right w:val="single" w:color="000000" w:sz="4" w:space="0"/>
            </w:tcBorders>
            <w:vAlign w:val="center"/>
          </w:tcPr>
          <w:p w14:paraId="245BCBC7">
            <w:pPr>
              <w:jc w:val="lef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1.符合</w:t>
            </w:r>
            <w:r>
              <w:rPr>
                <w:rStyle w:val="19"/>
                <w:rFonts w:hint="eastAsia" w:ascii="宋体" w:hAnsi="宋体" w:eastAsia="宋体" w:cs="宋体"/>
                <w:b w:val="0"/>
                <w:bCs/>
                <w:i w:val="0"/>
                <w:iCs w:val="0"/>
                <w:caps w:val="0"/>
                <w:color w:val="000000" w:themeColor="text1"/>
                <w:spacing w:val="15"/>
                <w:sz w:val="24"/>
                <w:szCs w:val="24"/>
                <w:shd w:val="clear" w:fill="FFFFFF"/>
                <w14:textFill>
                  <w14:solidFill>
                    <w14:schemeClr w14:val="tx1"/>
                  </w14:solidFill>
                </w14:textFill>
              </w:rPr>
              <w:t>GB 28379-2022</w:t>
            </w:r>
            <w:r>
              <w:rPr>
                <w:rStyle w:val="19"/>
                <w:rFonts w:hint="eastAsia" w:ascii="宋体" w:hAnsi="宋体" w:eastAsia="宋体" w:cs="宋体"/>
                <w:i w:val="0"/>
                <w:iCs w:val="0"/>
                <w:caps w:val="0"/>
                <w:color w:val="000000" w:themeColor="text1"/>
                <w:spacing w:val="15"/>
                <w:sz w:val="24"/>
                <w:szCs w:val="24"/>
                <w:shd w:val="clear" w:fill="FFFFFF"/>
                <w:lang w:eastAsia="zh-CN"/>
                <w14:textFill>
                  <w14:solidFill>
                    <w14:schemeClr w14:val="tx1"/>
                  </w14:solidFill>
                </w14:textFill>
              </w:rPr>
              <w:t>《</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便器冲洗阀水效限定值及水效等级</w:t>
            </w:r>
            <w:r>
              <w:rPr>
                <w:rFonts w:hint="eastAsia" w:ascii="宋体" w:hAnsi="宋体" w:eastAsia="宋体" w:cs="宋体"/>
                <w:i w:val="0"/>
                <w:iCs w:val="0"/>
                <w:caps w:val="0"/>
                <w:color w:val="000000" w:themeColor="text1"/>
                <w:spacing w:val="0"/>
                <w:sz w:val="24"/>
                <w:szCs w:val="24"/>
                <w:shd w:val="clear" w:fill="FFFFFF"/>
                <w:lang w:eastAsia="zh-CN"/>
                <w14:textFill>
                  <w14:solidFill>
                    <w14:schemeClr w14:val="tx1"/>
                  </w14:solidFill>
                </w14:textFill>
              </w:rPr>
              <w:t>》国家标准</w:t>
            </w:r>
            <w:r>
              <w:rPr>
                <w:rFonts w:hint="eastAsia" w:ascii="宋体" w:hAnsi="宋体" w:cs="宋体"/>
                <w:i w:val="0"/>
                <w:iCs w:val="0"/>
                <w:caps w:val="0"/>
                <w:color w:val="000000" w:themeColor="text1"/>
                <w:spacing w:val="0"/>
                <w:sz w:val="24"/>
                <w:szCs w:val="24"/>
                <w:shd w:val="clear" w:fill="FFFFFF"/>
                <w:lang w:eastAsia="zh-CN"/>
                <w14:textFill>
                  <w14:solidFill>
                    <w14:schemeClr w14:val="tx1"/>
                  </w14:solidFill>
                </w14:textFill>
              </w:rPr>
              <w:t>；</w:t>
            </w:r>
          </w:p>
          <w:p w14:paraId="35222E28">
            <w:pPr>
              <w:jc w:val="lef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2.主材采用全铜材质，</w:t>
            </w:r>
            <w:r>
              <w:rPr>
                <w:rFonts w:hint="eastAsia" w:ascii="宋体" w:hAnsi="宋体" w:cs="宋体"/>
                <w:color w:val="000000" w:themeColor="text1"/>
                <w:sz w:val="24"/>
                <w:szCs w:val="24"/>
                <w:lang w:val="en-US" w:eastAsia="zh-CN"/>
                <w14:textFill>
                  <w14:solidFill>
                    <w14:schemeClr w14:val="tx1"/>
                  </w14:solidFill>
                </w14:textFill>
              </w:rPr>
              <w:t>铜杆、</w:t>
            </w:r>
            <w:r>
              <w:rPr>
                <w:rFonts w:hint="eastAsia" w:ascii="宋体" w:hAnsi="宋体" w:eastAsia="宋体" w:cs="宋体"/>
                <w:color w:val="000000" w:themeColor="text1"/>
                <w:sz w:val="24"/>
                <w:szCs w:val="24"/>
                <w:lang w:val="en-US" w:eastAsia="zh-CN"/>
                <w14:textFill>
                  <w14:solidFill>
                    <w14:schemeClr w14:val="tx1"/>
                  </w14:solidFill>
                </w14:textFill>
              </w:rPr>
              <w:t>阀芯采用</w:t>
            </w:r>
            <w:r>
              <w:rPr>
                <w:rFonts w:hint="eastAsia" w:ascii="宋体" w:hAnsi="宋体" w:cs="宋体"/>
                <w:color w:val="000000" w:themeColor="text1"/>
                <w:sz w:val="24"/>
                <w:szCs w:val="24"/>
                <w:lang w:val="en-US" w:eastAsia="zh-CN"/>
                <w14:textFill>
                  <w14:solidFill>
                    <w14:schemeClr w14:val="tx1"/>
                  </w14:solidFill>
                </w14:textFill>
              </w:rPr>
              <w:t>黄铜</w:t>
            </w:r>
            <w:r>
              <w:rPr>
                <w:rFonts w:hint="eastAsia" w:ascii="宋体" w:hAnsi="宋体" w:eastAsia="宋体" w:cs="宋体"/>
                <w:color w:val="000000" w:themeColor="text1"/>
                <w:sz w:val="24"/>
                <w:szCs w:val="24"/>
                <w:lang w:val="en-US" w:eastAsia="zh-CN"/>
                <w14:textFill>
                  <w14:solidFill>
                    <w14:schemeClr w14:val="tx1"/>
                  </w14:solidFill>
                </w14:textFill>
              </w:rPr>
              <w:t>材质</w:t>
            </w:r>
            <w:r>
              <w:rPr>
                <w:rFonts w:hint="eastAsia" w:ascii="宋体" w:hAnsi="宋体" w:cs="宋体"/>
                <w:color w:val="000000" w:themeColor="text1"/>
                <w:sz w:val="24"/>
                <w:szCs w:val="24"/>
                <w:lang w:val="en-US" w:eastAsia="zh-CN"/>
                <w14:textFill>
                  <w14:solidFill>
                    <w14:schemeClr w14:val="tx1"/>
                  </w14:solidFill>
                </w14:textFill>
              </w:rPr>
              <w:t>；</w:t>
            </w:r>
          </w:p>
          <w:p w14:paraId="434A15D4">
            <w:pPr>
              <w:jc w:val="left"/>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cs="宋体"/>
                <w:color w:val="000000" w:themeColor="text1"/>
                <w:sz w:val="24"/>
                <w:szCs w:val="24"/>
                <w:lang w:val="en-US" w:eastAsia="zh-CN"/>
                <w14:textFill>
                  <w14:solidFill>
                    <w14:schemeClr w14:val="tx1"/>
                  </w14:solidFill>
                </w14:textFill>
              </w:rPr>
              <w:t>中间孔距在11.5~12cm之间。孔距固定，不可调节；；</w:t>
            </w:r>
          </w:p>
          <w:p w14:paraId="71838C92">
            <w:pPr>
              <w:jc w:val="left"/>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4.可调节水流量；</w:t>
            </w:r>
          </w:p>
          <w:p w14:paraId="218C242C">
            <w:pPr>
              <w:jc w:val="left"/>
              <w:rPr>
                <w:rFonts w:hint="default"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5.表层电镀处理，耐腐蚀；</w:t>
            </w:r>
          </w:p>
          <w:p w14:paraId="37E14D98">
            <w:pPr>
              <w:jc w:val="left"/>
              <w:rPr>
                <w:rFonts w:hint="default" w:ascii="宋体" w:hAnsi="宋体" w:cs="宋体"/>
                <w:sz w:val="24"/>
                <w:lang w:val="en-US" w:eastAsia="zh-CN"/>
              </w:rPr>
            </w:pPr>
            <w:r>
              <w:rPr>
                <w:rFonts w:hint="eastAsia" w:ascii="宋体" w:hAnsi="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lang w:val="en-US" w:eastAsia="zh-CN"/>
                <w14:textFill>
                  <w14:solidFill>
                    <w14:schemeClr w14:val="tx1"/>
                  </w14:solidFill>
                </w14:textFill>
              </w:rPr>
              <w:t>.中标后需提供样品，经发包人确认同意方可送货</w:t>
            </w:r>
            <w:r>
              <w:rPr>
                <w:rFonts w:hint="eastAsia" w:ascii="宋体" w:hAnsi="宋体" w:cs="宋体"/>
                <w:color w:val="000000" w:themeColor="text1"/>
                <w:sz w:val="24"/>
                <w:szCs w:val="24"/>
                <w:lang w:val="en-US" w:eastAsia="zh-CN"/>
                <w14:textFill>
                  <w14:solidFill>
                    <w14:schemeClr w14:val="tx1"/>
                  </w14:solidFill>
                </w14:textFill>
              </w:rPr>
              <w:t>。</w:t>
            </w:r>
          </w:p>
        </w:tc>
        <w:tc>
          <w:tcPr>
            <w:tcW w:w="311" w:type="pct"/>
            <w:tcBorders>
              <w:top w:val="single" w:color="000000" w:sz="4" w:space="0"/>
              <w:left w:val="single" w:color="000000" w:sz="4" w:space="0"/>
              <w:bottom w:val="single" w:color="000000" w:sz="4" w:space="0"/>
              <w:right w:val="single" w:color="000000" w:sz="4" w:space="0"/>
            </w:tcBorders>
            <w:vAlign w:val="center"/>
          </w:tcPr>
          <w:p w14:paraId="36C7047B">
            <w:pPr>
              <w:widowControl/>
              <w:jc w:val="center"/>
              <w:textAlignment w:val="center"/>
              <w:rPr>
                <w:rFonts w:hint="default" w:ascii="宋体" w:hAnsi="宋体"/>
                <w:sz w:val="24"/>
                <w:lang w:val="en-US" w:eastAsia="zh-CN"/>
              </w:rPr>
            </w:pPr>
            <w:r>
              <w:rPr>
                <w:rFonts w:hint="eastAsia" w:ascii="宋体" w:hAnsi="宋体"/>
                <w:sz w:val="24"/>
                <w:lang w:val="en-US" w:eastAsia="zh-CN"/>
              </w:rPr>
              <w:t>100</w:t>
            </w:r>
          </w:p>
        </w:tc>
        <w:tc>
          <w:tcPr>
            <w:tcW w:w="262" w:type="pct"/>
            <w:tcBorders>
              <w:top w:val="single" w:color="000000" w:sz="4" w:space="0"/>
              <w:left w:val="single" w:color="000000" w:sz="4" w:space="0"/>
              <w:bottom w:val="single" w:color="000000" w:sz="4" w:space="0"/>
              <w:right w:val="single" w:color="000000" w:sz="4" w:space="0"/>
            </w:tcBorders>
            <w:vAlign w:val="center"/>
          </w:tcPr>
          <w:p w14:paraId="62F970C8">
            <w:pPr>
              <w:widowControl/>
              <w:jc w:val="center"/>
              <w:textAlignment w:val="center"/>
              <w:rPr>
                <w:rFonts w:hint="eastAsia" w:ascii="宋体" w:hAnsi="宋体"/>
                <w:sz w:val="24"/>
                <w:lang w:val="en-US" w:eastAsia="zh-CN"/>
              </w:rPr>
            </w:pPr>
            <w:r>
              <w:rPr>
                <w:rFonts w:hint="eastAsia" w:ascii="宋体" w:hAnsi="宋体"/>
                <w:sz w:val="24"/>
                <w:lang w:val="en-US" w:eastAsia="zh-CN"/>
              </w:rPr>
              <w:t>个</w:t>
            </w:r>
          </w:p>
        </w:tc>
        <w:tc>
          <w:tcPr>
            <w:tcW w:w="393" w:type="pct"/>
            <w:tcBorders>
              <w:top w:val="single" w:color="000000" w:sz="4" w:space="0"/>
              <w:left w:val="single" w:color="000000" w:sz="4" w:space="0"/>
              <w:bottom w:val="single" w:color="000000" w:sz="4" w:space="0"/>
              <w:right w:val="single" w:color="000000" w:sz="4" w:space="0"/>
            </w:tcBorders>
            <w:vAlign w:val="center"/>
          </w:tcPr>
          <w:p w14:paraId="19B55090">
            <w:pPr>
              <w:widowControl/>
              <w:jc w:val="center"/>
              <w:textAlignment w:val="center"/>
              <w:rPr>
                <w:rFonts w:hint="default" w:ascii="宋体" w:hAnsi="宋体"/>
                <w:sz w:val="24"/>
                <w:lang w:val="en-US" w:eastAsia="zh-CN"/>
              </w:rPr>
            </w:pPr>
            <w:r>
              <w:rPr>
                <w:rFonts w:hint="eastAsia" w:ascii="宋体" w:hAnsi="宋体"/>
                <w:sz w:val="24"/>
                <w:lang w:val="en-US" w:eastAsia="zh-CN"/>
              </w:rPr>
              <w:t>135.00</w:t>
            </w:r>
          </w:p>
        </w:tc>
        <w:tc>
          <w:tcPr>
            <w:tcW w:w="389" w:type="pct"/>
            <w:tcBorders>
              <w:top w:val="single" w:color="000000" w:sz="4" w:space="0"/>
              <w:left w:val="single" w:color="000000" w:sz="4" w:space="0"/>
              <w:bottom w:val="single" w:color="000000" w:sz="4" w:space="0"/>
              <w:right w:val="single" w:color="000000" w:sz="4" w:space="0"/>
            </w:tcBorders>
            <w:vAlign w:val="center"/>
          </w:tcPr>
          <w:p w14:paraId="7A697CD6">
            <w:pPr>
              <w:widowControl/>
              <w:jc w:val="center"/>
              <w:textAlignment w:val="center"/>
              <w:rPr>
                <w:rFonts w:hint="default" w:ascii="宋体" w:hAnsi="宋体"/>
                <w:sz w:val="24"/>
                <w:lang w:val="en-US" w:eastAsia="zh-CN"/>
              </w:rPr>
            </w:pPr>
            <w:r>
              <w:rPr>
                <w:rFonts w:hint="eastAsia" w:ascii="宋体" w:hAnsi="宋体"/>
                <w:sz w:val="24"/>
                <w:lang w:val="en-US" w:eastAsia="zh-CN"/>
              </w:rPr>
              <w:t>13500.00</w:t>
            </w:r>
          </w:p>
        </w:tc>
        <w:tc>
          <w:tcPr>
            <w:tcW w:w="399" w:type="pct"/>
            <w:tcBorders>
              <w:top w:val="single" w:color="000000" w:sz="4" w:space="0"/>
              <w:left w:val="single" w:color="000000" w:sz="4" w:space="0"/>
              <w:bottom w:val="single" w:color="000000" w:sz="4" w:space="0"/>
              <w:right w:val="single" w:color="000000" w:sz="4" w:space="0"/>
            </w:tcBorders>
            <w:vAlign w:val="center"/>
          </w:tcPr>
          <w:p w14:paraId="7DF7ED51">
            <w:pPr>
              <w:widowControl/>
              <w:jc w:val="center"/>
              <w:textAlignment w:val="center"/>
              <w:rPr>
                <w:rFonts w:hint="eastAsia" w:ascii="宋体"/>
                <w:sz w:val="24"/>
                <w:lang w:eastAsia="zh-CN"/>
              </w:rPr>
            </w:pPr>
          </w:p>
        </w:tc>
      </w:tr>
      <w:tr w14:paraId="1C9A1AAE">
        <w:tblPrEx>
          <w:tblCellMar>
            <w:top w:w="15" w:type="dxa"/>
            <w:left w:w="15" w:type="dxa"/>
            <w:bottom w:w="15" w:type="dxa"/>
            <w:right w:w="15" w:type="dxa"/>
          </w:tblCellMar>
        </w:tblPrEx>
        <w:trPr>
          <w:trHeight w:val="345" w:hRule="atLeast"/>
          <w:jc w:val="center"/>
        </w:trPr>
        <w:tc>
          <w:tcPr>
            <w:tcW w:w="250" w:type="pct"/>
            <w:tcBorders>
              <w:top w:val="single" w:color="000000" w:sz="4" w:space="0"/>
              <w:left w:val="single" w:color="000000" w:sz="4" w:space="0"/>
              <w:bottom w:val="single" w:color="000000" w:sz="4" w:space="0"/>
              <w:right w:val="single" w:color="000000" w:sz="4" w:space="0"/>
            </w:tcBorders>
            <w:vAlign w:val="center"/>
          </w:tcPr>
          <w:p w14:paraId="6514FD57">
            <w:pPr>
              <w:widowControl/>
              <w:jc w:val="left"/>
              <w:textAlignment w:val="center"/>
              <w:rPr>
                <w:rFonts w:hint="default" w:ascii="宋体" w:hAnsi="宋体"/>
                <w:sz w:val="24"/>
                <w:lang w:val="en-US" w:eastAsia="zh-CN"/>
              </w:rPr>
            </w:pPr>
            <w:r>
              <w:rPr>
                <w:rFonts w:hint="eastAsia" w:ascii="宋体" w:hAnsi="宋体"/>
                <w:sz w:val="24"/>
                <w:lang w:val="en-US" w:eastAsia="zh-CN"/>
              </w:rPr>
              <w:t>10</w:t>
            </w:r>
          </w:p>
        </w:tc>
        <w:tc>
          <w:tcPr>
            <w:tcW w:w="421" w:type="pct"/>
            <w:tcBorders>
              <w:top w:val="single" w:color="000000" w:sz="4" w:space="0"/>
              <w:left w:val="single" w:color="000000" w:sz="4" w:space="0"/>
              <w:bottom w:val="single" w:color="000000" w:sz="4" w:space="0"/>
              <w:right w:val="single" w:color="000000" w:sz="4" w:space="0"/>
            </w:tcBorders>
            <w:vAlign w:val="center"/>
          </w:tcPr>
          <w:p w14:paraId="6A16AC79">
            <w:pPr>
              <w:widowControl/>
              <w:jc w:val="left"/>
              <w:textAlignment w:val="center"/>
              <w:rPr>
                <w:rFonts w:hint="eastAsia" w:ascii="宋体" w:hAnsi="宋体"/>
                <w:sz w:val="24"/>
                <w:lang w:val="en-US" w:eastAsia="zh-CN"/>
              </w:rPr>
            </w:pPr>
            <w:r>
              <w:rPr>
                <w:rFonts w:hint="eastAsia" w:ascii="宋体" w:hAnsi="宋体"/>
                <w:sz w:val="24"/>
                <w:lang w:val="en-US" w:eastAsia="zh-CN"/>
              </w:rPr>
              <w:t>四通冲洗阀</w:t>
            </w:r>
          </w:p>
        </w:tc>
        <w:tc>
          <w:tcPr>
            <w:tcW w:w="1043" w:type="pct"/>
            <w:tcBorders>
              <w:top w:val="single" w:color="000000" w:sz="4" w:space="0"/>
              <w:bottom w:val="single" w:color="000000" w:sz="4" w:space="0"/>
            </w:tcBorders>
            <w:vAlign w:val="center"/>
          </w:tcPr>
          <w:p w14:paraId="0EABA5F7">
            <w:pPr>
              <w:rPr>
                <w:rFonts w:hint="eastAsia" w:ascii="宋体" w:hAnsi="宋体" w:eastAsia="宋体"/>
                <w:sz w:val="24"/>
                <w:lang w:eastAsia="zh-CN"/>
              </w:rPr>
            </w:pPr>
            <w:r>
              <w:rPr>
                <w:rFonts w:ascii="宋体" w:hAnsi="宋体" w:eastAsia="宋体" w:cs="宋体"/>
                <w:sz w:val="24"/>
                <w:szCs w:val="24"/>
              </w:rPr>
              <w:fldChar w:fldCharType="begin"/>
            </w:r>
            <w:r>
              <w:rPr>
                <w:rFonts w:ascii="宋体" w:hAnsi="宋体" w:eastAsia="宋体" w:cs="宋体"/>
                <w:sz w:val="24"/>
                <w:szCs w:val="24"/>
              </w:rPr>
              <w:instrText xml:space="preserve">INCLUDEPICTURE \d "https://cbu01.alicdn.com/img/ibank/2020/984/189/13973981489_107666542.310x310.jpg" \* MERGEFORMATINET </w:instrText>
            </w:r>
            <w:r>
              <w:rPr>
                <w:rFonts w:ascii="宋体" w:hAnsi="宋体" w:eastAsia="宋体" w:cs="宋体"/>
                <w:sz w:val="24"/>
                <w:szCs w:val="24"/>
              </w:rPr>
              <w:fldChar w:fldCharType="separate"/>
            </w:r>
            <w:r>
              <w:rPr>
                <w:rFonts w:ascii="宋体" w:hAnsi="宋体" w:eastAsia="宋体" w:cs="宋体"/>
                <w:sz w:val="24"/>
                <w:szCs w:val="24"/>
              </w:rPr>
              <w:drawing>
                <wp:inline distT="0" distB="0" distL="114300" distR="114300">
                  <wp:extent cx="1619885" cy="1619885"/>
                  <wp:effectExtent l="0" t="0" r="18415" b="18415"/>
                  <wp:docPr id="4"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IMG_256"/>
                          <pic:cNvPicPr>
                            <a:picLocks noChangeAspect="1"/>
                          </pic:cNvPicPr>
                        </pic:nvPicPr>
                        <pic:blipFill>
                          <a:blip r:embed="rId10"/>
                          <a:stretch>
                            <a:fillRect/>
                          </a:stretch>
                        </pic:blipFill>
                        <pic:spPr>
                          <a:xfrm>
                            <a:off x="0" y="0"/>
                            <a:ext cx="1619885" cy="1619885"/>
                          </a:xfrm>
                          <a:prstGeom prst="rect">
                            <a:avLst/>
                          </a:prstGeom>
                          <a:noFill/>
                          <a:ln>
                            <a:noFill/>
                          </a:ln>
                        </pic:spPr>
                      </pic:pic>
                    </a:graphicData>
                  </a:graphic>
                </wp:inline>
              </w:drawing>
            </w:r>
            <w:r>
              <w:rPr>
                <w:rFonts w:ascii="宋体" w:hAnsi="宋体" w:eastAsia="宋体" w:cs="宋体"/>
                <w:sz w:val="24"/>
                <w:szCs w:val="24"/>
              </w:rPr>
              <w:fldChar w:fldCharType="end"/>
            </w:r>
          </w:p>
        </w:tc>
        <w:tc>
          <w:tcPr>
            <w:tcW w:w="1529" w:type="pct"/>
            <w:tcBorders>
              <w:top w:val="single" w:color="000000" w:sz="4" w:space="0"/>
              <w:left w:val="single" w:color="000000" w:sz="4" w:space="0"/>
              <w:bottom w:val="single" w:color="000000" w:sz="4" w:space="0"/>
              <w:right w:val="single" w:color="000000" w:sz="4" w:space="0"/>
            </w:tcBorders>
            <w:vAlign w:val="center"/>
          </w:tcPr>
          <w:p w14:paraId="46A20A6F">
            <w:pPr>
              <w:jc w:val="left"/>
              <w:rPr>
                <w:rFonts w:hint="eastAsia" w:ascii="宋体" w:hAnsi="宋体" w:eastAsia="宋体" w:cs="宋体"/>
                <w:i w:val="0"/>
                <w:iCs w:val="0"/>
                <w:caps w:val="0"/>
                <w:color w:val="000000" w:themeColor="text1"/>
                <w:spacing w:val="0"/>
                <w:sz w:val="24"/>
                <w:szCs w:val="24"/>
                <w:shd w:val="clear" w:fill="FFFFFF"/>
                <w:lang w:eastAsia="zh-CN"/>
                <w14:textFill>
                  <w14:solidFill>
                    <w14:schemeClr w14:val="tx1"/>
                  </w14:solidFill>
                </w14:textFill>
              </w:rPr>
            </w:pPr>
            <w:r>
              <w:rPr>
                <w:rFonts w:hint="eastAsia" w:ascii="宋体" w:hAnsi="宋体" w:cs="宋体"/>
                <w:sz w:val="24"/>
                <w:lang w:val="en-US" w:eastAsia="zh-CN"/>
              </w:rPr>
              <w:t>1.</w:t>
            </w:r>
            <w:r>
              <w:rPr>
                <w:rFonts w:hint="eastAsia" w:ascii="宋体" w:hAnsi="宋体" w:eastAsia="宋体" w:cs="宋体"/>
                <w:color w:val="000000" w:themeColor="text1"/>
                <w:sz w:val="24"/>
                <w:szCs w:val="24"/>
                <w:lang w:val="en-US" w:eastAsia="zh-CN"/>
                <w14:textFill>
                  <w14:solidFill>
                    <w14:schemeClr w14:val="tx1"/>
                  </w14:solidFill>
                </w14:textFill>
              </w:rPr>
              <w:t>符合</w:t>
            </w:r>
            <w:r>
              <w:rPr>
                <w:rStyle w:val="19"/>
                <w:rFonts w:hint="eastAsia" w:ascii="宋体" w:hAnsi="宋体" w:eastAsia="宋体" w:cs="宋体"/>
                <w:b w:val="0"/>
                <w:bCs/>
                <w:i w:val="0"/>
                <w:iCs w:val="0"/>
                <w:caps w:val="0"/>
                <w:color w:val="000000" w:themeColor="text1"/>
                <w:spacing w:val="15"/>
                <w:sz w:val="24"/>
                <w:szCs w:val="24"/>
                <w:shd w:val="clear" w:fill="FFFFFF"/>
                <w14:textFill>
                  <w14:solidFill>
                    <w14:schemeClr w14:val="tx1"/>
                  </w14:solidFill>
                </w14:textFill>
              </w:rPr>
              <w:t>GB 28379-2022</w:t>
            </w:r>
            <w:r>
              <w:rPr>
                <w:rStyle w:val="19"/>
                <w:rFonts w:hint="eastAsia" w:ascii="宋体" w:hAnsi="宋体" w:eastAsia="宋体" w:cs="宋体"/>
                <w:i w:val="0"/>
                <w:iCs w:val="0"/>
                <w:caps w:val="0"/>
                <w:color w:val="000000" w:themeColor="text1"/>
                <w:spacing w:val="15"/>
                <w:sz w:val="24"/>
                <w:szCs w:val="24"/>
                <w:shd w:val="clear" w:fill="FFFFFF"/>
                <w:lang w:eastAsia="zh-CN"/>
                <w14:textFill>
                  <w14:solidFill>
                    <w14:schemeClr w14:val="tx1"/>
                  </w14:solidFill>
                </w14:textFill>
              </w:rPr>
              <w:t>《</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便器冲洗阀水效限定值及水效等级</w:t>
            </w:r>
            <w:r>
              <w:rPr>
                <w:rFonts w:hint="eastAsia" w:ascii="宋体" w:hAnsi="宋体" w:eastAsia="宋体" w:cs="宋体"/>
                <w:i w:val="0"/>
                <w:iCs w:val="0"/>
                <w:caps w:val="0"/>
                <w:color w:val="000000" w:themeColor="text1"/>
                <w:spacing w:val="0"/>
                <w:sz w:val="24"/>
                <w:szCs w:val="24"/>
                <w:shd w:val="clear" w:fill="FFFFFF"/>
                <w:lang w:eastAsia="zh-CN"/>
                <w14:textFill>
                  <w14:solidFill>
                    <w14:schemeClr w14:val="tx1"/>
                  </w14:solidFill>
                </w14:textFill>
              </w:rPr>
              <w:t>》国家标准</w:t>
            </w:r>
            <w:r>
              <w:rPr>
                <w:rFonts w:hint="eastAsia" w:ascii="宋体" w:hAnsi="宋体" w:cs="宋体"/>
                <w:i w:val="0"/>
                <w:iCs w:val="0"/>
                <w:caps w:val="0"/>
                <w:color w:val="000000" w:themeColor="text1"/>
                <w:spacing w:val="0"/>
                <w:sz w:val="24"/>
                <w:szCs w:val="24"/>
                <w:shd w:val="clear" w:fill="FFFFFF"/>
                <w:lang w:eastAsia="zh-CN"/>
                <w14:textFill>
                  <w14:solidFill>
                    <w14:schemeClr w14:val="tx1"/>
                  </w14:solidFill>
                </w14:textFill>
              </w:rPr>
              <w:t>；</w:t>
            </w:r>
          </w:p>
          <w:p w14:paraId="58D23052">
            <w:pPr>
              <w:jc w:val="lef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i w:val="0"/>
                <w:iCs w:val="0"/>
                <w:caps w:val="0"/>
                <w:color w:val="000000" w:themeColor="text1"/>
                <w:spacing w:val="0"/>
                <w:sz w:val="24"/>
                <w:szCs w:val="24"/>
                <w:shd w:val="clear" w:fill="FFFFFF"/>
                <w:lang w:val="en-US" w:eastAsia="zh-CN"/>
                <w14:textFill>
                  <w14:solidFill>
                    <w14:schemeClr w14:val="tx1"/>
                  </w14:solidFill>
                </w14:textFill>
              </w:rPr>
              <w:t>2.</w:t>
            </w:r>
            <w:r>
              <w:rPr>
                <w:rFonts w:hint="eastAsia" w:ascii="宋体" w:hAnsi="宋体" w:eastAsia="宋体" w:cs="宋体"/>
                <w:color w:val="000000" w:themeColor="text1"/>
                <w:sz w:val="24"/>
                <w:szCs w:val="24"/>
                <w:lang w:val="en-US" w:eastAsia="zh-CN"/>
                <w14:textFill>
                  <w14:solidFill>
                    <w14:schemeClr w14:val="tx1"/>
                  </w14:solidFill>
                </w14:textFill>
              </w:rPr>
              <w:t>主材采用全铜材质，</w:t>
            </w:r>
            <w:r>
              <w:rPr>
                <w:rFonts w:hint="eastAsia" w:ascii="宋体" w:hAnsi="宋体" w:cs="宋体"/>
                <w:color w:val="000000" w:themeColor="text1"/>
                <w:sz w:val="24"/>
                <w:szCs w:val="24"/>
                <w:lang w:val="en-US" w:eastAsia="zh-CN"/>
                <w14:textFill>
                  <w14:solidFill>
                    <w14:schemeClr w14:val="tx1"/>
                  </w14:solidFill>
                </w14:textFill>
              </w:rPr>
              <w:t>铜杆、</w:t>
            </w:r>
            <w:r>
              <w:rPr>
                <w:rFonts w:hint="eastAsia" w:ascii="宋体" w:hAnsi="宋体" w:eastAsia="宋体" w:cs="宋体"/>
                <w:color w:val="000000" w:themeColor="text1"/>
                <w:sz w:val="24"/>
                <w:szCs w:val="24"/>
                <w:lang w:val="en-US" w:eastAsia="zh-CN"/>
                <w14:textFill>
                  <w14:solidFill>
                    <w14:schemeClr w14:val="tx1"/>
                  </w14:solidFill>
                </w14:textFill>
              </w:rPr>
              <w:t>阀芯采用</w:t>
            </w:r>
            <w:r>
              <w:rPr>
                <w:rFonts w:hint="eastAsia" w:ascii="宋体" w:hAnsi="宋体" w:cs="宋体"/>
                <w:color w:val="000000" w:themeColor="text1"/>
                <w:sz w:val="24"/>
                <w:szCs w:val="24"/>
                <w:lang w:val="en-US" w:eastAsia="zh-CN"/>
                <w14:textFill>
                  <w14:solidFill>
                    <w14:schemeClr w14:val="tx1"/>
                  </w14:solidFill>
                </w14:textFill>
              </w:rPr>
              <w:t>黄铜</w:t>
            </w:r>
            <w:r>
              <w:rPr>
                <w:rFonts w:hint="eastAsia" w:ascii="宋体" w:hAnsi="宋体" w:eastAsia="宋体" w:cs="宋体"/>
                <w:color w:val="000000" w:themeColor="text1"/>
                <w:sz w:val="24"/>
                <w:szCs w:val="24"/>
                <w:lang w:val="en-US" w:eastAsia="zh-CN"/>
                <w14:textFill>
                  <w14:solidFill>
                    <w14:schemeClr w14:val="tx1"/>
                  </w14:solidFill>
                </w14:textFill>
              </w:rPr>
              <w:t>材质</w:t>
            </w:r>
            <w:r>
              <w:rPr>
                <w:rFonts w:hint="eastAsia" w:ascii="宋体" w:hAnsi="宋体" w:cs="宋体"/>
                <w:color w:val="000000" w:themeColor="text1"/>
                <w:sz w:val="24"/>
                <w:szCs w:val="24"/>
                <w:lang w:val="en-US" w:eastAsia="zh-CN"/>
                <w14:textFill>
                  <w14:solidFill>
                    <w14:schemeClr w14:val="tx1"/>
                  </w14:solidFill>
                </w14:textFill>
              </w:rPr>
              <w:t>；</w:t>
            </w:r>
          </w:p>
          <w:p w14:paraId="0680C164">
            <w:pPr>
              <w:jc w:val="left"/>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3.表层电镀处理，耐腐蚀；</w:t>
            </w:r>
          </w:p>
          <w:p w14:paraId="06166D61">
            <w:pPr>
              <w:rPr>
                <w:rFonts w:hint="default" w:ascii="宋体" w:hAnsi="宋体" w:cs="宋体"/>
                <w:sz w:val="24"/>
                <w:lang w:val="en-US" w:eastAsia="zh-CN"/>
              </w:rPr>
            </w:pPr>
            <w:r>
              <w:rPr>
                <w:rFonts w:hint="eastAsia" w:ascii="宋体" w:hAnsi="宋体" w:cs="宋体"/>
                <w:sz w:val="24"/>
                <w:lang w:val="en-US" w:eastAsia="zh-CN"/>
              </w:rPr>
              <w:t>4.中标后需提供样品，经发包人确认同意方可送货。</w:t>
            </w:r>
          </w:p>
        </w:tc>
        <w:tc>
          <w:tcPr>
            <w:tcW w:w="311" w:type="pct"/>
            <w:tcBorders>
              <w:top w:val="single" w:color="000000" w:sz="4" w:space="0"/>
              <w:left w:val="single" w:color="000000" w:sz="4" w:space="0"/>
              <w:bottom w:val="single" w:color="000000" w:sz="4" w:space="0"/>
              <w:right w:val="single" w:color="000000" w:sz="4" w:space="0"/>
            </w:tcBorders>
            <w:vAlign w:val="center"/>
          </w:tcPr>
          <w:p w14:paraId="1EC261DF">
            <w:pPr>
              <w:widowControl/>
              <w:jc w:val="center"/>
              <w:textAlignment w:val="center"/>
              <w:rPr>
                <w:rFonts w:hint="default" w:ascii="宋体" w:hAnsi="宋体"/>
                <w:sz w:val="24"/>
                <w:lang w:val="en-US" w:eastAsia="zh-CN"/>
              </w:rPr>
            </w:pPr>
            <w:r>
              <w:rPr>
                <w:rFonts w:hint="eastAsia" w:ascii="宋体" w:hAnsi="宋体"/>
                <w:sz w:val="24"/>
                <w:lang w:val="en-US" w:eastAsia="zh-CN"/>
              </w:rPr>
              <w:t>50</w:t>
            </w:r>
          </w:p>
        </w:tc>
        <w:tc>
          <w:tcPr>
            <w:tcW w:w="262" w:type="pct"/>
            <w:tcBorders>
              <w:top w:val="single" w:color="000000" w:sz="4" w:space="0"/>
              <w:left w:val="single" w:color="000000" w:sz="4" w:space="0"/>
              <w:bottom w:val="single" w:color="000000" w:sz="4" w:space="0"/>
              <w:right w:val="single" w:color="000000" w:sz="4" w:space="0"/>
            </w:tcBorders>
            <w:vAlign w:val="center"/>
          </w:tcPr>
          <w:p w14:paraId="3AC36FF0">
            <w:pPr>
              <w:widowControl/>
              <w:jc w:val="center"/>
              <w:textAlignment w:val="center"/>
              <w:rPr>
                <w:rFonts w:hint="eastAsia" w:ascii="宋体" w:hAnsi="宋体"/>
                <w:sz w:val="24"/>
                <w:lang w:val="en-US" w:eastAsia="zh-CN"/>
              </w:rPr>
            </w:pPr>
            <w:r>
              <w:rPr>
                <w:rFonts w:hint="eastAsia" w:ascii="宋体" w:hAnsi="宋体"/>
                <w:sz w:val="24"/>
                <w:lang w:val="en-US" w:eastAsia="zh-CN"/>
              </w:rPr>
              <w:t>个</w:t>
            </w:r>
          </w:p>
        </w:tc>
        <w:tc>
          <w:tcPr>
            <w:tcW w:w="393" w:type="pct"/>
            <w:tcBorders>
              <w:top w:val="single" w:color="000000" w:sz="4" w:space="0"/>
              <w:left w:val="single" w:color="000000" w:sz="4" w:space="0"/>
              <w:bottom w:val="single" w:color="000000" w:sz="4" w:space="0"/>
              <w:right w:val="single" w:color="000000" w:sz="4" w:space="0"/>
            </w:tcBorders>
            <w:vAlign w:val="center"/>
          </w:tcPr>
          <w:p w14:paraId="7D237931">
            <w:pPr>
              <w:widowControl/>
              <w:jc w:val="center"/>
              <w:textAlignment w:val="center"/>
              <w:rPr>
                <w:rFonts w:hint="default" w:ascii="宋体" w:hAnsi="宋体"/>
                <w:sz w:val="24"/>
                <w:lang w:val="en-US" w:eastAsia="zh-CN"/>
              </w:rPr>
            </w:pPr>
            <w:r>
              <w:rPr>
                <w:rFonts w:hint="eastAsia" w:ascii="宋体" w:hAnsi="宋体"/>
                <w:sz w:val="24"/>
                <w:lang w:val="en-US" w:eastAsia="zh-CN"/>
              </w:rPr>
              <w:t>55.00</w:t>
            </w:r>
          </w:p>
        </w:tc>
        <w:tc>
          <w:tcPr>
            <w:tcW w:w="389" w:type="pct"/>
            <w:tcBorders>
              <w:top w:val="single" w:color="000000" w:sz="4" w:space="0"/>
              <w:left w:val="single" w:color="000000" w:sz="4" w:space="0"/>
              <w:bottom w:val="single" w:color="000000" w:sz="4" w:space="0"/>
              <w:right w:val="single" w:color="000000" w:sz="4" w:space="0"/>
            </w:tcBorders>
            <w:vAlign w:val="center"/>
          </w:tcPr>
          <w:p w14:paraId="51778C9E">
            <w:pPr>
              <w:widowControl/>
              <w:jc w:val="center"/>
              <w:textAlignment w:val="center"/>
              <w:rPr>
                <w:rFonts w:hint="default" w:ascii="宋体" w:hAnsi="宋体"/>
                <w:sz w:val="24"/>
                <w:lang w:val="en-US" w:eastAsia="zh-CN"/>
              </w:rPr>
            </w:pPr>
            <w:r>
              <w:rPr>
                <w:rFonts w:hint="eastAsia" w:ascii="宋体" w:hAnsi="宋体"/>
                <w:sz w:val="24"/>
                <w:lang w:val="en-US" w:eastAsia="zh-CN"/>
              </w:rPr>
              <w:t>2750.00</w:t>
            </w:r>
          </w:p>
        </w:tc>
        <w:tc>
          <w:tcPr>
            <w:tcW w:w="399" w:type="pct"/>
            <w:tcBorders>
              <w:top w:val="single" w:color="000000" w:sz="4" w:space="0"/>
              <w:left w:val="single" w:color="000000" w:sz="4" w:space="0"/>
              <w:bottom w:val="single" w:color="000000" w:sz="4" w:space="0"/>
              <w:right w:val="single" w:color="000000" w:sz="4" w:space="0"/>
            </w:tcBorders>
            <w:vAlign w:val="center"/>
          </w:tcPr>
          <w:p w14:paraId="768AE569">
            <w:pPr>
              <w:widowControl/>
              <w:jc w:val="center"/>
              <w:textAlignment w:val="center"/>
              <w:rPr>
                <w:rFonts w:hint="eastAsia" w:ascii="宋体"/>
                <w:sz w:val="24"/>
                <w:lang w:eastAsia="zh-CN"/>
              </w:rPr>
            </w:pPr>
          </w:p>
        </w:tc>
      </w:tr>
      <w:tr w14:paraId="2154EF08">
        <w:tblPrEx>
          <w:tblCellMar>
            <w:top w:w="15" w:type="dxa"/>
            <w:left w:w="15" w:type="dxa"/>
            <w:bottom w:w="15" w:type="dxa"/>
            <w:right w:w="15" w:type="dxa"/>
          </w:tblCellMar>
        </w:tblPrEx>
        <w:trPr>
          <w:trHeight w:val="345" w:hRule="atLeast"/>
          <w:jc w:val="center"/>
        </w:trPr>
        <w:tc>
          <w:tcPr>
            <w:tcW w:w="250" w:type="pct"/>
            <w:tcBorders>
              <w:top w:val="single" w:color="000000" w:sz="4" w:space="0"/>
              <w:left w:val="single" w:color="000000" w:sz="4" w:space="0"/>
              <w:bottom w:val="single" w:color="000000" w:sz="4" w:space="0"/>
              <w:right w:val="single" w:color="000000" w:sz="4" w:space="0"/>
            </w:tcBorders>
            <w:vAlign w:val="center"/>
          </w:tcPr>
          <w:p w14:paraId="23EB91F5">
            <w:pPr>
              <w:widowControl/>
              <w:jc w:val="left"/>
              <w:textAlignment w:val="center"/>
              <w:rPr>
                <w:rFonts w:hint="default" w:ascii="宋体" w:hAnsi="宋体"/>
                <w:sz w:val="24"/>
                <w:lang w:val="en-US" w:eastAsia="zh-CN"/>
              </w:rPr>
            </w:pPr>
            <w:r>
              <w:rPr>
                <w:rFonts w:hint="eastAsia" w:ascii="宋体" w:hAnsi="宋体"/>
                <w:sz w:val="24"/>
                <w:lang w:val="en-US" w:eastAsia="zh-CN"/>
              </w:rPr>
              <w:t>11</w:t>
            </w:r>
          </w:p>
        </w:tc>
        <w:tc>
          <w:tcPr>
            <w:tcW w:w="421" w:type="pct"/>
            <w:tcBorders>
              <w:top w:val="single" w:color="000000" w:sz="4" w:space="0"/>
              <w:left w:val="single" w:color="000000" w:sz="4" w:space="0"/>
              <w:bottom w:val="single" w:color="000000" w:sz="4" w:space="0"/>
              <w:right w:val="single" w:color="000000" w:sz="4" w:space="0"/>
            </w:tcBorders>
            <w:vAlign w:val="center"/>
          </w:tcPr>
          <w:p w14:paraId="4BDBA963">
            <w:pPr>
              <w:widowControl/>
              <w:jc w:val="left"/>
              <w:textAlignment w:val="center"/>
              <w:rPr>
                <w:rFonts w:hint="eastAsia" w:ascii="宋体" w:hAnsi="宋体"/>
                <w:sz w:val="24"/>
                <w:lang w:val="en-US" w:eastAsia="zh-CN"/>
              </w:rPr>
            </w:pPr>
            <w:r>
              <w:rPr>
                <w:rFonts w:hint="eastAsia" w:ascii="宋体" w:hAnsi="宋体"/>
                <w:sz w:val="24"/>
                <w:lang w:val="en-US" w:eastAsia="zh-CN"/>
              </w:rPr>
              <w:t>单冷角阀</w:t>
            </w:r>
          </w:p>
        </w:tc>
        <w:tc>
          <w:tcPr>
            <w:tcW w:w="1043" w:type="pct"/>
            <w:tcBorders>
              <w:top w:val="single" w:color="000000" w:sz="4" w:space="0"/>
              <w:bottom w:val="single" w:color="000000" w:sz="4" w:space="0"/>
            </w:tcBorders>
            <w:vAlign w:val="center"/>
          </w:tcPr>
          <w:p w14:paraId="154116DB">
            <w:pPr>
              <w:jc w:val="center"/>
              <w:rPr>
                <w:rFonts w:hint="eastAsia" w:ascii="宋体" w:hAnsi="宋体" w:eastAsia="宋体"/>
                <w:sz w:val="24"/>
                <w:lang w:eastAsia="zh-CN"/>
              </w:rPr>
            </w:pPr>
            <w:r>
              <w:rPr>
                <w:rFonts w:ascii="宋体" w:hAnsi="宋体" w:eastAsia="宋体" w:cs="宋体"/>
                <w:sz w:val="24"/>
                <w:szCs w:val="24"/>
              </w:rPr>
              <w:fldChar w:fldCharType="begin"/>
            </w:r>
            <w:r>
              <w:rPr>
                <w:rFonts w:ascii="宋体" w:hAnsi="宋体" w:eastAsia="宋体" w:cs="宋体"/>
                <w:sz w:val="24"/>
                <w:szCs w:val="24"/>
              </w:rPr>
              <w:instrText xml:space="preserve">INCLUDEPICTURE \d "https://27720857.s21i.faiusr.com/2/ABUIABACGAAgnO3xiAYoiPWm2AYwoAY4oAY!500x500.jpg" \* MERGEFORMATINET </w:instrText>
            </w:r>
            <w:r>
              <w:rPr>
                <w:rFonts w:ascii="宋体" w:hAnsi="宋体" w:eastAsia="宋体" w:cs="宋体"/>
                <w:sz w:val="24"/>
                <w:szCs w:val="24"/>
              </w:rPr>
              <w:fldChar w:fldCharType="separate"/>
            </w:r>
            <w:r>
              <w:rPr>
                <w:rFonts w:ascii="宋体" w:hAnsi="宋体" w:eastAsia="宋体" w:cs="宋体"/>
                <w:sz w:val="24"/>
                <w:szCs w:val="24"/>
              </w:rPr>
              <w:drawing>
                <wp:inline distT="0" distB="0" distL="114300" distR="114300">
                  <wp:extent cx="1619885" cy="1619885"/>
                  <wp:effectExtent l="0" t="0" r="18415" b="18415"/>
                  <wp:docPr id="3"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6"/>
                          <pic:cNvPicPr>
                            <a:picLocks noChangeAspect="1"/>
                          </pic:cNvPicPr>
                        </pic:nvPicPr>
                        <pic:blipFill>
                          <a:blip r:embed="rId11"/>
                          <a:stretch>
                            <a:fillRect/>
                          </a:stretch>
                        </pic:blipFill>
                        <pic:spPr>
                          <a:xfrm>
                            <a:off x="0" y="0"/>
                            <a:ext cx="1619885" cy="1619885"/>
                          </a:xfrm>
                          <a:prstGeom prst="rect">
                            <a:avLst/>
                          </a:prstGeom>
                          <a:noFill/>
                          <a:ln>
                            <a:noFill/>
                          </a:ln>
                        </pic:spPr>
                      </pic:pic>
                    </a:graphicData>
                  </a:graphic>
                </wp:inline>
              </w:drawing>
            </w:r>
            <w:r>
              <w:rPr>
                <w:rFonts w:ascii="宋体" w:hAnsi="宋体" w:eastAsia="宋体" w:cs="宋体"/>
                <w:sz w:val="24"/>
                <w:szCs w:val="24"/>
              </w:rPr>
              <w:fldChar w:fldCharType="end"/>
            </w:r>
          </w:p>
        </w:tc>
        <w:tc>
          <w:tcPr>
            <w:tcW w:w="1529" w:type="pct"/>
            <w:tcBorders>
              <w:top w:val="single" w:color="000000" w:sz="4" w:space="0"/>
              <w:left w:val="single" w:color="000000" w:sz="4" w:space="0"/>
              <w:bottom w:val="single" w:color="000000" w:sz="4" w:space="0"/>
              <w:right w:val="single" w:color="000000" w:sz="4" w:space="0"/>
            </w:tcBorders>
            <w:vAlign w:val="center"/>
          </w:tcPr>
          <w:p w14:paraId="08BCEB2D">
            <w:pPr>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1.符合</w:t>
            </w:r>
            <w:r>
              <w:rPr>
                <w:rStyle w:val="19"/>
                <w:rFonts w:hint="eastAsia" w:ascii="宋体" w:hAnsi="宋体" w:eastAsia="宋体" w:cs="宋体"/>
                <w:b w:val="0"/>
                <w:bCs w:val="0"/>
                <w:i w:val="0"/>
                <w:iCs w:val="0"/>
                <w:caps w:val="0"/>
                <w:color w:val="000000" w:themeColor="text1"/>
                <w:spacing w:val="0"/>
                <w:sz w:val="24"/>
                <w:szCs w:val="24"/>
                <w:shd w:val="clear" w:fill="FFFFFF"/>
                <w14:textFill>
                  <w14:solidFill>
                    <w14:schemeClr w14:val="tx1"/>
                  </w14:solidFill>
                </w14:textFill>
              </w:rPr>
              <w:t>GB/T 26712-2021《卫生洁具及暖气管道用角阀》</w:t>
            </w:r>
            <w:r>
              <w:rPr>
                <w:rStyle w:val="19"/>
                <w:rFonts w:hint="eastAsia" w:ascii="宋体" w:hAnsi="宋体" w:eastAsia="宋体" w:cs="宋体"/>
                <w:b w:val="0"/>
                <w:bCs w:val="0"/>
                <w:i w:val="0"/>
                <w:iCs w:val="0"/>
                <w:caps w:val="0"/>
                <w:color w:val="000000" w:themeColor="text1"/>
                <w:spacing w:val="0"/>
                <w:sz w:val="24"/>
                <w:szCs w:val="24"/>
                <w:shd w:val="clear" w:fill="FFFFFF"/>
                <w:lang w:eastAsia="zh-CN"/>
                <w14:textFill>
                  <w14:solidFill>
                    <w14:schemeClr w14:val="tx1"/>
                  </w14:solidFill>
                </w14:textFill>
              </w:rPr>
              <w:t>国家标准</w:t>
            </w:r>
            <w:r>
              <w:rPr>
                <w:rStyle w:val="19"/>
                <w:rFonts w:hint="eastAsia" w:ascii="宋体" w:hAnsi="宋体" w:cs="宋体"/>
                <w:b w:val="0"/>
                <w:bCs w:val="0"/>
                <w:i w:val="0"/>
                <w:iCs w:val="0"/>
                <w:caps w:val="0"/>
                <w:color w:val="000000" w:themeColor="text1"/>
                <w:spacing w:val="0"/>
                <w:sz w:val="24"/>
                <w:szCs w:val="24"/>
                <w:shd w:val="clear" w:fill="FFFFFF"/>
                <w:lang w:eastAsia="zh-CN"/>
                <w14:textFill>
                  <w14:solidFill>
                    <w14:schemeClr w14:val="tx1"/>
                  </w14:solidFill>
                </w14:textFill>
              </w:rPr>
              <w:t>；</w:t>
            </w:r>
          </w:p>
          <w:p w14:paraId="2B8204CD">
            <w:pPr>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2.阀体采用黄铜材质，阀芯含有陶瓷材质；</w:t>
            </w:r>
          </w:p>
          <w:p w14:paraId="579BB386">
            <w:pPr>
              <w:rPr>
                <w:rFonts w:hint="default"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3.表层电镀处理，耐腐蚀；</w:t>
            </w:r>
          </w:p>
          <w:p w14:paraId="416CCB41">
            <w:pPr>
              <w:rPr>
                <w:rFonts w:hint="default" w:ascii="宋体" w:hAnsi="宋体" w:cs="宋体"/>
                <w:sz w:val="24"/>
                <w:lang w:val="en-US" w:eastAsia="zh-CN"/>
              </w:rPr>
            </w:pPr>
            <w:r>
              <w:rPr>
                <w:rFonts w:hint="eastAsia" w:ascii="宋体" w:hAnsi="宋体" w:cs="宋体"/>
                <w:color w:val="000000" w:themeColor="text1"/>
                <w:sz w:val="24"/>
                <w:lang w:val="en-US" w:eastAsia="zh-CN"/>
                <w14:textFill>
                  <w14:solidFill>
                    <w14:schemeClr w14:val="tx1"/>
                  </w14:solidFill>
                </w14:textFill>
              </w:rPr>
              <w:t>4.中标后需提供样品，经发包人确认同意方可送货。</w:t>
            </w:r>
          </w:p>
        </w:tc>
        <w:tc>
          <w:tcPr>
            <w:tcW w:w="311" w:type="pct"/>
            <w:tcBorders>
              <w:top w:val="single" w:color="000000" w:sz="4" w:space="0"/>
              <w:left w:val="single" w:color="000000" w:sz="4" w:space="0"/>
              <w:bottom w:val="single" w:color="000000" w:sz="4" w:space="0"/>
              <w:right w:val="single" w:color="000000" w:sz="4" w:space="0"/>
            </w:tcBorders>
            <w:vAlign w:val="center"/>
          </w:tcPr>
          <w:p w14:paraId="56203C5C">
            <w:pPr>
              <w:widowControl/>
              <w:jc w:val="center"/>
              <w:textAlignment w:val="center"/>
              <w:rPr>
                <w:rFonts w:hint="default" w:ascii="宋体" w:hAnsi="宋体"/>
                <w:sz w:val="24"/>
                <w:lang w:val="en-US" w:eastAsia="zh-CN"/>
              </w:rPr>
            </w:pPr>
            <w:r>
              <w:rPr>
                <w:rFonts w:hint="eastAsia" w:ascii="宋体" w:hAnsi="宋体"/>
                <w:sz w:val="24"/>
                <w:lang w:val="en-US" w:eastAsia="zh-CN"/>
              </w:rPr>
              <w:t>30</w:t>
            </w:r>
          </w:p>
        </w:tc>
        <w:tc>
          <w:tcPr>
            <w:tcW w:w="262" w:type="pct"/>
            <w:tcBorders>
              <w:top w:val="single" w:color="000000" w:sz="4" w:space="0"/>
              <w:left w:val="single" w:color="000000" w:sz="4" w:space="0"/>
              <w:bottom w:val="single" w:color="000000" w:sz="4" w:space="0"/>
              <w:right w:val="single" w:color="000000" w:sz="4" w:space="0"/>
            </w:tcBorders>
            <w:vAlign w:val="center"/>
          </w:tcPr>
          <w:p w14:paraId="1D584E06">
            <w:pPr>
              <w:widowControl/>
              <w:jc w:val="center"/>
              <w:textAlignment w:val="center"/>
              <w:rPr>
                <w:rFonts w:hint="eastAsia" w:ascii="宋体" w:hAnsi="宋体"/>
                <w:sz w:val="24"/>
                <w:lang w:val="en-US" w:eastAsia="zh-CN"/>
              </w:rPr>
            </w:pPr>
            <w:r>
              <w:rPr>
                <w:rFonts w:hint="eastAsia" w:ascii="宋体" w:hAnsi="宋体"/>
                <w:sz w:val="24"/>
                <w:lang w:val="en-US" w:eastAsia="zh-CN"/>
              </w:rPr>
              <w:t>个</w:t>
            </w:r>
          </w:p>
        </w:tc>
        <w:tc>
          <w:tcPr>
            <w:tcW w:w="393" w:type="pct"/>
            <w:tcBorders>
              <w:top w:val="single" w:color="000000" w:sz="4" w:space="0"/>
              <w:left w:val="single" w:color="000000" w:sz="4" w:space="0"/>
              <w:bottom w:val="single" w:color="000000" w:sz="4" w:space="0"/>
              <w:right w:val="single" w:color="000000" w:sz="4" w:space="0"/>
            </w:tcBorders>
            <w:vAlign w:val="center"/>
          </w:tcPr>
          <w:p w14:paraId="09F0AEF7">
            <w:pPr>
              <w:widowControl/>
              <w:jc w:val="center"/>
              <w:textAlignment w:val="center"/>
              <w:rPr>
                <w:rFonts w:hint="default" w:ascii="宋体" w:hAnsi="宋体"/>
                <w:sz w:val="24"/>
                <w:lang w:val="en-US" w:eastAsia="zh-CN"/>
              </w:rPr>
            </w:pPr>
            <w:r>
              <w:rPr>
                <w:rFonts w:hint="eastAsia" w:ascii="宋体" w:hAnsi="宋体"/>
                <w:sz w:val="24"/>
                <w:lang w:val="en-US" w:eastAsia="zh-CN"/>
              </w:rPr>
              <w:t>14.50</w:t>
            </w:r>
          </w:p>
        </w:tc>
        <w:tc>
          <w:tcPr>
            <w:tcW w:w="389" w:type="pct"/>
            <w:tcBorders>
              <w:top w:val="single" w:color="000000" w:sz="4" w:space="0"/>
              <w:left w:val="single" w:color="000000" w:sz="4" w:space="0"/>
              <w:bottom w:val="single" w:color="000000" w:sz="4" w:space="0"/>
              <w:right w:val="single" w:color="000000" w:sz="4" w:space="0"/>
            </w:tcBorders>
            <w:vAlign w:val="center"/>
          </w:tcPr>
          <w:p w14:paraId="6E2B4579">
            <w:pPr>
              <w:widowControl/>
              <w:jc w:val="center"/>
              <w:textAlignment w:val="center"/>
              <w:rPr>
                <w:rFonts w:hint="default" w:ascii="宋体" w:hAnsi="宋体"/>
                <w:sz w:val="24"/>
                <w:lang w:val="en-US" w:eastAsia="zh-CN"/>
              </w:rPr>
            </w:pPr>
            <w:r>
              <w:rPr>
                <w:rFonts w:hint="eastAsia" w:ascii="宋体" w:hAnsi="宋体"/>
                <w:sz w:val="24"/>
                <w:lang w:val="en-US" w:eastAsia="zh-CN"/>
              </w:rPr>
              <w:t>435.00</w:t>
            </w:r>
          </w:p>
        </w:tc>
        <w:tc>
          <w:tcPr>
            <w:tcW w:w="399" w:type="pct"/>
            <w:tcBorders>
              <w:top w:val="single" w:color="000000" w:sz="4" w:space="0"/>
              <w:left w:val="single" w:color="000000" w:sz="4" w:space="0"/>
              <w:bottom w:val="single" w:color="000000" w:sz="4" w:space="0"/>
              <w:right w:val="single" w:color="000000" w:sz="4" w:space="0"/>
            </w:tcBorders>
            <w:vAlign w:val="center"/>
          </w:tcPr>
          <w:p w14:paraId="1BA0CE8E">
            <w:pPr>
              <w:widowControl/>
              <w:jc w:val="center"/>
              <w:textAlignment w:val="center"/>
              <w:rPr>
                <w:rFonts w:hint="eastAsia" w:ascii="宋体"/>
                <w:sz w:val="24"/>
                <w:lang w:eastAsia="zh-CN"/>
              </w:rPr>
            </w:pPr>
          </w:p>
        </w:tc>
      </w:tr>
      <w:tr w14:paraId="4358D1BE">
        <w:tblPrEx>
          <w:tblCellMar>
            <w:top w:w="15" w:type="dxa"/>
            <w:left w:w="15" w:type="dxa"/>
            <w:bottom w:w="15" w:type="dxa"/>
            <w:right w:w="15" w:type="dxa"/>
          </w:tblCellMar>
        </w:tblPrEx>
        <w:trPr>
          <w:trHeight w:val="345" w:hRule="atLeast"/>
          <w:jc w:val="center"/>
        </w:trPr>
        <w:tc>
          <w:tcPr>
            <w:tcW w:w="250" w:type="pct"/>
            <w:tcBorders>
              <w:top w:val="single" w:color="000000" w:sz="4" w:space="0"/>
              <w:left w:val="single" w:color="000000" w:sz="4" w:space="0"/>
              <w:bottom w:val="single" w:color="000000" w:sz="4" w:space="0"/>
              <w:right w:val="single" w:color="000000" w:sz="4" w:space="0"/>
            </w:tcBorders>
            <w:vAlign w:val="center"/>
          </w:tcPr>
          <w:p w14:paraId="561AF862">
            <w:pPr>
              <w:widowControl/>
              <w:jc w:val="left"/>
              <w:textAlignment w:val="center"/>
              <w:rPr>
                <w:rFonts w:hint="default" w:ascii="宋体" w:hAnsi="宋体"/>
                <w:sz w:val="24"/>
                <w:lang w:val="en-US" w:eastAsia="zh-CN"/>
              </w:rPr>
            </w:pPr>
            <w:r>
              <w:rPr>
                <w:rFonts w:hint="eastAsia" w:ascii="宋体" w:hAnsi="宋体"/>
                <w:sz w:val="24"/>
                <w:lang w:val="en-US" w:eastAsia="zh-CN"/>
              </w:rPr>
              <w:t>12</w:t>
            </w:r>
          </w:p>
        </w:tc>
        <w:tc>
          <w:tcPr>
            <w:tcW w:w="421" w:type="pct"/>
            <w:tcBorders>
              <w:top w:val="single" w:color="000000" w:sz="4" w:space="0"/>
              <w:left w:val="single" w:color="000000" w:sz="4" w:space="0"/>
              <w:bottom w:val="single" w:color="000000" w:sz="4" w:space="0"/>
              <w:right w:val="single" w:color="000000" w:sz="4" w:space="0"/>
            </w:tcBorders>
            <w:vAlign w:val="center"/>
          </w:tcPr>
          <w:p w14:paraId="4DF6069F">
            <w:pPr>
              <w:widowControl/>
              <w:jc w:val="left"/>
              <w:textAlignment w:val="center"/>
              <w:rPr>
                <w:rFonts w:hint="eastAsia" w:ascii="宋体" w:hAnsi="宋体"/>
                <w:sz w:val="24"/>
                <w:lang w:val="en-US" w:eastAsia="zh-CN"/>
              </w:rPr>
            </w:pPr>
            <w:r>
              <w:rPr>
                <w:rFonts w:hint="eastAsia" w:ascii="宋体" w:hAnsi="宋体"/>
                <w:sz w:val="24"/>
                <w:lang w:val="en-US" w:eastAsia="zh-CN"/>
              </w:rPr>
              <w:t>面盆水龙头</w:t>
            </w:r>
          </w:p>
        </w:tc>
        <w:tc>
          <w:tcPr>
            <w:tcW w:w="1043" w:type="pct"/>
            <w:tcBorders>
              <w:top w:val="single" w:color="000000" w:sz="4" w:space="0"/>
              <w:bottom w:val="single" w:color="000000" w:sz="4" w:space="0"/>
            </w:tcBorders>
            <w:vAlign w:val="center"/>
          </w:tcPr>
          <w:p w14:paraId="522584B7">
            <w:pPr>
              <w:jc w:val="center"/>
              <w:rPr>
                <w:rFonts w:hint="eastAsia" w:ascii="宋体" w:hAnsi="宋体" w:eastAsia="宋体"/>
                <w:sz w:val="24"/>
                <w:lang w:eastAsia="zh-CN"/>
              </w:rPr>
            </w:pPr>
            <w:r>
              <w:rPr>
                <w:rFonts w:hint="eastAsia" w:ascii="宋体" w:hAnsi="宋体" w:eastAsia="宋体"/>
                <w:sz w:val="24"/>
                <w:lang w:eastAsia="zh-CN"/>
              </w:rPr>
              <w:drawing>
                <wp:inline distT="0" distB="0" distL="114300" distR="114300">
                  <wp:extent cx="1061720" cy="1619885"/>
                  <wp:effectExtent l="0" t="0" r="5080" b="18415"/>
                  <wp:docPr id="2"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1"/>
                          <pic:cNvPicPr>
                            <a:picLocks noChangeAspect="1"/>
                          </pic:cNvPicPr>
                        </pic:nvPicPr>
                        <pic:blipFill>
                          <a:blip r:embed="rId12"/>
                          <a:stretch>
                            <a:fillRect/>
                          </a:stretch>
                        </pic:blipFill>
                        <pic:spPr>
                          <a:xfrm>
                            <a:off x="0" y="0"/>
                            <a:ext cx="1061720" cy="1619885"/>
                          </a:xfrm>
                          <a:prstGeom prst="rect">
                            <a:avLst/>
                          </a:prstGeom>
                          <a:noFill/>
                          <a:ln>
                            <a:noFill/>
                          </a:ln>
                        </pic:spPr>
                      </pic:pic>
                    </a:graphicData>
                  </a:graphic>
                </wp:inline>
              </w:drawing>
            </w:r>
          </w:p>
        </w:tc>
        <w:tc>
          <w:tcPr>
            <w:tcW w:w="1529" w:type="pct"/>
            <w:tcBorders>
              <w:top w:val="single" w:color="000000" w:sz="4" w:space="0"/>
              <w:left w:val="single" w:color="000000" w:sz="4" w:space="0"/>
              <w:bottom w:val="single" w:color="000000" w:sz="4" w:space="0"/>
              <w:right w:val="single" w:color="000000" w:sz="4" w:space="0"/>
            </w:tcBorders>
            <w:vAlign w:val="center"/>
          </w:tcPr>
          <w:p w14:paraId="3E615118">
            <w:pPr>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sz w:val="24"/>
                <w:lang w:val="en-US" w:eastAsia="zh-CN"/>
              </w:rPr>
              <w:t>1.</w:t>
            </w:r>
            <w:r>
              <w:rPr>
                <w:rFonts w:hint="eastAsia" w:ascii="宋体" w:hAnsi="宋体" w:cs="宋体"/>
                <w:color w:val="000000" w:themeColor="text1"/>
                <w:sz w:val="24"/>
                <w:lang w:val="en-US" w:eastAsia="zh-CN"/>
                <w14:textFill>
                  <w14:solidFill>
                    <w14:schemeClr w14:val="tx1"/>
                  </w14:solidFill>
                </w14:textFill>
              </w:rPr>
              <w:t>阀体采用黄铜材质，阀芯含有陶瓷材质；</w:t>
            </w:r>
          </w:p>
          <w:p w14:paraId="7B58528E">
            <w:pPr>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2.表层电镀处理，耐腐蚀；</w:t>
            </w:r>
          </w:p>
          <w:p w14:paraId="3A96C671">
            <w:pPr>
              <w:rPr>
                <w:rFonts w:hint="default"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3.铜脚长度大于等于6.5cm，水龙头高度大于等于16cm，水龙头宽度大于等于13cm；</w:t>
            </w:r>
          </w:p>
          <w:p w14:paraId="322790B3">
            <w:pPr>
              <w:rPr>
                <w:rFonts w:hint="default" w:ascii="宋体" w:hAnsi="宋体" w:cs="宋体"/>
                <w:sz w:val="24"/>
                <w:lang w:val="en-US" w:eastAsia="zh-CN"/>
              </w:rPr>
            </w:pPr>
            <w:r>
              <w:rPr>
                <w:rFonts w:hint="eastAsia" w:ascii="宋体" w:hAnsi="宋体" w:cs="宋体"/>
                <w:sz w:val="24"/>
                <w:lang w:val="en-US" w:eastAsia="zh-CN"/>
              </w:rPr>
              <w:t>3.中标后需提供样品经发包人确认同意方可送货。</w:t>
            </w:r>
          </w:p>
        </w:tc>
        <w:tc>
          <w:tcPr>
            <w:tcW w:w="311" w:type="pct"/>
            <w:tcBorders>
              <w:top w:val="single" w:color="000000" w:sz="4" w:space="0"/>
              <w:left w:val="single" w:color="000000" w:sz="4" w:space="0"/>
              <w:bottom w:val="single" w:color="000000" w:sz="4" w:space="0"/>
              <w:right w:val="single" w:color="000000" w:sz="4" w:space="0"/>
            </w:tcBorders>
            <w:vAlign w:val="center"/>
          </w:tcPr>
          <w:p w14:paraId="3131C8F2">
            <w:pPr>
              <w:widowControl/>
              <w:jc w:val="center"/>
              <w:textAlignment w:val="center"/>
              <w:rPr>
                <w:rFonts w:hint="default" w:ascii="宋体" w:hAnsi="宋体"/>
                <w:sz w:val="24"/>
                <w:lang w:val="en-US" w:eastAsia="zh-CN"/>
              </w:rPr>
            </w:pPr>
            <w:r>
              <w:rPr>
                <w:rFonts w:hint="eastAsia" w:ascii="宋体" w:hAnsi="宋体"/>
                <w:sz w:val="24"/>
                <w:lang w:val="en-US" w:eastAsia="zh-CN"/>
              </w:rPr>
              <w:t>20</w:t>
            </w:r>
          </w:p>
        </w:tc>
        <w:tc>
          <w:tcPr>
            <w:tcW w:w="262" w:type="pct"/>
            <w:tcBorders>
              <w:top w:val="single" w:color="000000" w:sz="4" w:space="0"/>
              <w:left w:val="single" w:color="000000" w:sz="4" w:space="0"/>
              <w:bottom w:val="single" w:color="000000" w:sz="4" w:space="0"/>
              <w:right w:val="single" w:color="000000" w:sz="4" w:space="0"/>
            </w:tcBorders>
            <w:vAlign w:val="center"/>
          </w:tcPr>
          <w:p w14:paraId="1E781379">
            <w:pPr>
              <w:widowControl/>
              <w:jc w:val="center"/>
              <w:textAlignment w:val="center"/>
              <w:rPr>
                <w:rFonts w:hint="eastAsia" w:ascii="宋体" w:hAnsi="宋体"/>
                <w:sz w:val="24"/>
                <w:lang w:val="en-US" w:eastAsia="zh-CN"/>
              </w:rPr>
            </w:pPr>
            <w:r>
              <w:rPr>
                <w:rFonts w:hint="eastAsia" w:ascii="宋体" w:hAnsi="宋体"/>
                <w:sz w:val="24"/>
                <w:lang w:val="en-US" w:eastAsia="zh-CN"/>
              </w:rPr>
              <w:t>个</w:t>
            </w:r>
          </w:p>
        </w:tc>
        <w:tc>
          <w:tcPr>
            <w:tcW w:w="393" w:type="pct"/>
            <w:tcBorders>
              <w:top w:val="single" w:color="000000" w:sz="4" w:space="0"/>
              <w:left w:val="single" w:color="000000" w:sz="4" w:space="0"/>
              <w:bottom w:val="single" w:color="000000" w:sz="4" w:space="0"/>
              <w:right w:val="single" w:color="000000" w:sz="4" w:space="0"/>
            </w:tcBorders>
            <w:vAlign w:val="center"/>
          </w:tcPr>
          <w:p w14:paraId="31BCB4C3">
            <w:pPr>
              <w:widowControl/>
              <w:jc w:val="center"/>
              <w:textAlignment w:val="center"/>
              <w:rPr>
                <w:rFonts w:hint="default" w:ascii="宋体" w:hAnsi="宋体"/>
                <w:sz w:val="24"/>
                <w:lang w:val="en-US" w:eastAsia="zh-CN"/>
              </w:rPr>
            </w:pPr>
            <w:r>
              <w:rPr>
                <w:rFonts w:hint="eastAsia" w:ascii="宋体" w:hAnsi="宋体"/>
                <w:sz w:val="24"/>
                <w:lang w:val="en-US" w:eastAsia="zh-CN"/>
              </w:rPr>
              <w:t>58.00</w:t>
            </w:r>
          </w:p>
        </w:tc>
        <w:tc>
          <w:tcPr>
            <w:tcW w:w="389" w:type="pct"/>
            <w:tcBorders>
              <w:top w:val="single" w:color="000000" w:sz="4" w:space="0"/>
              <w:left w:val="single" w:color="000000" w:sz="4" w:space="0"/>
              <w:bottom w:val="single" w:color="000000" w:sz="4" w:space="0"/>
              <w:right w:val="single" w:color="000000" w:sz="4" w:space="0"/>
            </w:tcBorders>
            <w:vAlign w:val="center"/>
          </w:tcPr>
          <w:p w14:paraId="2B6D018D">
            <w:pPr>
              <w:widowControl/>
              <w:jc w:val="center"/>
              <w:textAlignment w:val="center"/>
              <w:rPr>
                <w:rFonts w:hint="default" w:ascii="宋体" w:hAnsi="宋体"/>
                <w:sz w:val="24"/>
                <w:lang w:val="en-US" w:eastAsia="zh-CN"/>
              </w:rPr>
            </w:pPr>
            <w:r>
              <w:rPr>
                <w:rFonts w:hint="eastAsia" w:ascii="宋体" w:hAnsi="宋体"/>
                <w:sz w:val="24"/>
                <w:lang w:val="en-US" w:eastAsia="zh-CN"/>
              </w:rPr>
              <w:t>1160.00</w:t>
            </w:r>
          </w:p>
        </w:tc>
        <w:tc>
          <w:tcPr>
            <w:tcW w:w="399" w:type="pct"/>
            <w:tcBorders>
              <w:top w:val="single" w:color="000000" w:sz="4" w:space="0"/>
              <w:left w:val="single" w:color="000000" w:sz="4" w:space="0"/>
              <w:bottom w:val="single" w:color="000000" w:sz="4" w:space="0"/>
              <w:right w:val="single" w:color="000000" w:sz="4" w:space="0"/>
            </w:tcBorders>
            <w:vAlign w:val="center"/>
          </w:tcPr>
          <w:p w14:paraId="286D730F">
            <w:pPr>
              <w:widowControl/>
              <w:jc w:val="center"/>
              <w:textAlignment w:val="center"/>
              <w:rPr>
                <w:rFonts w:hint="eastAsia" w:ascii="宋体"/>
                <w:sz w:val="24"/>
                <w:lang w:eastAsia="zh-CN"/>
              </w:rPr>
            </w:pPr>
          </w:p>
        </w:tc>
      </w:tr>
      <w:tr w14:paraId="16FAF99E">
        <w:tblPrEx>
          <w:tblCellMar>
            <w:top w:w="15" w:type="dxa"/>
            <w:left w:w="15" w:type="dxa"/>
            <w:bottom w:w="15" w:type="dxa"/>
            <w:right w:w="15" w:type="dxa"/>
          </w:tblCellMar>
        </w:tblPrEx>
        <w:trPr>
          <w:trHeight w:val="345" w:hRule="atLeast"/>
          <w:jc w:val="center"/>
        </w:trPr>
        <w:tc>
          <w:tcPr>
            <w:tcW w:w="250" w:type="pct"/>
            <w:tcBorders>
              <w:top w:val="single" w:color="000000" w:sz="4" w:space="0"/>
              <w:left w:val="single" w:color="000000" w:sz="4" w:space="0"/>
              <w:bottom w:val="single" w:color="000000" w:sz="4" w:space="0"/>
              <w:right w:val="single" w:color="000000" w:sz="4" w:space="0"/>
            </w:tcBorders>
            <w:vAlign w:val="center"/>
          </w:tcPr>
          <w:p w14:paraId="53777AE9">
            <w:pPr>
              <w:widowControl/>
              <w:jc w:val="left"/>
              <w:textAlignment w:val="center"/>
              <w:rPr>
                <w:rFonts w:hint="default" w:ascii="宋体" w:hAnsi="宋体"/>
                <w:sz w:val="24"/>
                <w:lang w:val="en-US" w:eastAsia="zh-CN"/>
              </w:rPr>
            </w:pPr>
            <w:r>
              <w:rPr>
                <w:rFonts w:hint="eastAsia" w:ascii="宋体" w:hAnsi="宋体"/>
                <w:sz w:val="24"/>
                <w:lang w:val="en-US" w:eastAsia="zh-CN"/>
              </w:rPr>
              <w:t>13</w:t>
            </w:r>
          </w:p>
        </w:tc>
        <w:tc>
          <w:tcPr>
            <w:tcW w:w="421" w:type="pct"/>
            <w:tcBorders>
              <w:top w:val="single" w:color="000000" w:sz="4" w:space="0"/>
              <w:left w:val="single" w:color="000000" w:sz="4" w:space="0"/>
              <w:bottom w:val="single" w:color="000000" w:sz="4" w:space="0"/>
              <w:right w:val="single" w:color="000000" w:sz="4" w:space="0"/>
            </w:tcBorders>
            <w:vAlign w:val="center"/>
          </w:tcPr>
          <w:p w14:paraId="2F4FC78D">
            <w:pPr>
              <w:widowControl/>
              <w:jc w:val="left"/>
              <w:textAlignment w:val="center"/>
              <w:rPr>
                <w:rFonts w:hint="eastAsia" w:ascii="宋体" w:hAnsi="宋体"/>
                <w:sz w:val="24"/>
                <w:lang w:val="en-US" w:eastAsia="zh-CN"/>
              </w:rPr>
            </w:pPr>
            <w:r>
              <w:rPr>
                <w:rFonts w:hint="eastAsia" w:ascii="宋体" w:hAnsi="宋体"/>
                <w:sz w:val="24"/>
                <w:lang w:val="en-US" w:eastAsia="zh-CN"/>
              </w:rPr>
              <w:t>防污器</w:t>
            </w:r>
          </w:p>
        </w:tc>
        <w:tc>
          <w:tcPr>
            <w:tcW w:w="1043" w:type="pct"/>
            <w:tcBorders>
              <w:top w:val="single" w:color="000000" w:sz="4" w:space="0"/>
              <w:bottom w:val="single" w:color="000000" w:sz="4" w:space="0"/>
            </w:tcBorders>
            <w:vAlign w:val="center"/>
          </w:tcPr>
          <w:p w14:paraId="437036AB">
            <w:pPr>
              <w:rPr>
                <w:rFonts w:hint="eastAsia" w:ascii="宋体" w:hAnsi="宋体" w:eastAsia="宋体"/>
                <w:sz w:val="24"/>
                <w:lang w:eastAsia="zh-CN"/>
              </w:rPr>
            </w:pPr>
            <w:r>
              <w:rPr>
                <w:rFonts w:hint="eastAsia" w:ascii="宋体" w:hAnsi="宋体" w:eastAsia="宋体"/>
                <w:sz w:val="24"/>
                <w:lang w:eastAsia="zh-CN"/>
              </w:rPr>
              <w:drawing>
                <wp:inline distT="0" distB="0" distL="114300" distR="114300">
                  <wp:extent cx="1715135" cy="1284605"/>
                  <wp:effectExtent l="0" t="0" r="18415" b="10795"/>
                  <wp:docPr id="1" name="图片 5" descr="7a1057b7007f0c974c7583dbfcff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descr="7a1057b7007f0c974c7583dbfcff720"/>
                          <pic:cNvPicPr>
                            <a:picLocks noChangeAspect="1"/>
                          </pic:cNvPicPr>
                        </pic:nvPicPr>
                        <pic:blipFill>
                          <a:blip r:embed="rId13"/>
                          <a:stretch>
                            <a:fillRect/>
                          </a:stretch>
                        </pic:blipFill>
                        <pic:spPr>
                          <a:xfrm>
                            <a:off x="0" y="0"/>
                            <a:ext cx="1715135" cy="1284605"/>
                          </a:xfrm>
                          <a:prstGeom prst="rect">
                            <a:avLst/>
                          </a:prstGeom>
                          <a:noFill/>
                          <a:ln>
                            <a:noFill/>
                          </a:ln>
                        </pic:spPr>
                      </pic:pic>
                    </a:graphicData>
                  </a:graphic>
                </wp:inline>
              </w:drawing>
            </w:r>
          </w:p>
        </w:tc>
        <w:tc>
          <w:tcPr>
            <w:tcW w:w="1529" w:type="pct"/>
            <w:tcBorders>
              <w:top w:val="single" w:color="000000" w:sz="4" w:space="0"/>
              <w:left w:val="single" w:color="000000" w:sz="4" w:space="0"/>
              <w:bottom w:val="single" w:color="000000" w:sz="4" w:space="0"/>
              <w:right w:val="single" w:color="000000" w:sz="4" w:space="0"/>
            </w:tcBorders>
            <w:vAlign w:val="center"/>
          </w:tcPr>
          <w:p w14:paraId="034CD403">
            <w:pPr>
              <w:rPr>
                <w:rFonts w:hint="eastAsia" w:ascii="宋体" w:hAnsi="宋体" w:cs="宋体"/>
                <w:sz w:val="24"/>
                <w:lang w:val="en-US" w:eastAsia="zh-CN"/>
              </w:rPr>
            </w:pPr>
            <w:r>
              <w:rPr>
                <w:rFonts w:hint="eastAsia" w:ascii="宋体" w:hAnsi="宋体" w:cs="宋体"/>
                <w:sz w:val="24"/>
                <w:lang w:val="en-US" w:eastAsia="zh-CN"/>
              </w:rPr>
              <w:t>1.合金材质</w:t>
            </w:r>
          </w:p>
          <w:p w14:paraId="08B5ED33">
            <w:pPr>
              <w:rPr>
                <w:rFonts w:hint="default" w:ascii="宋体" w:hAnsi="宋体" w:cs="宋体"/>
                <w:sz w:val="24"/>
                <w:lang w:val="en-US" w:eastAsia="zh-CN"/>
              </w:rPr>
            </w:pPr>
            <w:r>
              <w:rPr>
                <w:rFonts w:hint="eastAsia" w:ascii="宋体" w:hAnsi="宋体" w:cs="宋体"/>
                <w:sz w:val="24"/>
                <w:lang w:val="en-US" w:eastAsia="zh-CN"/>
              </w:rPr>
              <w:t>2.中标后需提供样品经发包人确认同意方可送货</w:t>
            </w:r>
          </w:p>
        </w:tc>
        <w:tc>
          <w:tcPr>
            <w:tcW w:w="311" w:type="pct"/>
            <w:tcBorders>
              <w:top w:val="single" w:color="000000" w:sz="4" w:space="0"/>
              <w:left w:val="single" w:color="000000" w:sz="4" w:space="0"/>
              <w:bottom w:val="single" w:color="000000" w:sz="4" w:space="0"/>
              <w:right w:val="single" w:color="000000" w:sz="4" w:space="0"/>
            </w:tcBorders>
            <w:vAlign w:val="center"/>
          </w:tcPr>
          <w:p w14:paraId="73E34568">
            <w:pPr>
              <w:widowControl/>
              <w:jc w:val="center"/>
              <w:textAlignment w:val="center"/>
              <w:rPr>
                <w:rFonts w:hint="default" w:ascii="宋体" w:hAnsi="宋体"/>
                <w:sz w:val="24"/>
                <w:lang w:val="en-US" w:eastAsia="zh-CN"/>
              </w:rPr>
            </w:pPr>
            <w:r>
              <w:rPr>
                <w:rFonts w:hint="eastAsia" w:ascii="宋体" w:hAnsi="宋体"/>
                <w:sz w:val="24"/>
                <w:lang w:val="en-US" w:eastAsia="zh-CN"/>
              </w:rPr>
              <w:t>150</w:t>
            </w:r>
          </w:p>
        </w:tc>
        <w:tc>
          <w:tcPr>
            <w:tcW w:w="262" w:type="pct"/>
            <w:tcBorders>
              <w:top w:val="single" w:color="000000" w:sz="4" w:space="0"/>
              <w:left w:val="single" w:color="000000" w:sz="4" w:space="0"/>
              <w:bottom w:val="single" w:color="000000" w:sz="4" w:space="0"/>
              <w:right w:val="single" w:color="000000" w:sz="4" w:space="0"/>
            </w:tcBorders>
            <w:vAlign w:val="center"/>
          </w:tcPr>
          <w:p w14:paraId="681DE7A9">
            <w:pPr>
              <w:widowControl/>
              <w:jc w:val="center"/>
              <w:textAlignment w:val="center"/>
              <w:rPr>
                <w:rFonts w:hint="eastAsia" w:ascii="宋体" w:hAnsi="宋体"/>
                <w:sz w:val="24"/>
                <w:lang w:val="en-US" w:eastAsia="zh-CN"/>
              </w:rPr>
            </w:pPr>
            <w:r>
              <w:rPr>
                <w:rFonts w:hint="eastAsia" w:ascii="宋体" w:hAnsi="宋体"/>
                <w:sz w:val="24"/>
                <w:lang w:val="en-US" w:eastAsia="zh-CN"/>
              </w:rPr>
              <w:t>个</w:t>
            </w:r>
          </w:p>
        </w:tc>
        <w:tc>
          <w:tcPr>
            <w:tcW w:w="393" w:type="pct"/>
            <w:tcBorders>
              <w:top w:val="single" w:color="000000" w:sz="4" w:space="0"/>
              <w:left w:val="single" w:color="000000" w:sz="4" w:space="0"/>
              <w:bottom w:val="single" w:color="000000" w:sz="4" w:space="0"/>
              <w:right w:val="single" w:color="000000" w:sz="4" w:space="0"/>
            </w:tcBorders>
            <w:vAlign w:val="center"/>
          </w:tcPr>
          <w:p w14:paraId="29E9D72D">
            <w:pPr>
              <w:widowControl/>
              <w:jc w:val="center"/>
              <w:textAlignment w:val="center"/>
              <w:rPr>
                <w:rFonts w:hint="default" w:ascii="宋体" w:hAnsi="宋体"/>
                <w:sz w:val="24"/>
                <w:lang w:val="en-US" w:eastAsia="zh-CN"/>
              </w:rPr>
            </w:pPr>
            <w:r>
              <w:rPr>
                <w:rFonts w:hint="eastAsia" w:ascii="宋体" w:hAnsi="宋体"/>
                <w:sz w:val="24"/>
                <w:lang w:val="en-US" w:eastAsia="zh-CN"/>
              </w:rPr>
              <w:t>12.00</w:t>
            </w:r>
          </w:p>
        </w:tc>
        <w:tc>
          <w:tcPr>
            <w:tcW w:w="389" w:type="pct"/>
            <w:tcBorders>
              <w:top w:val="single" w:color="000000" w:sz="4" w:space="0"/>
              <w:left w:val="single" w:color="000000" w:sz="4" w:space="0"/>
              <w:bottom w:val="single" w:color="000000" w:sz="4" w:space="0"/>
              <w:right w:val="single" w:color="000000" w:sz="4" w:space="0"/>
            </w:tcBorders>
            <w:vAlign w:val="center"/>
          </w:tcPr>
          <w:p w14:paraId="094226C3">
            <w:pPr>
              <w:widowControl/>
              <w:jc w:val="center"/>
              <w:textAlignment w:val="center"/>
              <w:rPr>
                <w:rFonts w:hint="default" w:ascii="宋体" w:hAnsi="宋体"/>
                <w:sz w:val="24"/>
                <w:lang w:val="en-US" w:eastAsia="zh-CN"/>
              </w:rPr>
            </w:pPr>
            <w:r>
              <w:rPr>
                <w:rFonts w:hint="eastAsia" w:ascii="宋体" w:hAnsi="宋体"/>
                <w:sz w:val="24"/>
                <w:lang w:val="en-US" w:eastAsia="zh-CN"/>
              </w:rPr>
              <w:t>1800.00</w:t>
            </w:r>
          </w:p>
        </w:tc>
        <w:tc>
          <w:tcPr>
            <w:tcW w:w="399" w:type="pct"/>
            <w:tcBorders>
              <w:top w:val="single" w:color="000000" w:sz="4" w:space="0"/>
              <w:left w:val="single" w:color="000000" w:sz="4" w:space="0"/>
              <w:bottom w:val="single" w:color="000000" w:sz="4" w:space="0"/>
              <w:right w:val="single" w:color="000000" w:sz="4" w:space="0"/>
            </w:tcBorders>
            <w:vAlign w:val="center"/>
          </w:tcPr>
          <w:p w14:paraId="722FC97A">
            <w:pPr>
              <w:widowControl/>
              <w:jc w:val="center"/>
              <w:textAlignment w:val="center"/>
              <w:rPr>
                <w:rFonts w:hint="eastAsia" w:ascii="宋体"/>
                <w:sz w:val="24"/>
                <w:lang w:eastAsia="zh-CN"/>
              </w:rPr>
            </w:pPr>
          </w:p>
        </w:tc>
      </w:tr>
      <w:tr w14:paraId="1531B8D0">
        <w:tblPrEx>
          <w:tblCellMar>
            <w:top w:w="15" w:type="dxa"/>
            <w:left w:w="15" w:type="dxa"/>
            <w:bottom w:w="15" w:type="dxa"/>
            <w:right w:w="15" w:type="dxa"/>
          </w:tblCellMar>
        </w:tblPrEx>
        <w:trPr>
          <w:trHeight w:val="345" w:hRule="atLeast"/>
          <w:jc w:val="center"/>
        </w:trPr>
        <w:tc>
          <w:tcPr>
            <w:tcW w:w="250" w:type="pct"/>
            <w:tcBorders>
              <w:top w:val="single" w:color="000000" w:sz="4" w:space="0"/>
              <w:left w:val="single" w:color="000000" w:sz="4" w:space="0"/>
              <w:bottom w:val="single" w:color="000000" w:sz="4" w:space="0"/>
              <w:right w:val="single" w:color="000000" w:sz="4" w:space="0"/>
            </w:tcBorders>
            <w:vAlign w:val="center"/>
          </w:tcPr>
          <w:p w14:paraId="52C48A5E">
            <w:pPr>
              <w:widowControl/>
              <w:jc w:val="left"/>
              <w:textAlignment w:val="center"/>
              <w:rPr>
                <w:rFonts w:hint="default" w:ascii="宋体" w:hAnsi="宋体"/>
                <w:sz w:val="24"/>
                <w:lang w:val="en-US" w:eastAsia="zh-CN"/>
              </w:rPr>
            </w:pPr>
            <w:r>
              <w:rPr>
                <w:rFonts w:hint="eastAsia" w:ascii="宋体" w:hAnsi="宋体"/>
                <w:sz w:val="24"/>
                <w:lang w:val="en-US" w:eastAsia="zh-CN"/>
              </w:rPr>
              <w:t>14</w:t>
            </w:r>
          </w:p>
        </w:tc>
        <w:tc>
          <w:tcPr>
            <w:tcW w:w="421" w:type="pct"/>
            <w:tcBorders>
              <w:top w:val="single" w:color="000000" w:sz="4" w:space="0"/>
              <w:left w:val="single" w:color="000000" w:sz="4" w:space="0"/>
              <w:bottom w:val="single" w:color="000000" w:sz="4" w:space="0"/>
              <w:right w:val="single" w:color="000000" w:sz="4" w:space="0"/>
            </w:tcBorders>
            <w:vAlign w:val="center"/>
          </w:tcPr>
          <w:p w14:paraId="5E4E4CA1">
            <w:pPr>
              <w:widowControl/>
              <w:jc w:val="left"/>
              <w:textAlignment w:val="center"/>
              <w:rPr>
                <w:rFonts w:hint="default" w:ascii="宋体" w:hAnsi="宋体"/>
                <w:sz w:val="24"/>
                <w:lang w:val="en-US" w:eastAsia="zh-CN"/>
              </w:rPr>
            </w:pPr>
            <w:r>
              <w:rPr>
                <w:rFonts w:hint="eastAsia" w:ascii="宋体" w:hAnsi="宋体"/>
                <w:sz w:val="24"/>
                <w:lang w:val="en-US" w:eastAsia="zh-CN"/>
              </w:rPr>
              <w:t>插座面板</w:t>
            </w:r>
          </w:p>
        </w:tc>
        <w:tc>
          <w:tcPr>
            <w:tcW w:w="1043" w:type="pct"/>
            <w:tcBorders>
              <w:top w:val="single" w:color="000000" w:sz="4" w:space="0"/>
              <w:bottom w:val="single" w:color="000000" w:sz="4" w:space="0"/>
            </w:tcBorders>
            <w:vAlign w:val="center"/>
          </w:tcPr>
          <w:p w14:paraId="41879E1B">
            <w:pPr>
              <w:rPr>
                <w:rFonts w:ascii="宋体" w:hAnsi="宋体"/>
                <w:sz w:val="24"/>
              </w:rPr>
            </w:pPr>
          </w:p>
        </w:tc>
        <w:tc>
          <w:tcPr>
            <w:tcW w:w="1529" w:type="pct"/>
            <w:tcBorders>
              <w:top w:val="single" w:color="000000" w:sz="4" w:space="0"/>
              <w:left w:val="single" w:color="000000" w:sz="4" w:space="0"/>
              <w:bottom w:val="single" w:color="000000" w:sz="4" w:space="0"/>
              <w:right w:val="single" w:color="000000" w:sz="4" w:space="0"/>
            </w:tcBorders>
            <w:vAlign w:val="center"/>
          </w:tcPr>
          <w:p w14:paraId="3D3C80BB">
            <w:pPr>
              <w:rPr>
                <w:rFonts w:hint="default" w:ascii="宋体" w:hAnsi="宋体"/>
                <w:sz w:val="24"/>
                <w:lang w:val="en-US" w:eastAsia="zh-CN"/>
              </w:rPr>
            </w:pPr>
            <w:r>
              <w:rPr>
                <w:rFonts w:hint="eastAsia" w:ascii="宋体" w:hAnsi="宋体"/>
                <w:sz w:val="24"/>
                <w:lang w:val="en-US" w:eastAsia="zh-CN"/>
              </w:rPr>
              <w:t>1.</w:t>
            </w:r>
            <w:r>
              <w:rPr>
                <w:rFonts w:hint="eastAsia" w:ascii="宋体" w:hAnsi="宋体" w:cs="宋体"/>
                <w:sz w:val="24"/>
                <w:lang w:val="en-US" w:eastAsia="zh-CN"/>
              </w:rPr>
              <w:t>86型暗装</w:t>
            </w:r>
          </w:p>
          <w:p w14:paraId="5B239E48">
            <w:pPr>
              <w:rPr>
                <w:rFonts w:hint="eastAsia" w:ascii="宋体" w:hAnsi="宋体"/>
                <w:sz w:val="24"/>
                <w:lang w:val="en-US" w:eastAsia="zh-CN"/>
              </w:rPr>
            </w:pPr>
            <w:r>
              <w:rPr>
                <w:rFonts w:hint="eastAsia" w:ascii="宋体" w:hAnsi="宋体"/>
                <w:sz w:val="24"/>
                <w:lang w:val="en-US" w:eastAsia="zh-CN"/>
              </w:rPr>
              <w:t>2.五孔10A</w:t>
            </w:r>
          </w:p>
          <w:p w14:paraId="587AF9BD">
            <w:pPr>
              <w:rPr>
                <w:rFonts w:hint="default" w:ascii="宋体" w:hAnsi="宋体"/>
                <w:sz w:val="24"/>
                <w:lang w:val="en-US" w:eastAsia="zh-CN"/>
              </w:rPr>
            </w:pPr>
            <w:r>
              <w:rPr>
                <w:rFonts w:hint="eastAsia" w:ascii="宋体" w:hAnsi="宋体"/>
                <w:sz w:val="24"/>
                <w:lang w:val="en-US" w:eastAsia="zh-CN"/>
              </w:rPr>
              <w:t>3.</w:t>
            </w:r>
            <w:r>
              <w:rPr>
                <w:rFonts w:hint="eastAsia" w:ascii="宋体" w:hAnsi="宋体" w:cs="宋体"/>
                <w:sz w:val="24"/>
                <w:lang w:val="en-US" w:eastAsia="zh-CN"/>
              </w:rPr>
              <w:t>面板采用阻燃PC材质</w:t>
            </w:r>
          </w:p>
        </w:tc>
        <w:tc>
          <w:tcPr>
            <w:tcW w:w="311" w:type="pct"/>
            <w:tcBorders>
              <w:top w:val="single" w:color="000000" w:sz="4" w:space="0"/>
              <w:left w:val="single" w:color="000000" w:sz="4" w:space="0"/>
              <w:bottom w:val="single" w:color="000000" w:sz="4" w:space="0"/>
              <w:right w:val="single" w:color="000000" w:sz="4" w:space="0"/>
            </w:tcBorders>
            <w:vAlign w:val="center"/>
          </w:tcPr>
          <w:p w14:paraId="143D2F6D">
            <w:pPr>
              <w:widowControl/>
              <w:jc w:val="center"/>
              <w:textAlignment w:val="center"/>
              <w:rPr>
                <w:rFonts w:hint="default" w:ascii="宋体" w:hAnsi="宋体"/>
                <w:sz w:val="24"/>
                <w:lang w:val="en-US" w:eastAsia="zh-CN"/>
              </w:rPr>
            </w:pPr>
            <w:r>
              <w:rPr>
                <w:rFonts w:hint="eastAsia" w:ascii="宋体" w:hAnsi="宋体"/>
                <w:sz w:val="24"/>
                <w:lang w:val="en-US" w:eastAsia="zh-CN"/>
              </w:rPr>
              <w:t>30</w:t>
            </w:r>
          </w:p>
        </w:tc>
        <w:tc>
          <w:tcPr>
            <w:tcW w:w="262" w:type="pct"/>
            <w:tcBorders>
              <w:top w:val="single" w:color="000000" w:sz="4" w:space="0"/>
              <w:left w:val="single" w:color="000000" w:sz="4" w:space="0"/>
              <w:bottom w:val="single" w:color="000000" w:sz="4" w:space="0"/>
              <w:right w:val="single" w:color="000000" w:sz="4" w:space="0"/>
            </w:tcBorders>
            <w:vAlign w:val="center"/>
          </w:tcPr>
          <w:p w14:paraId="2FE8B922">
            <w:pPr>
              <w:widowControl/>
              <w:jc w:val="center"/>
              <w:textAlignment w:val="center"/>
              <w:rPr>
                <w:rFonts w:hint="eastAsia" w:ascii="宋体" w:hAnsi="宋体"/>
                <w:sz w:val="24"/>
                <w:lang w:val="en-US" w:eastAsia="zh-CN"/>
              </w:rPr>
            </w:pPr>
            <w:r>
              <w:rPr>
                <w:rFonts w:hint="eastAsia" w:ascii="宋体" w:hAnsi="宋体"/>
                <w:sz w:val="24"/>
                <w:lang w:val="en-US" w:eastAsia="zh-CN"/>
              </w:rPr>
              <w:t>个</w:t>
            </w:r>
          </w:p>
        </w:tc>
        <w:tc>
          <w:tcPr>
            <w:tcW w:w="393" w:type="pct"/>
            <w:tcBorders>
              <w:top w:val="single" w:color="000000" w:sz="4" w:space="0"/>
              <w:left w:val="single" w:color="000000" w:sz="4" w:space="0"/>
              <w:bottom w:val="single" w:color="000000" w:sz="4" w:space="0"/>
              <w:right w:val="single" w:color="000000" w:sz="4" w:space="0"/>
            </w:tcBorders>
            <w:vAlign w:val="center"/>
          </w:tcPr>
          <w:p w14:paraId="2D38EE71">
            <w:pPr>
              <w:widowControl/>
              <w:jc w:val="center"/>
              <w:textAlignment w:val="center"/>
              <w:rPr>
                <w:rFonts w:hint="default" w:ascii="宋体" w:hAnsi="宋体"/>
                <w:sz w:val="24"/>
                <w:lang w:val="en-US" w:eastAsia="zh-CN"/>
              </w:rPr>
            </w:pPr>
            <w:r>
              <w:rPr>
                <w:rFonts w:hint="eastAsia" w:ascii="宋体" w:hAnsi="宋体"/>
                <w:sz w:val="24"/>
                <w:lang w:val="en-US" w:eastAsia="zh-CN"/>
              </w:rPr>
              <w:t>10.00</w:t>
            </w:r>
          </w:p>
        </w:tc>
        <w:tc>
          <w:tcPr>
            <w:tcW w:w="389" w:type="pct"/>
            <w:tcBorders>
              <w:top w:val="single" w:color="000000" w:sz="4" w:space="0"/>
              <w:left w:val="single" w:color="000000" w:sz="4" w:space="0"/>
              <w:bottom w:val="single" w:color="000000" w:sz="4" w:space="0"/>
              <w:right w:val="single" w:color="000000" w:sz="4" w:space="0"/>
            </w:tcBorders>
            <w:vAlign w:val="center"/>
          </w:tcPr>
          <w:p w14:paraId="5F93ABC8">
            <w:pPr>
              <w:widowControl/>
              <w:jc w:val="center"/>
              <w:textAlignment w:val="center"/>
              <w:rPr>
                <w:rFonts w:hint="default" w:ascii="宋体" w:hAnsi="宋体"/>
                <w:sz w:val="24"/>
                <w:lang w:val="en-US" w:eastAsia="zh-CN"/>
              </w:rPr>
            </w:pPr>
            <w:r>
              <w:rPr>
                <w:rFonts w:hint="eastAsia" w:ascii="宋体" w:hAnsi="宋体"/>
                <w:sz w:val="24"/>
                <w:lang w:val="en-US" w:eastAsia="zh-CN"/>
              </w:rPr>
              <w:t>300.00</w:t>
            </w:r>
          </w:p>
        </w:tc>
        <w:tc>
          <w:tcPr>
            <w:tcW w:w="399" w:type="pct"/>
            <w:tcBorders>
              <w:top w:val="single" w:color="000000" w:sz="4" w:space="0"/>
              <w:left w:val="single" w:color="000000" w:sz="4" w:space="0"/>
              <w:bottom w:val="single" w:color="000000" w:sz="4" w:space="0"/>
              <w:right w:val="single" w:color="000000" w:sz="4" w:space="0"/>
            </w:tcBorders>
            <w:vAlign w:val="center"/>
          </w:tcPr>
          <w:p w14:paraId="0C49A69E">
            <w:pPr>
              <w:widowControl/>
              <w:jc w:val="center"/>
              <w:textAlignment w:val="center"/>
              <w:rPr>
                <w:rFonts w:hint="eastAsia" w:ascii="宋体"/>
                <w:sz w:val="24"/>
                <w:lang w:eastAsia="zh-CN"/>
              </w:rPr>
            </w:pPr>
            <w:r>
              <w:rPr>
                <w:rFonts w:hint="eastAsia" w:ascii="宋体"/>
                <w:sz w:val="24"/>
                <w:lang w:eastAsia="zh-CN"/>
              </w:rPr>
              <w:t>公牛、鸿雁、正泰</w:t>
            </w:r>
          </w:p>
        </w:tc>
      </w:tr>
      <w:tr w14:paraId="2C26C6B8">
        <w:tblPrEx>
          <w:tblCellMar>
            <w:top w:w="15" w:type="dxa"/>
            <w:left w:w="15" w:type="dxa"/>
            <w:bottom w:w="15" w:type="dxa"/>
            <w:right w:w="15" w:type="dxa"/>
          </w:tblCellMar>
        </w:tblPrEx>
        <w:trPr>
          <w:trHeight w:val="345" w:hRule="atLeast"/>
          <w:jc w:val="center"/>
        </w:trPr>
        <w:tc>
          <w:tcPr>
            <w:tcW w:w="250" w:type="pct"/>
            <w:tcBorders>
              <w:top w:val="single" w:color="000000" w:sz="4" w:space="0"/>
              <w:left w:val="single" w:color="000000" w:sz="4" w:space="0"/>
              <w:bottom w:val="single" w:color="000000" w:sz="4" w:space="0"/>
              <w:right w:val="single" w:color="000000" w:sz="4" w:space="0"/>
            </w:tcBorders>
            <w:vAlign w:val="center"/>
          </w:tcPr>
          <w:p w14:paraId="3CA9974A">
            <w:pPr>
              <w:widowControl/>
              <w:jc w:val="left"/>
              <w:textAlignment w:val="center"/>
              <w:rPr>
                <w:rFonts w:hint="default" w:ascii="宋体" w:hAnsi="宋体"/>
                <w:sz w:val="24"/>
                <w:lang w:val="en-US" w:eastAsia="zh-CN"/>
              </w:rPr>
            </w:pPr>
            <w:r>
              <w:rPr>
                <w:rFonts w:hint="eastAsia" w:ascii="宋体" w:hAnsi="宋体"/>
                <w:sz w:val="24"/>
                <w:lang w:val="en-US" w:eastAsia="zh-CN"/>
              </w:rPr>
              <w:t>15</w:t>
            </w:r>
          </w:p>
        </w:tc>
        <w:tc>
          <w:tcPr>
            <w:tcW w:w="421" w:type="pct"/>
            <w:tcBorders>
              <w:top w:val="single" w:color="000000" w:sz="4" w:space="0"/>
              <w:left w:val="single" w:color="000000" w:sz="4" w:space="0"/>
              <w:bottom w:val="single" w:color="000000" w:sz="4" w:space="0"/>
              <w:right w:val="single" w:color="000000" w:sz="4" w:space="0"/>
            </w:tcBorders>
            <w:vAlign w:val="center"/>
          </w:tcPr>
          <w:p w14:paraId="31C547E1">
            <w:pPr>
              <w:widowControl/>
              <w:jc w:val="left"/>
              <w:textAlignment w:val="center"/>
              <w:rPr>
                <w:rFonts w:hint="eastAsia" w:ascii="宋体" w:hAnsi="宋体"/>
                <w:sz w:val="24"/>
                <w:lang w:val="en-US" w:eastAsia="zh-CN"/>
              </w:rPr>
            </w:pPr>
            <w:r>
              <w:rPr>
                <w:rFonts w:hint="eastAsia" w:ascii="宋体" w:hAnsi="宋体"/>
                <w:sz w:val="24"/>
                <w:lang w:val="en-US" w:eastAsia="zh-CN"/>
              </w:rPr>
              <w:t>调速开关</w:t>
            </w:r>
          </w:p>
        </w:tc>
        <w:tc>
          <w:tcPr>
            <w:tcW w:w="1043" w:type="pct"/>
            <w:tcBorders>
              <w:top w:val="single" w:color="000000" w:sz="4" w:space="0"/>
              <w:bottom w:val="single" w:color="000000" w:sz="4" w:space="0"/>
            </w:tcBorders>
            <w:vAlign w:val="center"/>
          </w:tcPr>
          <w:p w14:paraId="0FCCA1A3">
            <w:pPr>
              <w:rPr>
                <w:rFonts w:ascii="宋体" w:hAnsi="宋体"/>
                <w:sz w:val="24"/>
              </w:rPr>
            </w:pPr>
          </w:p>
        </w:tc>
        <w:tc>
          <w:tcPr>
            <w:tcW w:w="1529" w:type="pct"/>
            <w:tcBorders>
              <w:top w:val="single" w:color="000000" w:sz="4" w:space="0"/>
              <w:left w:val="single" w:color="000000" w:sz="4" w:space="0"/>
              <w:bottom w:val="single" w:color="000000" w:sz="4" w:space="0"/>
              <w:right w:val="single" w:color="000000" w:sz="4" w:space="0"/>
            </w:tcBorders>
            <w:vAlign w:val="center"/>
          </w:tcPr>
          <w:p w14:paraId="1565BB6E">
            <w:pPr>
              <w:rPr>
                <w:rFonts w:hint="default" w:ascii="宋体" w:hAnsi="宋体" w:cs="宋体"/>
                <w:sz w:val="24"/>
                <w:lang w:val="en-US" w:eastAsia="zh-CN"/>
              </w:rPr>
            </w:pPr>
            <w:r>
              <w:rPr>
                <w:rFonts w:hint="eastAsia" w:ascii="宋体" w:hAnsi="宋体" w:cs="宋体"/>
                <w:sz w:val="24"/>
                <w:lang w:val="en-US" w:eastAsia="zh-CN"/>
              </w:rPr>
              <w:t>1.86型暗装</w:t>
            </w:r>
          </w:p>
          <w:p w14:paraId="790465CB">
            <w:pPr>
              <w:rPr>
                <w:rFonts w:hint="eastAsia" w:ascii="宋体" w:hAnsi="宋体" w:cs="宋体"/>
                <w:sz w:val="24"/>
                <w:lang w:val="en-US" w:eastAsia="zh-CN"/>
              </w:rPr>
            </w:pPr>
            <w:r>
              <w:rPr>
                <w:rFonts w:hint="eastAsia" w:ascii="宋体" w:hAnsi="宋体" w:cs="宋体"/>
                <w:sz w:val="24"/>
                <w:lang w:val="en-US" w:eastAsia="zh-CN"/>
              </w:rPr>
              <w:t>2.五档调速</w:t>
            </w:r>
          </w:p>
          <w:p w14:paraId="5B70EDB1">
            <w:pPr>
              <w:rPr>
                <w:rFonts w:hint="default" w:ascii="宋体" w:hAnsi="宋体" w:cs="宋体"/>
                <w:sz w:val="24"/>
                <w:lang w:val="en-US" w:eastAsia="zh-CN"/>
              </w:rPr>
            </w:pPr>
            <w:r>
              <w:rPr>
                <w:rFonts w:hint="eastAsia" w:ascii="宋体" w:hAnsi="宋体" w:cs="宋体"/>
                <w:sz w:val="24"/>
                <w:lang w:val="en-US" w:eastAsia="zh-CN"/>
              </w:rPr>
              <w:t>3.面板采用阻燃PC材质</w:t>
            </w:r>
          </w:p>
        </w:tc>
        <w:tc>
          <w:tcPr>
            <w:tcW w:w="311" w:type="pct"/>
            <w:tcBorders>
              <w:top w:val="single" w:color="000000" w:sz="4" w:space="0"/>
              <w:left w:val="single" w:color="000000" w:sz="4" w:space="0"/>
              <w:bottom w:val="single" w:color="000000" w:sz="4" w:space="0"/>
              <w:right w:val="single" w:color="000000" w:sz="4" w:space="0"/>
            </w:tcBorders>
            <w:vAlign w:val="center"/>
          </w:tcPr>
          <w:p w14:paraId="16B39D30">
            <w:pPr>
              <w:widowControl/>
              <w:jc w:val="center"/>
              <w:textAlignment w:val="center"/>
              <w:rPr>
                <w:rFonts w:hint="default" w:ascii="宋体" w:hAnsi="宋体"/>
                <w:sz w:val="24"/>
                <w:lang w:val="en-US" w:eastAsia="zh-CN"/>
              </w:rPr>
            </w:pPr>
            <w:r>
              <w:rPr>
                <w:rFonts w:hint="eastAsia" w:ascii="宋体" w:hAnsi="宋体"/>
                <w:sz w:val="24"/>
                <w:lang w:val="en-US" w:eastAsia="zh-CN"/>
              </w:rPr>
              <w:t>30</w:t>
            </w:r>
          </w:p>
        </w:tc>
        <w:tc>
          <w:tcPr>
            <w:tcW w:w="262" w:type="pct"/>
            <w:tcBorders>
              <w:top w:val="single" w:color="000000" w:sz="4" w:space="0"/>
              <w:left w:val="single" w:color="000000" w:sz="4" w:space="0"/>
              <w:bottom w:val="single" w:color="000000" w:sz="4" w:space="0"/>
              <w:right w:val="single" w:color="000000" w:sz="4" w:space="0"/>
            </w:tcBorders>
            <w:vAlign w:val="center"/>
          </w:tcPr>
          <w:p w14:paraId="6560E3C9">
            <w:pPr>
              <w:widowControl/>
              <w:jc w:val="center"/>
              <w:textAlignment w:val="center"/>
              <w:rPr>
                <w:rFonts w:hint="eastAsia" w:ascii="宋体" w:hAnsi="宋体"/>
                <w:sz w:val="24"/>
                <w:lang w:val="en-US" w:eastAsia="zh-CN"/>
              </w:rPr>
            </w:pPr>
            <w:r>
              <w:rPr>
                <w:rFonts w:hint="eastAsia" w:ascii="宋体" w:hAnsi="宋体"/>
                <w:sz w:val="24"/>
                <w:lang w:val="en-US" w:eastAsia="zh-CN"/>
              </w:rPr>
              <w:t>个</w:t>
            </w:r>
          </w:p>
        </w:tc>
        <w:tc>
          <w:tcPr>
            <w:tcW w:w="393" w:type="pct"/>
            <w:tcBorders>
              <w:top w:val="single" w:color="000000" w:sz="4" w:space="0"/>
              <w:left w:val="single" w:color="000000" w:sz="4" w:space="0"/>
              <w:bottom w:val="single" w:color="000000" w:sz="4" w:space="0"/>
              <w:right w:val="single" w:color="000000" w:sz="4" w:space="0"/>
            </w:tcBorders>
            <w:vAlign w:val="center"/>
          </w:tcPr>
          <w:p w14:paraId="5B880B33">
            <w:pPr>
              <w:widowControl/>
              <w:jc w:val="center"/>
              <w:textAlignment w:val="center"/>
              <w:rPr>
                <w:rFonts w:hint="default" w:ascii="宋体" w:hAnsi="宋体"/>
                <w:sz w:val="24"/>
                <w:lang w:val="en-US" w:eastAsia="zh-CN"/>
              </w:rPr>
            </w:pPr>
            <w:r>
              <w:rPr>
                <w:rFonts w:hint="eastAsia" w:ascii="宋体" w:hAnsi="宋体"/>
                <w:sz w:val="24"/>
                <w:lang w:val="en-US" w:eastAsia="zh-CN"/>
              </w:rPr>
              <w:t>35.60</w:t>
            </w:r>
          </w:p>
        </w:tc>
        <w:tc>
          <w:tcPr>
            <w:tcW w:w="389" w:type="pct"/>
            <w:tcBorders>
              <w:top w:val="single" w:color="000000" w:sz="4" w:space="0"/>
              <w:left w:val="single" w:color="000000" w:sz="4" w:space="0"/>
              <w:bottom w:val="single" w:color="000000" w:sz="4" w:space="0"/>
              <w:right w:val="single" w:color="000000" w:sz="4" w:space="0"/>
            </w:tcBorders>
            <w:vAlign w:val="center"/>
          </w:tcPr>
          <w:p w14:paraId="00FE90B9">
            <w:pPr>
              <w:widowControl/>
              <w:jc w:val="center"/>
              <w:textAlignment w:val="center"/>
              <w:rPr>
                <w:rFonts w:hint="default" w:ascii="宋体" w:hAnsi="宋体"/>
                <w:sz w:val="24"/>
                <w:lang w:val="en-US" w:eastAsia="zh-CN"/>
              </w:rPr>
            </w:pPr>
            <w:r>
              <w:rPr>
                <w:rFonts w:hint="eastAsia" w:ascii="宋体" w:hAnsi="宋体"/>
                <w:sz w:val="24"/>
                <w:lang w:val="en-US" w:eastAsia="zh-CN"/>
              </w:rPr>
              <w:t>1068.00</w:t>
            </w:r>
          </w:p>
        </w:tc>
        <w:tc>
          <w:tcPr>
            <w:tcW w:w="399" w:type="pct"/>
            <w:tcBorders>
              <w:top w:val="single" w:color="000000" w:sz="4" w:space="0"/>
              <w:left w:val="single" w:color="000000" w:sz="4" w:space="0"/>
              <w:bottom w:val="single" w:color="000000" w:sz="4" w:space="0"/>
              <w:right w:val="single" w:color="000000" w:sz="4" w:space="0"/>
            </w:tcBorders>
            <w:vAlign w:val="center"/>
          </w:tcPr>
          <w:p w14:paraId="484F4CDA">
            <w:pPr>
              <w:widowControl/>
              <w:jc w:val="center"/>
              <w:textAlignment w:val="center"/>
              <w:rPr>
                <w:rFonts w:hint="eastAsia" w:ascii="宋体"/>
                <w:sz w:val="24"/>
                <w:lang w:eastAsia="zh-CN"/>
              </w:rPr>
            </w:pPr>
            <w:r>
              <w:rPr>
                <w:rFonts w:hint="eastAsia" w:ascii="宋体"/>
                <w:sz w:val="24"/>
                <w:lang w:eastAsia="zh-CN"/>
              </w:rPr>
              <w:t>公牛、博顿、正泰</w:t>
            </w:r>
          </w:p>
        </w:tc>
      </w:tr>
      <w:tr w14:paraId="06D23985">
        <w:tblPrEx>
          <w:tblCellMar>
            <w:top w:w="15" w:type="dxa"/>
            <w:left w:w="15" w:type="dxa"/>
            <w:bottom w:w="15" w:type="dxa"/>
            <w:right w:w="15" w:type="dxa"/>
          </w:tblCellMar>
        </w:tblPrEx>
        <w:trPr>
          <w:trHeight w:val="345" w:hRule="atLeast"/>
          <w:jc w:val="center"/>
        </w:trPr>
        <w:tc>
          <w:tcPr>
            <w:tcW w:w="250" w:type="pct"/>
            <w:tcBorders>
              <w:top w:val="single" w:color="000000" w:sz="4" w:space="0"/>
              <w:left w:val="single" w:color="000000" w:sz="4" w:space="0"/>
              <w:bottom w:val="single" w:color="000000" w:sz="4" w:space="0"/>
              <w:right w:val="single" w:color="000000" w:sz="4" w:space="0"/>
            </w:tcBorders>
            <w:vAlign w:val="center"/>
          </w:tcPr>
          <w:p w14:paraId="3F408687">
            <w:pPr>
              <w:widowControl/>
              <w:jc w:val="left"/>
              <w:textAlignment w:val="center"/>
              <w:rPr>
                <w:rFonts w:hint="default" w:ascii="宋体" w:hAnsi="宋体"/>
                <w:sz w:val="24"/>
                <w:lang w:val="en-US" w:eastAsia="zh-CN"/>
              </w:rPr>
            </w:pPr>
            <w:r>
              <w:rPr>
                <w:rFonts w:hint="eastAsia" w:ascii="宋体" w:hAnsi="宋体"/>
                <w:sz w:val="24"/>
                <w:lang w:val="en-US" w:eastAsia="zh-CN"/>
              </w:rPr>
              <w:t>16</w:t>
            </w:r>
          </w:p>
        </w:tc>
        <w:tc>
          <w:tcPr>
            <w:tcW w:w="421" w:type="pct"/>
            <w:tcBorders>
              <w:top w:val="single" w:color="000000" w:sz="4" w:space="0"/>
              <w:left w:val="single" w:color="000000" w:sz="4" w:space="0"/>
              <w:bottom w:val="single" w:color="000000" w:sz="4" w:space="0"/>
              <w:right w:val="single" w:color="000000" w:sz="4" w:space="0"/>
            </w:tcBorders>
            <w:vAlign w:val="center"/>
          </w:tcPr>
          <w:p w14:paraId="58DB2115">
            <w:pPr>
              <w:widowControl/>
              <w:jc w:val="left"/>
              <w:textAlignment w:val="center"/>
              <w:rPr>
                <w:rFonts w:hint="eastAsia" w:ascii="宋体" w:hAnsi="宋体"/>
                <w:sz w:val="24"/>
                <w:lang w:val="en-US" w:eastAsia="zh-CN"/>
              </w:rPr>
            </w:pPr>
            <w:r>
              <w:rPr>
                <w:rFonts w:hint="eastAsia" w:ascii="宋体" w:hAnsi="宋体"/>
                <w:sz w:val="24"/>
                <w:lang w:val="en-US" w:eastAsia="zh-CN"/>
              </w:rPr>
              <w:t>吊扇</w:t>
            </w:r>
          </w:p>
        </w:tc>
        <w:tc>
          <w:tcPr>
            <w:tcW w:w="1043" w:type="pct"/>
            <w:tcBorders>
              <w:top w:val="single" w:color="000000" w:sz="4" w:space="0"/>
              <w:bottom w:val="single" w:color="000000" w:sz="4" w:space="0"/>
            </w:tcBorders>
            <w:vAlign w:val="center"/>
          </w:tcPr>
          <w:p w14:paraId="6680247E">
            <w:pPr>
              <w:rPr>
                <w:rFonts w:hint="default" w:ascii="宋体" w:hAnsi="宋体" w:eastAsia="宋体"/>
                <w:sz w:val="24"/>
                <w:lang w:val="en-US" w:eastAsia="zh-CN"/>
              </w:rPr>
            </w:pPr>
          </w:p>
        </w:tc>
        <w:tc>
          <w:tcPr>
            <w:tcW w:w="1529" w:type="pct"/>
            <w:tcBorders>
              <w:top w:val="single" w:color="000000" w:sz="4" w:space="0"/>
              <w:left w:val="single" w:color="000000" w:sz="4" w:space="0"/>
              <w:bottom w:val="single" w:color="000000" w:sz="4" w:space="0"/>
              <w:right w:val="single" w:color="000000" w:sz="4" w:space="0"/>
            </w:tcBorders>
            <w:vAlign w:val="center"/>
          </w:tcPr>
          <w:p w14:paraId="34113715">
            <w:pPr>
              <w:rPr>
                <w:rFonts w:hint="eastAsia" w:ascii="宋体" w:hAnsi="宋体"/>
                <w:sz w:val="24"/>
                <w:lang w:val="en-US" w:eastAsia="zh-CN"/>
              </w:rPr>
            </w:pPr>
            <w:r>
              <w:rPr>
                <w:rFonts w:hint="eastAsia" w:ascii="宋体" w:hAnsi="宋体"/>
                <w:sz w:val="24"/>
                <w:lang w:val="en-US" w:eastAsia="zh-CN"/>
              </w:rPr>
              <w:t>1.尺寸1.4米</w:t>
            </w:r>
          </w:p>
          <w:p w14:paraId="142C09A7">
            <w:pPr>
              <w:rPr>
                <w:rFonts w:hint="eastAsia" w:ascii="宋体" w:hAnsi="宋体"/>
                <w:sz w:val="24"/>
                <w:lang w:val="en-US" w:eastAsia="zh-CN"/>
              </w:rPr>
            </w:pPr>
            <w:r>
              <w:rPr>
                <w:rFonts w:hint="eastAsia" w:ascii="宋体" w:hAnsi="宋体"/>
                <w:sz w:val="24"/>
                <w:lang w:val="en-US" w:eastAsia="zh-CN"/>
              </w:rPr>
              <w:t>2.扇叶采用优质钢材</w:t>
            </w:r>
          </w:p>
          <w:p w14:paraId="7629085F">
            <w:pPr>
              <w:rPr>
                <w:rFonts w:hint="eastAsia" w:ascii="宋体" w:hAnsi="宋体"/>
                <w:sz w:val="24"/>
                <w:lang w:val="en-US" w:eastAsia="zh-CN"/>
              </w:rPr>
            </w:pPr>
            <w:r>
              <w:rPr>
                <w:rFonts w:hint="eastAsia" w:ascii="宋体" w:hAnsi="宋体"/>
                <w:sz w:val="24"/>
                <w:lang w:val="en-US" w:eastAsia="zh-CN"/>
              </w:rPr>
              <w:t>3.五档调速</w:t>
            </w:r>
          </w:p>
          <w:p w14:paraId="12E019D8">
            <w:pPr>
              <w:rPr>
                <w:rFonts w:hint="eastAsia" w:ascii="宋体" w:hAnsi="宋体"/>
                <w:sz w:val="24"/>
                <w:lang w:val="en-US" w:eastAsia="zh-CN"/>
              </w:rPr>
            </w:pPr>
            <w:r>
              <w:rPr>
                <w:rFonts w:hint="eastAsia" w:ascii="宋体" w:hAnsi="宋体"/>
                <w:sz w:val="24"/>
                <w:lang w:val="en-US" w:eastAsia="zh-CN"/>
              </w:rPr>
              <w:t>4.采用双滚珠轴承</w:t>
            </w:r>
          </w:p>
          <w:p w14:paraId="0AECCD4F">
            <w:pPr>
              <w:rPr>
                <w:rFonts w:hint="default" w:ascii="宋体" w:hAnsi="宋体"/>
                <w:sz w:val="24"/>
                <w:lang w:val="en-US" w:eastAsia="zh-CN"/>
              </w:rPr>
            </w:pPr>
            <w:r>
              <w:rPr>
                <w:rFonts w:hint="eastAsia" w:ascii="宋体" w:hAnsi="宋体"/>
                <w:sz w:val="24"/>
                <w:lang w:val="en-US" w:eastAsia="zh-CN"/>
              </w:rPr>
              <w:t>5.采用双螺位吊杆</w:t>
            </w:r>
          </w:p>
        </w:tc>
        <w:tc>
          <w:tcPr>
            <w:tcW w:w="311" w:type="pct"/>
            <w:tcBorders>
              <w:top w:val="single" w:color="000000" w:sz="4" w:space="0"/>
              <w:left w:val="single" w:color="000000" w:sz="4" w:space="0"/>
              <w:bottom w:val="single" w:color="000000" w:sz="4" w:space="0"/>
              <w:right w:val="single" w:color="000000" w:sz="4" w:space="0"/>
            </w:tcBorders>
            <w:vAlign w:val="center"/>
          </w:tcPr>
          <w:p w14:paraId="7F894714">
            <w:pPr>
              <w:widowControl/>
              <w:jc w:val="center"/>
              <w:textAlignment w:val="center"/>
              <w:rPr>
                <w:rFonts w:hint="default" w:ascii="宋体" w:hAnsi="宋体"/>
                <w:sz w:val="24"/>
                <w:lang w:val="en-US" w:eastAsia="zh-CN"/>
              </w:rPr>
            </w:pPr>
            <w:r>
              <w:rPr>
                <w:rFonts w:hint="eastAsia" w:ascii="宋体" w:hAnsi="宋体"/>
                <w:sz w:val="24"/>
                <w:lang w:val="en-US" w:eastAsia="zh-CN"/>
              </w:rPr>
              <w:t>15</w:t>
            </w:r>
          </w:p>
        </w:tc>
        <w:tc>
          <w:tcPr>
            <w:tcW w:w="262" w:type="pct"/>
            <w:tcBorders>
              <w:top w:val="single" w:color="000000" w:sz="4" w:space="0"/>
              <w:left w:val="single" w:color="000000" w:sz="4" w:space="0"/>
              <w:bottom w:val="single" w:color="000000" w:sz="4" w:space="0"/>
              <w:right w:val="single" w:color="000000" w:sz="4" w:space="0"/>
            </w:tcBorders>
            <w:vAlign w:val="center"/>
          </w:tcPr>
          <w:p w14:paraId="41883D25">
            <w:pPr>
              <w:widowControl/>
              <w:jc w:val="center"/>
              <w:textAlignment w:val="center"/>
              <w:rPr>
                <w:rFonts w:hint="default" w:ascii="宋体" w:hAnsi="宋体"/>
                <w:sz w:val="24"/>
                <w:lang w:val="en-US" w:eastAsia="zh-CN"/>
              </w:rPr>
            </w:pPr>
            <w:r>
              <w:rPr>
                <w:rFonts w:hint="eastAsia" w:ascii="宋体" w:hAnsi="宋体"/>
                <w:sz w:val="24"/>
                <w:lang w:val="en-US" w:eastAsia="zh-CN"/>
              </w:rPr>
              <w:t>台</w:t>
            </w:r>
          </w:p>
        </w:tc>
        <w:tc>
          <w:tcPr>
            <w:tcW w:w="393" w:type="pct"/>
            <w:tcBorders>
              <w:top w:val="single" w:color="000000" w:sz="4" w:space="0"/>
              <w:left w:val="single" w:color="000000" w:sz="4" w:space="0"/>
              <w:bottom w:val="single" w:color="000000" w:sz="4" w:space="0"/>
              <w:right w:val="single" w:color="000000" w:sz="4" w:space="0"/>
            </w:tcBorders>
            <w:vAlign w:val="center"/>
          </w:tcPr>
          <w:p w14:paraId="00397EBB">
            <w:pPr>
              <w:widowControl/>
              <w:jc w:val="center"/>
              <w:textAlignment w:val="center"/>
              <w:rPr>
                <w:rFonts w:hint="default" w:ascii="宋体" w:hAnsi="宋体"/>
                <w:sz w:val="24"/>
                <w:lang w:val="en-US" w:eastAsia="zh-CN"/>
              </w:rPr>
            </w:pPr>
            <w:r>
              <w:rPr>
                <w:rFonts w:hint="eastAsia" w:ascii="宋体" w:hAnsi="宋体"/>
                <w:sz w:val="24"/>
                <w:lang w:val="en-US" w:eastAsia="zh-CN"/>
              </w:rPr>
              <w:t>165.00</w:t>
            </w:r>
          </w:p>
        </w:tc>
        <w:tc>
          <w:tcPr>
            <w:tcW w:w="389" w:type="pct"/>
            <w:tcBorders>
              <w:top w:val="single" w:color="000000" w:sz="4" w:space="0"/>
              <w:left w:val="single" w:color="000000" w:sz="4" w:space="0"/>
              <w:bottom w:val="single" w:color="000000" w:sz="4" w:space="0"/>
              <w:right w:val="single" w:color="000000" w:sz="4" w:space="0"/>
            </w:tcBorders>
            <w:vAlign w:val="center"/>
          </w:tcPr>
          <w:p w14:paraId="0EF61E16">
            <w:pPr>
              <w:widowControl/>
              <w:jc w:val="center"/>
              <w:textAlignment w:val="center"/>
              <w:rPr>
                <w:rFonts w:hint="default" w:ascii="宋体" w:hAnsi="宋体"/>
                <w:sz w:val="24"/>
                <w:lang w:val="en-US" w:eastAsia="zh-CN"/>
              </w:rPr>
            </w:pPr>
            <w:r>
              <w:rPr>
                <w:rFonts w:hint="eastAsia" w:ascii="宋体" w:hAnsi="宋体"/>
                <w:sz w:val="24"/>
                <w:lang w:val="en-US" w:eastAsia="zh-CN"/>
              </w:rPr>
              <w:t>2475.00</w:t>
            </w:r>
          </w:p>
        </w:tc>
        <w:tc>
          <w:tcPr>
            <w:tcW w:w="399" w:type="pct"/>
            <w:tcBorders>
              <w:top w:val="single" w:color="000000" w:sz="4" w:space="0"/>
              <w:left w:val="single" w:color="000000" w:sz="4" w:space="0"/>
              <w:bottom w:val="single" w:color="000000" w:sz="4" w:space="0"/>
              <w:right w:val="single" w:color="000000" w:sz="4" w:space="0"/>
            </w:tcBorders>
            <w:vAlign w:val="center"/>
          </w:tcPr>
          <w:p w14:paraId="43453BBE">
            <w:pPr>
              <w:widowControl/>
              <w:jc w:val="center"/>
              <w:textAlignment w:val="center"/>
              <w:rPr>
                <w:rFonts w:hint="eastAsia" w:ascii="宋体"/>
                <w:sz w:val="24"/>
                <w:lang w:eastAsia="zh-CN"/>
              </w:rPr>
            </w:pPr>
            <w:r>
              <w:rPr>
                <w:rFonts w:hint="eastAsia" w:ascii="宋体"/>
                <w:sz w:val="24"/>
                <w:lang w:eastAsia="zh-CN"/>
              </w:rPr>
              <w:t>美的、艾美特、奥克斯</w:t>
            </w:r>
          </w:p>
        </w:tc>
      </w:tr>
      <w:tr w14:paraId="199415D9">
        <w:tblPrEx>
          <w:tblCellMar>
            <w:top w:w="15" w:type="dxa"/>
            <w:left w:w="15" w:type="dxa"/>
            <w:bottom w:w="15" w:type="dxa"/>
            <w:right w:w="15" w:type="dxa"/>
          </w:tblCellMar>
        </w:tblPrEx>
        <w:trPr>
          <w:trHeight w:val="522" w:hRule="atLeast"/>
          <w:jc w:val="center"/>
        </w:trPr>
        <w:tc>
          <w:tcPr>
            <w:tcW w:w="4211" w:type="pct"/>
            <w:gridSpan w:val="7"/>
            <w:tcBorders>
              <w:top w:val="single" w:color="000000" w:sz="4" w:space="0"/>
              <w:left w:val="single" w:color="000000" w:sz="4" w:space="0"/>
              <w:bottom w:val="single" w:color="000000" w:sz="4" w:space="0"/>
              <w:right w:val="single" w:color="000000" w:sz="4" w:space="0"/>
            </w:tcBorders>
            <w:vAlign w:val="center"/>
          </w:tcPr>
          <w:p w14:paraId="58598778">
            <w:pPr>
              <w:widowControl/>
              <w:jc w:val="center"/>
              <w:textAlignment w:val="center"/>
              <w:rPr>
                <w:rFonts w:ascii="宋体"/>
                <w:sz w:val="24"/>
              </w:rPr>
            </w:pPr>
            <w:r>
              <w:rPr>
                <w:rFonts w:hint="eastAsia" w:ascii="宋体" w:hAnsi="宋体"/>
                <w:sz w:val="24"/>
              </w:rPr>
              <w:t>合</w:t>
            </w:r>
            <w:r>
              <w:rPr>
                <w:rFonts w:ascii="宋体" w:hAnsi="宋体"/>
                <w:sz w:val="24"/>
              </w:rPr>
              <w:t xml:space="preserve">             </w:t>
            </w:r>
            <w:r>
              <w:rPr>
                <w:rFonts w:hint="eastAsia" w:ascii="宋体" w:hAnsi="宋体"/>
                <w:sz w:val="24"/>
              </w:rPr>
              <w:t>计</w:t>
            </w:r>
          </w:p>
        </w:tc>
        <w:tc>
          <w:tcPr>
            <w:tcW w:w="389" w:type="pct"/>
            <w:tcBorders>
              <w:top w:val="single" w:color="000000" w:sz="4" w:space="0"/>
              <w:left w:val="single" w:color="000000" w:sz="4" w:space="0"/>
              <w:bottom w:val="single" w:color="000000" w:sz="4" w:space="0"/>
              <w:right w:val="single" w:color="000000" w:sz="4" w:space="0"/>
            </w:tcBorders>
          </w:tcPr>
          <w:p w14:paraId="2A456D35">
            <w:pPr>
              <w:widowControl/>
              <w:jc w:val="center"/>
              <w:textAlignment w:val="center"/>
              <w:rPr>
                <w:rFonts w:hint="default" w:ascii="宋体" w:hAnsi="宋体" w:eastAsia="宋体"/>
                <w:sz w:val="24"/>
                <w:lang w:val="en-US" w:eastAsia="zh-CN"/>
              </w:rPr>
            </w:pPr>
            <w:r>
              <w:rPr>
                <w:rFonts w:hint="eastAsia" w:ascii="宋体" w:hAnsi="宋体"/>
                <w:sz w:val="24"/>
                <w:lang w:val="en-US" w:eastAsia="zh-CN"/>
              </w:rPr>
              <w:t>70493.00</w:t>
            </w:r>
          </w:p>
        </w:tc>
        <w:tc>
          <w:tcPr>
            <w:tcW w:w="399" w:type="pct"/>
            <w:tcBorders>
              <w:top w:val="single" w:color="000000" w:sz="4" w:space="0"/>
              <w:left w:val="single" w:color="000000" w:sz="4" w:space="0"/>
              <w:bottom w:val="single" w:color="000000" w:sz="4" w:space="0"/>
              <w:right w:val="single" w:color="000000" w:sz="4" w:space="0"/>
            </w:tcBorders>
          </w:tcPr>
          <w:p w14:paraId="2E86D5AD">
            <w:pPr>
              <w:widowControl/>
              <w:jc w:val="center"/>
              <w:textAlignment w:val="center"/>
              <w:rPr>
                <w:rFonts w:hint="eastAsia" w:ascii="宋体" w:hAnsi="宋体" w:eastAsia="宋体"/>
                <w:sz w:val="24"/>
                <w:lang w:eastAsia="zh-CN"/>
              </w:rPr>
            </w:pPr>
          </w:p>
        </w:tc>
      </w:tr>
    </w:tbl>
    <w:p w14:paraId="037C497A"/>
    <w:p w14:paraId="49631E52">
      <w:pPr>
        <w:pStyle w:val="22"/>
        <w:rPr>
          <w:rFonts w:hint="eastAsia"/>
          <w:lang w:val="en-US" w:eastAsia="zh-CN"/>
        </w:rPr>
      </w:pPr>
    </w:p>
    <w:p w14:paraId="379E33E4">
      <w:pPr>
        <w:pStyle w:val="22"/>
        <w:rPr>
          <w:rFonts w:hint="eastAsia"/>
          <w:lang w:val="en-US" w:eastAsia="zh-CN"/>
        </w:rPr>
      </w:pPr>
    </w:p>
    <w:p w14:paraId="2E88D394">
      <w:pPr>
        <w:numPr>
          <w:ilvl w:val="0"/>
          <w:numId w:val="0"/>
        </w:numPr>
        <w:spacing w:line="440" w:lineRule="exact"/>
        <w:rPr>
          <w:rFonts w:hint="eastAsia"/>
          <w:color w:val="FF0000"/>
          <w:sz w:val="24"/>
          <w:lang w:val="en-US" w:eastAsia="zh-CN"/>
        </w:rPr>
      </w:pPr>
      <w:r>
        <w:rPr>
          <w:rFonts w:hint="eastAsia"/>
          <w:color w:val="FF0000"/>
          <w:sz w:val="24"/>
          <w:lang w:val="en-US" w:eastAsia="zh-CN"/>
        </w:rPr>
        <w:t xml:space="preserve">   </w:t>
      </w:r>
    </w:p>
    <w:p w14:paraId="22845596">
      <w:pPr>
        <w:spacing w:line="440" w:lineRule="exact"/>
        <w:rPr>
          <w:rFonts w:hint="eastAsia" w:ascii="宋体" w:hAnsi="宋体" w:eastAsia="宋体"/>
          <w:b/>
          <w:bCs/>
          <w:color w:val="FF0000"/>
          <w:sz w:val="24"/>
          <w:lang w:val="en-US" w:eastAsia="zh-CN"/>
        </w:rPr>
      </w:pPr>
      <w:bookmarkStart w:id="52" w:name="_Toc358109805"/>
      <w:bookmarkStart w:id="53" w:name="_Toc394319916"/>
      <w:bookmarkStart w:id="54" w:name="_Toc478753855"/>
      <w:bookmarkStart w:id="55" w:name="_Toc57451666"/>
      <w:bookmarkStart w:id="56" w:name="_Toc416379639"/>
      <w:bookmarkStart w:id="57" w:name="_Toc425276504"/>
      <w:r>
        <w:rPr>
          <w:rFonts w:hint="eastAsia" w:ascii="宋体" w:hAnsi="宋体"/>
          <w:b/>
          <w:bCs/>
          <w:color w:val="FF0000"/>
          <w:sz w:val="24"/>
          <w:lang w:val="en-US" w:eastAsia="zh-CN"/>
        </w:rPr>
        <w:t>二</w:t>
      </w:r>
      <w:r>
        <w:rPr>
          <w:rFonts w:hint="eastAsia" w:ascii="宋体" w:hAnsi="宋体"/>
          <w:b/>
          <w:bCs/>
          <w:color w:val="FF0000"/>
          <w:sz w:val="24"/>
        </w:rPr>
        <w:t>、</w:t>
      </w:r>
      <w:r>
        <w:rPr>
          <w:rFonts w:hint="eastAsia" w:ascii="宋体" w:hAnsi="宋体"/>
          <w:b/>
          <w:bCs/>
          <w:color w:val="FF0000"/>
          <w:sz w:val="24"/>
          <w:lang w:eastAsia="zh-CN"/>
        </w:rPr>
        <w:t>项目验收</w:t>
      </w:r>
    </w:p>
    <w:bookmarkEnd w:id="52"/>
    <w:bookmarkEnd w:id="53"/>
    <w:p w14:paraId="7ED711A2">
      <w:pPr>
        <w:spacing w:line="440" w:lineRule="exact"/>
        <w:ind w:firstLine="480" w:firstLineChars="200"/>
        <w:rPr>
          <w:rFonts w:hint="eastAsia" w:hAnsi="宋体" w:eastAsia="宋体"/>
          <w:color w:val="auto"/>
          <w:sz w:val="24"/>
          <w:lang w:val="en-US" w:eastAsia="zh-CN"/>
        </w:rPr>
      </w:pPr>
      <w:bookmarkStart w:id="58" w:name="_Toc285393068"/>
      <w:bookmarkStart w:id="59" w:name="_Toc491700052"/>
      <w:bookmarkStart w:id="60" w:name="_Toc394319918"/>
      <w:bookmarkStart w:id="61" w:name="_Toc358109807"/>
      <w:bookmarkStart w:id="62" w:name="_Toc430269287"/>
      <w:bookmarkStart w:id="63" w:name="_Toc430269118"/>
      <w:bookmarkStart w:id="64" w:name="_Toc394319917"/>
      <w:bookmarkStart w:id="65" w:name="_Toc358109806"/>
      <w:r>
        <w:rPr>
          <w:rFonts w:hint="eastAsia" w:hAnsi="宋体" w:eastAsia="宋体"/>
          <w:color w:val="auto"/>
          <w:sz w:val="24"/>
          <w:lang w:val="en-US" w:eastAsia="zh-CN"/>
        </w:rPr>
        <w:t>（一）验收标准</w:t>
      </w:r>
    </w:p>
    <w:p w14:paraId="1DC2587E">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按厂家设备验收标准(符合国家或行业或地方标准)、招标文件、投标文件、合同等相关文件执行。验收结果应符合采购人使用要求。</w:t>
      </w:r>
    </w:p>
    <w:p w14:paraId="6F768BB5">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（二）验收程序</w:t>
      </w:r>
    </w:p>
    <w:p w14:paraId="63CB0E0A">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1、出厂检验：投标人需提供货物</w:t>
      </w:r>
      <w:r>
        <w:rPr>
          <w:rFonts w:hint="eastAsia" w:hAnsi="宋体"/>
          <w:color w:val="auto"/>
          <w:sz w:val="24"/>
          <w:lang w:val="en-US" w:eastAsia="zh-CN"/>
        </w:rPr>
        <w:t>的</w:t>
      </w:r>
      <w:r>
        <w:rPr>
          <w:rFonts w:hint="eastAsia" w:hAnsi="宋体" w:eastAsia="宋体"/>
          <w:color w:val="auto"/>
          <w:sz w:val="24"/>
          <w:lang w:val="en-US" w:eastAsia="zh-CN"/>
        </w:rPr>
        <w:t>发货清单和计划，发货计划应经采购人认可后实施。投标人在设备出厂前，应按设备技术标准规定的检验项目和检验方法进行全面检验，结果必须符合验收标准的要求。投标人应随同货物出具供货证明、产地证书、出厂检验报告和设备质量合格证等，并负责将产品送达采购人指定交货地点。</w:t>
      </w:r>
    </w:p>
    <w:p w14:paraId="486A3A7D">
      <w:pPr>
        <w:spacing w:line="440" w:lineRule="exact"/>
        <w:ind w:firstLine="480" w:firstLineChars="200"/>
        <w:rPr>
          <w:rFonts w:hint="eastAsia" w:hAnsi="宋体"/>
          <w:b/>
          <w:bCs/>
          <w:color w:val="FF0000"/>
          <w:sz w:val="24"/>
          <w:lang w:val="en-US" w:eastAsia="zh-CN"/>
        </w:rPr>
      </w:pPr>
      <w:r>
        <w:rPr>
          <w:rFonts w:hint="eastAsia" w:hAnsi="宋体"/>
          <w:color w:val="auto"/>
          <w:sz w:val="24"/>
          <w:lang w:val="en-US" w:eastAsia="zh-CN"/>
        </w:rPr>
        <w:t>2</w:t>
      </w:r>
      <w:r>
        <w:rPr>
          <w:rFonts w:hint="eastAsia" w:hAnsi="宋体" w:eastAsia="宋体"/>
          <w:color w:val="auto"/>
          <w:sz w:val="24"/>
          <w:lang w:val="en-US" w:eastAsia="zh-CN"/>
        </w:rPr>
        <w:t>、最终验收：</w:t>
      </w:r>
      <w:r>
        <w:rPr>
          <w:rFonts w:hint="eastAsia" w:hAnsi="宋体"/>
          <w:color w:val="auto"/>
          <w:sz w:val="24"/>
          <w:lang w:val="en-US" w:eastAsia="zh-CN"/>
        </w:rPr>
        <w:t>货物送达投标人制定地点后15</w:t>
      </w:r>
      <w:r>
        <w:rPr>
          <w:rFonts w:hint="eastAsia" w:hAnsi="宋体" w:eastAsia="宋体"/>
          <w:color w:val="auto"/>
          <w:sz w:val="24"/>
          <w:lang w:val="en-US" w:eastAsia="zh-CN"/>
        </w:rPr>
        <w:t>天内完成最终验收（因投标人原因导致无法验收的情况除外）。项目具备验收条件后，投标人应向采购人提出验收请求并提供完整的项目交接资料及交接报告。采购人收到验收请求后组织验收，验收合格后，签发验收单；验收不合格，采购人有权选择通知整改或退换货处理：①选择通知整改处理的，投标人需在收到整改通知日起</w:t>
      </w:r>
      <w:r>
        <w:rPr>
          <w:rFonts w:hint="eastAsia" w:hAnsi="宋体"/>
          <w:color w:val="auto"/>
          <w:sz w:val="24"/>
          <w:lang w:val="en-US" w:eastAsia="zh-CN"/>
        </w:rPr>
        <w:t>5</w:t>
      </w:r>
      <w:r>
        <w:rPr>
          <w:rFonts w:hint="eastAsia" w:hAnsi="宋体" w:eastAsia="宋体"/>
          <w:color w:val="auto"/>
          <w:sz w:val="24"/>
          <w:lang w:val="en-US" w:eastAsia="zh-CN"/>
        </w:rPr>
        <w:t>天内完成整改，逾期未处理，将按退货处理，由此产生的费用和采购人的损失，由投标人承担；②选择换货处理的，投标人需在收到换货通知日起</w:t>
      </w:r>
      <w:r>
        <w:rPr>
          <w:rFonts w:hint="eastAsia" w:hAnsi="宋体"/>
          <w:color w:val="auto"/>
          <w:sz w:val="24"/>
          <w:lang w:val="en-US" w:eastAsia="zh-CN"/>
        </w:rPr>
        <w:t>5</w:t>
      </w:r>
      <w:r>
        <w:rPr>
          <w:rFonts w:hint="eastAsia" w:hAnsi="宋体" w:eastAsia="宋体"/>
          <w:color w:val="auto"/>
          <w:sz w:val="24"/>
          <w:lang w:val="en-US" w:eastAsia="zh-CN"/>
        </w:rPr>
        <w:t>天内交付合格的新品，逾期未处理，将按退货处理，由此产生的费用和采购人的损失，由投标人承担；③选择退货处理的，投标人需在收到退货通知之日起</w:t>
      </w:r>
      <w:r>
        <w:rPr>
          <w:rFonts w:hint="eastAsia" w:hAnsi="宋体"/>
          <w:color w:val="auto"/>
          <w:sz w:val="24"/>
          <w:lang w:val="en-US" w:eastAsia="zh-CN"/>
        </w:rPr>
        <w:t>5</w:t>
      </w:r>
      <w:r>
        <w:rPr>
          <w:rFonts w:hint="eastAsia" w:hAnsi="宋体" w:eastAsia="宋体"/>
          <w:color w:val="auto"/>
          <w:sz w:val="24"/>
          <w:lang w:val="en-US" w:eastAsia="zh-CN"/>
        </w:rPr>
        <w:t>天内将货物自行运回，如逾期投标人未退回货物，采购人有权将货物退回投标人法定地址，由此产生的一切费用由投标人承担。</w:t>
      </w:r>
    </w:p>
    <w:p w14:paraId="58894899">
      <w:pPr>
        <w:spacing w:line="440" w:lineRule="exact"/>
        <w:rPr>
          <w:rFonts w:hint="eastAsia" w:hAnsi="宋体"/>
          <w:b/>
          <w:bCs/>
          <w:color w:val="auto"/>
          <w:sz w:val="24"/>
        </w:rPr>
      </w:pPr>
      <w:r>
        <w:rPr>
          <w:rFonts w:hint="eastAsia" w:hAnsi="宋体"/>
          <w:b/>
          <w:bCs/>
          <w:color w:val="auto"/>
          <w:sz w:val="24"/>
          <w:lang w:val="en-US" w:eastAsia="zh-CN"/>
        </w:rPr>
        <w:t>三</w:t>
      </w:r>
      <w:r>
        <w:rPr>
          <w:rFonts w:hAnsi="宋体"/>
          <w:b/>
          <w:bCs/>
          <w:color w:val="auto"/>
          <w:sz w:val="24"/>
        </w:rPr>
        <w:t>、报价</w:t>
      </w:r>
      <w:r>
        <w:rPr>
          <w:rFonts w:hint="eastAsia" w:hAnsi="宋体"/>
          <w:b/>
          <w:bCs/>
          <w:color w:val="auto"/>
          <w:sz w:val="24"/>
        </w:rPr>
        <w:t>要求</w:t>
      </w:r>
    </w:p>
    <w:bookmarkEnd w:id="58"/>
    <w:bookmarkEnd w:id="59"/>
    <w:bookmarkEnd w:id="60"/>
    <w:bookmarkEnd w:id="61"/>
    <w:bookmarkEnd w:id="62"/>
    <w:bookmarkEnd w:id="63"/>
    <w:p w14:paraId="4F1B9452">
      <w:pPr>
        <w:spacing w:line="440" w:lineRule="exact"/>
        <w:ind w:firstLine="480" w:firstLineChars="200"/>
        <w:rPr>
          <w:rFonts w:hint="eastAsia" w:hAnsi="宋体"/>
          <w:b/>
          <w:bCs/>
          <w:color w:val="auto"/>
          <w:sz w:val="24"/>
        </w:rPr>
      </w:pPr>
      <w:bookmarkStart w:id="66" w:name="_Toc491700053"/>
      <w:r>
        <w:rPr>
          <w:rFonts w:hAnsi="宋体"/>
          <w:color w:val="auto"/>
          <w:sz w:val="24"/>
        </w:rPr>
        <w:t>1、</w:t>
      </w:r>
      <w:r>
        <w:rPr>
          <w:rFonts w:hint="eastAsia" w:hAnsi="宋体"/>
          <w:color w:val="auto"/>
          <w:sz w:val="24"/>
        </w:rPr>
        <w:t>投标报价指为完成指定服务所需投入的人工、材料、交通运输费、利润、税金、售后服务费、政策性文件规定费用以及所有风险与责任等一切费用。</w:t>
      </w:r>
      <w:r>
        <w:rPr>
          <w:rFonts w:hint="eastAsia" w:hAnsi="宋体"/>
          <w:color w:val="auto"/>
          <w:sz w:val="24"/>
          <w:lang w:val="en-US" w:eastAsia="zh-CN"/>
        </w:rPr>
        <w:t>报价</w:t>
      </w:r>
      <w:r>
        <w:rPr>
          <w:rFonts w:hint="eastAsia" w:hAnsi="宋体"/>
          <w:color w:val="auto"/>
          <w:sz w:val="24"/>
        </w:rPr>
        <w:t>供应商报价应包括项目所涉及的所有费用进行报价，</w:t>
      </w:r>
      <w:r>
        <w:rPr>
          <w:rFonts w:hint="eastAsia" w:hAnsi="宋体"/>
          <w:color w:val="auto"/>
          <w:sz w:val="24"/>
          <w:lang w:val="en-US" w:eastAsia="zh-CN"/>
        </w:rPr>
        <w:t>报价</w:t>
      </w:r>
      <w:r>
        <w:rPr>
          <w:rFonts w:hint="eastAsia" w:hAnsi="宋体"/>
          <w:color w:val="auto"/>
          <w:sz w:val="24"/>
        </w:rPr>
        <w:t>供应商报价应包含完成本项目所涉及的所有费用。</w:t>
      </w:r>
    </w:p>
    <w:p w14:paraId="53E6D464">
      <w:pPr>
        <w:spacing w:line="440" w:lineRule="exact"/>
        <w:ind w:firstLine="480" w:firstLineChars="200"/>
        <w:rPr>
          <w:rFonts w:ascii="宋体" w:hAnsi="宋体"/>
          <w:color w:val="auto"/>
          <w:sz w:val="24"/>
        </w:rPr>
      </w:pPr>
      <w:r>
        <w:rPr>
          <w:rFonts w:hint="eastAsia" w:ascii="宋体" w:hAnsi="宋体"/>
          <w:bCs/>
          <w:color w:val="auto"/>
          <w:kern w:val="0"/>
          <w:sz w:val="24"/>
          <w:lang w:val="en-US" w:eastAsia="zh-CN"/>
        </w:rPr>
        <w:t>2</w:t>
      </w:r>
      <w:r>
        <w:rPr>
          <w:rFonts w:ascii="宋体" w:hAnsi="宋体"/>
          <w:bCs/>
          <w:color w:val="auto"/>
          <w:kern w:val="0"/>
          <w:sz w:val="24"/>
        </w:rPr>
        <w:t>、</w:t>
      </w:r>
      <w:r>
        <w:rPr>
          <w:rFonts w:ascii="宋体" w:hAnsi="宋体"/>
          <w:color w:val="auto"/>
          <w:sz w:val="24"/>
        </w:rPr>
        <w:t>各供应商报价时应综合考虑日后属政策性调整、各种材料市场价格的浮动等因素造成的货物价格变动，上述价格变动不予调整。</w:t>
      </w:r>
    </w:p>
    <w:p w14:paraId="54019274">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w:t>
      </w:r>
      <w:r>
        <w:rPr>
          <w:rFonts w:ascii="宋体" w:hAnsi="宋体"/>
          <w:color w:val="auto"/>
          <w:sz w:val="24"/>
        </w:rPr>
        <w:t>各供应商</w:t>
      </w:r>
      <w:r>
        <w:rPr>
          <w:rFonts w:hint="eastAsia" w:ascii="宋体" w:hAnsi="宋体" w:cs="宋体"/>
          <w:color w:val="auto"/>
          <w:sz w:val="24"/>
          <w:highlight w:val="none"/>
        </w:rPr>
        <w:t>对每个合同号只允许有一个报价，不接受任何选择性的报价。</w:t>
      </w:r>
    </w:p>
    <w:p w14:paraId="581E413E">
      <w:pPr>
        <w:keepNext w:val="0"/>
        <w:keepLines w:val="0"/>
        <w:pageBreakBefore w:val="0"/>
        <w:kinsoku/>
        <w:wordWrap/>
        <w:overflowPunct/>
        <w:topLinePunct w:val="0"/>
        <w:autoSpaceDE/>
        <w:autoSpaceDN/>
        <w:bidi w:val="0"/>
        <w:spacing w:line="440" w:lineRule="exact"/>
        <w:ind w:firstLine="480" w:firstLineChars="200"/>
        <w:textAlignment w:val="auto"/>
        <w:rPr>
          <w:color w:val="auto"/>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w:t>
      </w:r>
      <w:r>
        <w:rPr>
          <w:rFonts w:hint="eastAsia" w:ascii="宋体" w:hAnsi="宋体"/>
          <w:color w:val="auto"/>
          <w:sz w:val="24"/>
        </w:rPr>
        <w:t>成交供应商</w:t>
      </w:r>
      <w:r>
        <w:rPr>
          <w:rFonts w:hint="eastAsia" w:ascii="宋体" w:hAnsi="宋体" w:cs="宋体"/>
          <w:color w:val="auto"/>
          <w:sz w:val="24"/>
          <w:highlight w:val="none"/>
        </w:rPr>
        <w:t>在服务期限内，应严格按照《中华人民共和国</w:t>
      </w:r>
      <w:bookmarkStart w:id="102" w:name="_GoBack"/>
      <w:bookmarkEnd w:id="102"/>
      <w:r>
        <w:rPr>
          <w:rFonts w:hint="eastAsia" w:ascii="宋体" w:hAnsi="宋体" w:cs="宋体"/>
          <w:color w:val="auto"/>
          <w:sz w:val="24"/>
          <w:highlight w:val="none"/>
        </w:rPr>
        <w:t>劳动法》的规定用工，签订用工劳务合同，并按规定为工人购买人身意外保险及相关的劳动保险，承包期间发生的一切安全责任事故及造成第三者伤害责任的，均由成交供应商承担。</w:t>
      </w:r>
    </w:p>
    <w:p w14:paraId="283341E9">
      <w:pPr>
        <w:spacing w:line="440" w:lineRule="exact"/>
        <w:rPr>
          <w:rFonts w:hint="eastAsia" w:ascii="宋体" w:hAnsi="宋体"/>
          <w:b w:val="0"/>
          <w:bCs/>
          <w:color w:val="000000" w:themeColor="text1"/>
          <w:kern w:val="0"/>
          <w:sz w:val="24"/>
          <w:lang w:val="en-US" w:eastAsia="zh-CN"/>
          <w14:textFill>
            <w14:solidFill>
              <w14:schemeClr w14:val="tx1"/>
            </w14:solidFill>
          </w14:textFill>
        </w:rPr>
      </w:pPr>
      <w:r>
        <w:rPr>
          <w:rFonts w:hint="eastAsia" w:ascii="宋体" w:hAnsi="宋体"/>
          <w:b w:val="0"/>
          <w:bCs/>
          <w:color w:val="000000" w:themeColor="text1"/>
          <w:kern w:val="0"/>
          <w:sz w:val="24"/>
          <w:lang w:val="en-US" w:eastAsia="zh-CN"/>
          <w14:textFill>
            <w14:solidFill>
              <w14:schemeClr w14:val="tx1"/>
            </w14:solidFill>
          </w14:textFill>
        </w:rPr>
        <w:t>四、交货地点及时间</w:t>
      </w:r>
    </w:p>
    <w:p w14:paraId="0F713F92">
      <w:pPr>
        <w:pStyle w:val="22"/>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textAlignment w:val="auto"/>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合同签订结束后，在7个日历天内完成交付。交货地点为泉州市丰泽区东海大街398号泉州师范学院主校区。</w:t>
      </w:r>
    </w:p>
    <w:p w14:paraId="2231F77E">
      <w:pPr>
        <w:spacing w:line="440" w:lineRule="exact"/>
        <w:rPr>
          <w:rFonts w:hint="eastAsia" w:ascii="宋体" w:hAnsi="宋体" w:eastAsia="宋体" w:cs="宋体"/>
          <w:b/>
          <w:color w:val="000000" w:themeColor="text1"/>
          <w:kern w:val="0"/>
          <w:sz w:val="24"/>
          <w14:textFill>
            <w14:solidFill>
              <w14:schemeClr w14:val="tx1"/>
            </w14:solidFill>
          </w14:textFill>
        </w:rPr>
      </w:pPr>
      <w:r>
        <w:rPr>
          <w:rFonts w:hint="eastAsia" w:ascii="宋体" w:hAnsi="宋体" w:eastAsia="宋体" w:cs="宋体"/>
          <w:b/>
          <w:color w:val="000000" w:themeColor="text1"/>
          <w:kern w:val="0"/>
          <w:sz w:val="24"/>
          <w:lang w:val="en-US" w:eastAsia="zh-CN"/>
          <w14:textFill>
            <w14:solidFill>
              <w14:schemeClr w14:val="tx1"/>
            </w14:solidFill>
          </w14:textFill>
        </w:rPr>
        <w:t>五</w:t>
      </w:r>
      <w:r>
        <w:rPr>
          <w:rFonts w:hint="eastAsia" w:ascii="宋体" w:hAnsi="宋体" w:eastAsia="宋体" w:cs="宋体"/>
          <w:b/>
          <w:color w:val="000000" w:themeColor="text1"/>
          <w:kern w:val="0"/>
          <w:sz w:val="24"/>
          <w14:textFill>
            <w14:solidFill>
              <w14:schemeClr w14:val="tx1"/>
            </w14:solidFill>
          </w14:textFill>
        </w:rPr>
        <w:t>、付款方式</w:t>
      </w:r>
    </w:p>
    <w:p w14:paraId="279B8157">
      <w:pPr>
        <w:pStyle w:val="22"/>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textAlignment w:val="auto"/>
        <w:rPr>
          <w:rFonts w:hint="eastAsia" w:ascii="宋体" w:hAnsi="宋体"/>
          <w:b/>
          <w:color w:val="FF0000"/>
          <w:kern w:val="0"/>
          <w:sz w:val="24"/>
          <w:lang w:val="en-US" w:eastAsia="zh-CN"/>
        </w:rPr>
      </w:pPr>
      <w:r>
        <w:rPr>
          <w:rFonts w:hint="eastAsia" w:ascii="宋体" w:hAnsi="宋体" w:eastAsia="宋体"/>
          <w:sz w:val="24"/>
          <w:lang w:val="en-US" w:eastAsia="zh-CN"/>
        </w:rPr>
        <w:t>货物完成终验</w:t>
      </w:r>
      <w:r>
        <w:rPr>
          <w:rFonts w:hint="eastAsia" w:ascii="宋体" w:hAnsi="宋体" w:eastAsia="宋体"/>
          <w:sz w:val="24"/>
        </w:rPr>
        <w:t>后结算，</w:t>
      </w:r>
      <w:r>
        <w:rPr>
          <w:rFonts w:hint="eastAsia" w:ascii="宋体" w:hAnsi="宋体" w:eastAsia="宋体"/>
          <w:sz w:val="24"/>
          <w:lang w:val="en-US" w:eastAsia="zh-CN"/>
        </w:rPr>
        <w:t>验收合格</w:t>
      </w:r>
      <w:r>
        <w:rPr>
          <w:rFonts w:hint="eastAsia" w:ascii="宋体" w:hAnsi="宋体" w:eastAsia="宋体"/>
          <w:sz w:val="24"/>
        </w:rPr>
        <w:t>后30天内，支付</w:t>
      </w:r>
      <w:r>
        <w:rPr>
          <w:rFonts w:hint="eastAsia" w:ascii="宋体" w:hAnsi="宋体" w:eastAsia="宋体"/>
          <w:sz w:val="24"/>
          <w:lang w:val="en-US" w:eastAsia="zh-CN"/>
        </w:rPr>
        <w:t>合同</w:t>
      </w:r>
      <w:r>
        <w:rPr>
          <w:rFonts w:hint="eastAsia" w:ascii="宋体" w:hAnsi="宋体" w:eastAsia="宋体"/>
          <w:sz w:val="24"/>
        </w:rPr>
        <w:t>金额的100%</w:t>
      </w:r>
      <w:r>
        <w:rPr>
          <w:rFonts w:hint="eastAsia" w:ascii="宋体" w:hAnsi="宋体" w:eastAsia="宋体"/>
          <w:sz w:val="24"/>
          <w:lang w:val="en-US" w:eastAsia="zh-CN"/>
        </w:rPr>
        <w:t>款项</w:t>
      </w:r>
      <w:r>
        <w:rPr>
          <w:rFonts w:hint="eastAsia" w:ascii="宋体" w:hAnsi="宋体" w:eastAsia="宋体"/>
          <w:sz w:val="24"/>
        </w:rPr>
        <w:t>。</w:t>
      </w:r>
      <w:bookmarkEnd w:id="54"/>
      <w:bookmarkEnd w:id="55"/>
      <w:bookmarkEnd w:id="56"/>
      <w:bookmarkEnd w:id="57"/>
      <w:bookmarkEnd w:id="64"/>
      <w:bookmarkEnd w:id="65"/>
      <w:bookmarkEnd w:id="66"/>
    </w:p>
    <w:p w14:paraId="787E1A4F">
      <w:pPr>
        <w:spacing w:line="440" w:lineRule="exact"/>
        <w:rPr>
          <w:rFonts w:hint="eastAsia" w:ascii="宋体" w:hAnsi="宋体"/>
          <w:b/>
          <w:color w:val="auto"/>
          <w:kern w:val="0"/>
          <w:sz w:val="24"/>
        </w:rPr>
      </w:pPr>
      <w:r>
        <w:rPr>
          <w:rFonts w:hint="eastAsia" w:ascii="宋体" w:hAnsi="宋体"/>
          <w:b/>
          <w:color w:val="auto"/>
          <w:kern w:val="0"/>
          <w:sz w:val="24"/>
          <w:lang w:val="en-US" w:eastAsia="zh-CN"/>
        </w:rPr>
        <w:t>六</w:t>
      </w:r>
      <w:r>
        <w:rPr>
          <w:rFonts w:hint="eastAsia" w:ascii="宋体" w:hAnsi="宋体"/>
          <w:b/>
          <w:color w:val="auto"/>
          <w:kern w:val="0"/>
          <w:sz w:val="24"/>
        </w:rPr>
        <w:t>、知识产权</w:t>
      </w:r>
    </w:p>
    <w:p w14:paraId="0C8CF922">
      <w:pPr>
        <w:pStyle w:val="1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成交供应商提供的采购标的应符合国家知识产权法律、法规的规定且非假冒伪劣品；成交供应商还应保证采购人不受到第三方关于侵犯知识产权及专利权、商标权或工业设计权等知识产权方面的指控，任何第三方如果提出此方面指控均与采购人无关，成交供应商应与第三方交涉，并承担可能发生的一切法律责任、费用和后果；若采购人因此而遭致损失，则成交供应商应赔偿该损失。</w:t>
      </w:r>
    </w:p>
    <w:p w14:paraId="1CF9CF3B">
      <w:pPr>
        <w:pStyle w:val="1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若成交供应商提供的采购标的不符合国家知识产权法律、法规的规定或被有关主管机关认定为假冒伪劣品，则成交供应商中标资格将被取消；采购人还将按照有关法律、法规和规章的规定进行处理，并按本合同约定追究其违约责任。</w:t>
      </w:r>
    </w:p>
    <w:p w14:paraId="45A156C9">
      <w:pPr>
        <w:spacing w:line="440" w:lineRule="exact"/>
        <w:rPr>
          <w:rFonts w:hint="eastAsia" w:ascii="宋体" w:hAnsi="宋体"/>
          <w:b/>
          <w:color w:val="auto"/>
          <w:sz w:val="24"/>
        </w:rPr>
      </w:pPr>
      <w:r>
        <w:rPr>
          <w:rFonts w:hint="eastAsia" w:ascii="宋体" w:hAnsi="宋体"/>
          <w:b/>
          <w:color w:val="auto"/>
          <w:sz w:val="24"/>
          <w:lang w:val="en-US" w:eastAsia="zh-CN"/>
        </w:rPr>
        <w:t>七</w:t>
      </w:r>
      <w:r>
        <w:rPr>
          <w:rFonts w:hint="eastAsia" w:ascii="宋体" w:hAnsi="宋体"/>
          <w:b/>
          <w:color w:val="auto"/>
          <w:sz w:val="24"/>
        </w:rPr>
        <w:t>、违约责任</w:t>
      </w:r>
    </w:p>
    <w:p w14:paraId="3A050D9A">
      <w:pPr>
        <w:pStyle w:val="1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采购人在成交供应商将合同清单上的货物运达指定地点后15个工作日后无正当理由不接收的，或不及时验收的，成交供应商有权按规定提请有关部门依法处理，并根据处理结果依法由采购人赔偿成交供应商损失。</w:t>
      </w:r>
    </w:p>
    <w:p w14:paraId="0149E1E0">
      <w:pPr>
        <w:pStyle w:val="1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（2）成交供应商所交货物不符合本招标文件要求的，采购人有权拒收；同时，成交供应商应向采购人赔偿该合同款30%的违约金，且涉及到的部分合同条款采购人有权终止履行。</w:t>
      </w:r>
    </w:p>
    <w:p w14:paraId="25E9DF42">
      <w:pPr>
        <w:pStyle w:val="1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成交供应商不能按时交付货物的，每逾期1日，应按该合同款总额3‰标准向采购人支付日违约金，逾期超过15日的，采购人有权单方解除本合同，成交供应商除了应退还已收取的全部货款外，同时成交供应商还应向采购人偿付该合同款30%的违约金。</w:t>
      </w:r>
    </w:p>
    <w:p w14:paraId="512527AC">
      <w:pPr>
        <w:pStyle w:val="1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（4）成交供应商未经采购人同意单方面终止合同的，成交供应商除了应向采购人赔偿因合同终止导致的损失外，还应向采购人偿付该合同款30%的违约金。</w:t>
      </w:r>
    </w:p>
    <w:p w14:paraId="33D43283">
      <w:pPr>
        <w:pStyle w:val="1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（5）因成交供应商违约对采购人造成损失的赔偿金及合同约定的违约金均可由采购人从未支付的合同款或履约保证金中扣除。</w:t>
      </w:r>
    </w:p>
    <w:p w14:paraId="728F84D2">
      <w:pPr>
        <w:pStyle w:val="1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（6）成交供应商在货物运输、装卸、安装等各种环节中产生的一切意外事故，包括不可抗拒力因素造成的事故，造成货物或配件的损坏概由成交供应商负责。</w:t>
      </w:r>
    </w:p>
    <w:p w14:paraId="19E733DD">
      <w:pPr>
        <w:pStyle w:val="1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olor w:val="auto"/>
          <w:sz w:val="24"/>
          <w:szCs w:val="24"/>
          <w:highlight w:val="none"/>
          <w:lang w:eastAsia="zh-CN"/>
        </w:rPr>
      </w:pPr>
      <w:r>
        <w:rPr>
          <w:rFonts w:hint="eastAsia" w:ascii="宋体" w:hAnsi="宋体" w:eastAsia="宋体" w:cs="宋体"/>
          <w:color w:val="auto"/>
          <w:kern w:val="2"/>
          <w:sz w:val="24"/>
          <w:szCs w:val="24"/>
          <w:highlight w:val="none"/>
          <w:lang w:val="en-US" w:eastAsia="zh-CN" w:bidi="ar-SA"/>
        </w:rPr>
        <w:t>（7）因采购人原因导致成交供应商未能按合同约定履行的，成交供应商可免于承担违约责任。</w:t>
      </w:r>
    </w:p>
    <w:bookmarkEnd w:id="50"/>
    <w:bookmarkEnd w:id="51"/>
    <w:p w14:paraId="739A8603">
      <w:pPr>
        <w:pStyle w:val="15"/>
        <w:rPr>
          <w:rFonts w:hint="eastAsia"/>
          <w:color w:val="auto"/>
          <w:highlight w:val="none"/>
          <w:lang w:eastAsia="zh-CN"/>
        </w:rPr>
      </w:pPr>
    </w:p>
    <w:p w14:paraId="21B84D3A">
      <w:pPr>
        <w:pStyle w:val="2"/>
        <w:spacing w:before="120" w:after="120" w:line="400" w:lineRule="exact"/>
        <w:jc w:val="center"/>
        <w:rPr>
          <w:rFonts w:hint="eastAsia" w:ascii="宋体" w:hAnsi="宋体" w:eastAsia="宋体"/>
          <w:color w:val="auto"/>
          <w:szCs w:val="32"/>
          <w:highlight w:val="none"/>
        </w:rPr>
      </w:pPr>
      <w:bookmarkStart w:id="67" w:name="_Toc1683"/>
      <w:r>
        <w:rPr>
          <w:rFonts w:hint="eastAsia" w:ascii="宋体" w:hAnsi="宋体" w:eastAsia="宋体"/>
          <w:color w:val="auto"/>
          <w:szCs w:val="32"/>
          <w:highlight w:val="none"/>
        </w:rPr>
        <w:br w:type="page"/>
      </w:r>
      <w:bookmarkStart w:id="68" w:name="_Toc29063"/>
      <w:bookmarkStart w:id="69" w:name="_Toc25197"/>
      <w:r>
        <w:rPr>
          <w:rFonts w:hint="eastAsia" w:ascii="宋体" w:hAnsi="宋体" w:eastAsia="宋体"/>
          <w:color w:val="auto"/>
          <w:szCs w:val="32"/>
          <w:highlight w:val="none"/>
        </w:rPr>
        <w:t>第</w:t>
      </w:r>
      <w:r>
        <w:rPr>
          <w:rFonts w:hint="eastAsia" w:ascii="宋体" w:hAnsi="宋体" w:eastAsia="宋体"/>
          <w:color w:val="auto"/>
          <w:szCs w:val="32"/>
          <w:highlight w:val="none"/>
          <w:lang w:eastAsia="zh-CN"/>
        </w:rPr>
        <w:t>四</w:t>
      </w:r>
      <w:r>
        <w:rPr>
          <w:rFonts w:hint="eastAsia" w:ascii="宋体" w:hAnsi="宋体" w:eastAsia="宋体"/>
          <w:color w:val="auto"/>
          <w:szCs w:val="32"/>
          <w:highlight w:val="none"/>
        </w:rPr>
        <w:t xml:space="preserve">部分    </w:t>
      </w:r>
      <w:r>
        <w:rPr>
          <w:rFonts w:hint="eastAsia" w:ascii="宋体" w:hAnsi="宋体" w:eastAsia="宋体"/>
          <w:color w:val="auto"/>
          <w:szCs w:val="32"/>
          <w:highlight w:val="none"/>
          <w:lang w:eastAsia="zh-CN"/>
        </w:rPr>
        <w:t>报价</w:t>
      </w:r>
      <w:r>
        <w:rPr>
          <w:rFonts w:hint="eastAsia" w:ascii="宋体" w:hAnsi="宋体" w:eastAsia="宋体"/>
          <w:color w:val="auto"/>
          <w:szCs w:val="32"/>
          <w:highlight w:val="none"/>
        </w:rPr>
        <w:t>文件格式</w:t>
      </w:r>
      <w:bookmarkEnd w:id="67"/>
      <w:bookmarkEnd w:id="68"/>
      <w:bookmarkEnd w:id="69"/>
    </w:p>
    <w:p w14:paraId="252E01CB">
      <w:pPr>
        <w:spacing w:line="360" w:lineRule="auto"/>
        <w:rPr>
          <w:rFonts w:hint="eastAsia" w:ascii="宋体" w:hAnsi="宋体"/>
          <w:b/>
          <w:color w:val="auto"/>
          <w:sz w:val="28"/>
          <w:szCs w:val="28"/>
          <w:highlight w:val="none"/>
        </w:rPr>
      </w:pPr>
    </w:p>
    <w:p w14:paraId="7AB70092">
      <w:pPr>
        <w:spacing w:line="360" w:lineRule="auto"/>
        <w:jc w:val="center"/>
        <w:rPr>
          <w:rFonts w:hint="eastAsia" w:ascii="宋体" w:hAnsi="宋体"/>
          <w:b/>
          <w:color w:val="auto"/>
          <w:sz w:val="72"/>
          <w:highlight w:val="none"/>
        </w:rPr>
      </w:pPr>
    </w:p>
    <w:p w14:paraId="0BD15E34">
      <w:pPr>
        <w:spacing w:line="360" w:lineRule="auto"/>
        <w:jc w:val="center"/>
        <w:outlineLvl w:val="9"/>
        <w:rPr>
          <w:rFonts w:hint="eastAsia" w:ascii="宋体" w:hAnsi="宋体"/>
          <w:b/>
          <w:color w:val="auto"/>
          <w:sz w:val="84"/>
          <w:szCs w:val="84"/>
          <w:highlight w:val="none"/>
        </w:rPr>
      </w:pPr>
      <w:r>
        <w:rPr>
          <w:rFonts w:hint="eastAsia" w:ascii="宋体" w:hAnsi="宋体"/>
          <w:b/>
          <w:color w:val="auto"/>
          <w:sz w:val="84"/>
          <w:szCs w:val="84"/>
          <w:highlight w:val="none"/>
        </w:rPr>
        <w:t>报价响应文件</w:t>
      </w:r>
    </w:p>
    <w:p w14:paraId="7FC29F44">
      <w:pPr>
        <w:spacing w:line="360" w:lineRule="auto"/>
        <w:jc w:val="center"/>
        <w:outlineLvl w:val="9"/>
        <w:rPr>
          <w:rFonts w:hint="eastAsia" w:ascii="宋体" w:hAnsi="宋体"/>
          <w:b/>
          <w:color w:val="auto"/>
          <w:sz w:val="36"/>
          <w:highlight w:val="none"/>
        </w:rPr>
      </w:pPr>
    </w:p>
    <w:p w14:paraId="5FC5B74C">
      <w:pPr>
        <w:spacing w:line="360" w:lineRule="auto"/>
        <w:jc w:val="center"/>
        <w:outlineLvl w:val="9"/>
        <w:rPr>
          <w:rFonts w:hint="eastAsia" w:ascii="宋体" w:hAnsi="宋体"/>
          <w:b/>
          <w:color w:val="auto"/>
          <w:sz w:val="36"/>
          <w:highlight w:val="none"/>
        </w:rPr>
      </w:pPr>
    </w:p>
    <w:p w14:paraId="5C90E1D4">
      <w:pPr>
        <w:spacing w:line="360" w:lineRule="auto"/>
        <w:jc w:val="center"/>
        <w:outlineLvl w:val="9"/>
        <w:rPr>
          <w:rFonts w:hint="eastAsia" w:ascii="宋体" w:hAnsi="宋体"/>
          <w:b/>
          <w:color w:val="auto"/>
          <w:sz w:val="36"/>
          <w:highlight w:val="none"/>
        </w:rPr>
      </w:pPr>
    </w:p>
    <w:p w14:paraId="3D8E8B67">
      <w:pPr>
        <w:spacing w:line="360" w:lineRule="auto"/>
        <w:ind w:firstLine="1619" w:firstLineChars="448"/>
        <w:outlineLvl w:val="9"/>
        <w:rPr>
          <w:rFonts w:hint="eastAsia" w:ascii="宋体" w:hAnsi="宋体"/>
          <w:b/>
          <w:color w:val="auto"/>
          <w:sz w:val="36"/>
          <w:highlight w:val="none"/>
          <w:u w:val="single"/>
        </w:rPr>
      </w:pPr>
      <w:r>
        <w:rPr>
          <w:rFonts w:hint="eastAsia" w:ascii="宋体" w:hAnsi="宋体"/>
          <w:b/>
          <w:color w:val="auto"/>
          <w:sz w:val="36"/>
          <w:highlight w:val="none"/>
        </w:rPr>
        <w:t>采 购 编 号：</w:t>
      </w:r>
      <w:r>
        <w:rPr>
          <w:rFonts w:hint="eastAsia" w:ascii="宋体" w:hAnsi="宋体"/>
          <w:b/>
          <w:color w:val="auto"/>
          <w:sz w:val="36"/>
          <w:highlight w:val="none"/>
          <w:u w:val="single"/>
        </w:rPr>
        <w:t xml:space="preserve">                    </w:t>
      </w:r>
    </w:p>
    <w:p w14:paraId="668C3109">
      <w:pPr>
        <w:spacing w:line="360" w:lineRule="auto"/>
        <w:ind w:firstLine="1619" w:firstLineChars="448"/>
        <w:outlineLvl w:val="9"/>
        <w:rPr>
          <w:rFonts w:hint="eastAsia" w:ascii="宋体" w:hAnsi="宋体"/>
          <w:b/>
          <w:bCs/>
          <w:color w:val="auto"/>
          <w:sz w:val="32"/>
          <w:highlight w:val="none"/>
          <w:u w:val="single"/>
        </w:rPr>
      </w:pPr>
      <w:r>
        <w:rPr>
          <w:rFonts w:hint="eastAsia" w:ascii="宋体" w:hAnsi="宋体"/>
          <w:b/>
          <w:color w:val="auto"/>
          <w:sz w:val="36"/>
          <w:highlight w:val="none"/>
        </w:rPr>
        <w:t>项 目 名 称：</w:t>
      </w:r>
      <w:r>
        <w:rPr>
          <w:rFonts w:hint="eastAsia" w:ascii="宋体" w:hAnsi="宋体"/>
          <w:b/>
          <w:color w:val="auto"/>
          <w:sz w:val="36"/>
          <w:highlight w:val="none"/>
          <w:u w:val="single"/>
        </w:rPr>
        <w:t xml:space="preserve">                    </w:t>
      </w:r>
    </w:p>
    <w:p w14:paraId="12252377">
      <w:pPr>
        <w:spacing w:line="360" w:lineRule="auto"/>
        <w:outlineLvl w:val="9"/>
        <w:rPr>
          <w:rFonts w:hint="eastAsia" w:ascii="宋体" w:hAnsi="宋体"/>
          <w:color w:val="auto"/>
          <w:sz w:val="28"/>
          <w:szCs w:val="28"/>
          <w:highlight w:val="none"/>
        </w:rPr>
      </w:pPr>
    </w:p>
    <w:p w14:paraId="0C9695EF">
      <w:pPr>
        <w:pStyle w:val="13"/>
        <w:rPr>
          <w:rFonts w:hint="eastAsia"/>
          <w:color w:val="auto"/>
          <w:highlight w:val="none"/>
        </w:rPr>
      </w:pPr>
    </w:p>
    <w:p w14:paraId="3F170705">
      <w:pPr>
        <w:spacing w:line="360" w:lineRule="auto"/>
        <w:rPr>
          <w:rFonts w:hint="eastAsia" w:ascii="宋体" w:hAnsi="宋体"/>
          <w:b/>
          <w:color w:val="auto"/>
          <w:sz w:val="36"/>
          <w:highlight w:val="none"/>
        </w:rPr>
      </w:pPr>
    </w:p>
    <w:p w14:paraId="7F8783C3">
      <w:pPr>
        <w:pStyle w:val="13"/>
        <w:rPr>
          <w:rFonts w:hint="eastAsia"/>
          <w:color w:val="auto"/>
          <w:highlight w:val="none"/>
        </w:rPr>
      </w:pPr>
    </w:p>
    <w:p w14:paraId="20B74B42">
      <w:pPr>
        <w:spacing w:line="360" w:lineRule="auto"/>
        <w:outlineLvl w:val="9"/>
        <w:rPr>
          <w:rFonts w:hint="eastAsia" w:ascii="宋体" w:hAnsi="宋体"/>
          <w:b/>
          <w:color w:val="auto"/>
          <w:sz w:val="36"/>
          <w:highlight w:val="none"/>
        </w:rPr>
      </w:pPr>
    </w:p>
    <w:p w14:paraId="26070009">
      <w:pPr>
        <w:spacing w:line="360" w:lineRule="auto"/>
        <w:ind w:firstLine="1438" w:firstLineChars="398"/>
        <w:outlineLvl w:val="9"/>
        <w:rPr>
          <w:rFonts w:hint="eastAsia" w:ascii="宋体" w:hAnsi="宋体"/>
          <w:b/>
          <w:color w:val="auto"/>
          <w:sz w:val="36"/>
          <w:highlight w:val="none"/>
          <w:u w:val="single"/>
        </w:rPr>
      </w:pPr>
      <w:r>
        <w:rPr>
          <w:rFonts w:hint="eastAsia" w:ascii="宋体" w:hAnsi="宋体"/>
          <w:b/>
          <w:color w:val="auto"/>
          <w:sz w:val="36"/>
          <w:highlight w:val="none"/>
        </w:rPr>
        <w:t xml:space="preserve">  报价供应商名称：</w:t>
      </w:r>
      <w:r>
        <w:rPr>
          <w:rFonts w:hint="eastAsia" w:ascii="宋体" w:hAnsi="宋体"/>
          <w:b/>
          <w:color w:val="auto"/>
          <w:sz w:val="36"/>
          <w:highlight w:val="none"/>
          <w:u w:val="single"/>
        </w:rPr>
        <w:t xml:space="preserve">               </w:t>
      </w:r>
    </w:p>
    <w:p w14:paraId="014149A0">
      <w:pPr>
        <w:spacing w:line="360" w:lineRule="auto"/>
        <w:ind w:firstLine="1438" w:firstLineChars="398"/>
        <w:outlineLvl w:val="9"/>
        <w:rPr>
          <w:rFonts w:hint="eastAsia" w:ascii="宋体" w:hAnsi="宋体"/>
          <w:b/>
          <w:color w:val="auto"/>
          <w:sz w:val="36"/>
          <w:highlight w:val="none"/>
        </w:rPr>
      </w:pPr>
      <w:r>
        <w:rPr>
          <w:rFonts w:hint="eastAsia" w:ascii="宋体" w:hAnsi="宋体"/>
          <w:b/>
          <w:color w:val="auto"/>
          <w:sz w:val="36"/>
          <w:highlight w:val="none"/>
        </w:rPr>
        <w:t xml:space="preserve">  日      期：</w:t>
      </w:r>
      <w:r>
        <w:rPr>
          <w:rFonts w:hint="eastAsia" w:ascii="宋体" w:hAnsi="宋体"/>
          <w:b/>
          <w:color w:val="auto"/>
          <w:sz w:val="36"/>
          <w:highlight w:val="none"/>
          <w:u w:val="single"/>
        </w:rPr>
        <w:t xml:space="preserve">               </w:t>
      </w:r>
    </w:p>
    <w:p w14:paraId="6F3A54AD">
      <w:pPr>
        <w:widowControl/>
        <w:spacing w:line="400" w:lineRule="exact"/>
        <w:ind w:firstLine="5600" w:firstLineChars="2000"/>
        <w:outlineLvl w:val="9"/>
        <w:rPr>
          <w:rFonts w:hint="eastAsia" w:ascii="宋体" w:hAnsi="宋体" w:cs="宋体"/>
          <w:color w:val="auto"/>
          <w:kern w:val="0"/>
          <w:sz w:val="28"/>
          <w:szCs w:val="28"/>
          <w:highlight w:val="none"/>
          <w:shd w:val="clear" w:color="auto" w:fill="FFFFFF"/>
        </w:rPr>
      </w:pPr>
    </w:p>
    <w:p w14:paraId="07833D7F">
      <w:pPr>
        <w:widowControl/>
        <w:spacing w:line="400" w:lineRule="exact"/>
        <w:ind w:firstLine="5600" w:firstLineChars="2000"/>
        <w:rPr>
          <w:rFonts w:hint="eastAsia" w:ascii="宋体" w:hAnsi="宋体" w:cs="宋体"/>
          <w:color w:val="auto"/>
          <w:kern w:val="0"/>
          <w:sz w:val="28"/>
          <w:szCs w:val="28"/>
          <w:highlight w:val="none"/>
          <w:shd w:val="clear" w:color="auto" w:fill="FFFFFF"/>
        </w:rPr>
      </w:pPr>
    </w:p>
    <w:p w14:paraId="4E435855">
      <w:pPr>
        <w:widowControl/>
        <w:spacing w:line="400" w:lineRule="exact"/>
        <w:ind w:firstLine="5600" w:firstLineChars="2000"/>
        <w:rPr>
          <w:rFonts w:hint="eastAsia" w:ascii="宋体" w:hAnsi="宋体" w:cs="宋体"/>
          <w:color w:val="auto"/>
          <w:kern w:val="0"/>
          <w:sz w:val="28"/>
          <w:szCs w:val="28"/>
          <w:highlight w:val="none"/>
          <w:shd w:val="clear" w:color="auto" w:fill="FFFFFF"/>
        </w:rPr>
      </w:pPr>
    </w:p>
    <w:p w14:paraId="499C5550">
      <w:pPr>
        <w:pStyle w:val="13"/>
        <w:rPr>
          <w:rFonts w:hint="eastAsia"/>
          <w:color w:val="auto"/>
          <w:highlight w:val="none"/>
        </w:rPr>
      </w:pPr>
    </w:p>
    <w:p w14:paraId="48C54FC2">
      <w:pPr>
        <w:rPr>
          <w:rFonts w:hint="eastAsia"/>
          <w:color w:val="auto"/>
          <w:highlight w:val="none"/>
        </w:rPr>
      </w:pPr>
    </w:p>
    <w:p w14:paraId="42256964">
      <w:pPr>
        <w:widowControl/>
        <w:spacing w:line="400" w:lineRule="exact"/>
        <w:ind w:firstLine="5600" w:firstLineChars="2000"/>
        <w:rPr>
          <w:rFonts w:hint="eastAsia" w:ascii="宋体" w:hAnsi="宋体" w:cs="宋体"/>
          <w:color w:val="auto"/>
          <w:kern w:val="0"/>
          <w:sz w:val="28"/>
          <w:szCs w:val="28"/>
          <w:highlight w:val="none"/>
          <w:shd w:val="clear" w:color="auto" w:fill="FFFFFF"/>
        </w:rPr>
      </w:pPr>
    </w:p>
    <w:p w14:paraId="17D8E585">
      <w:pPr>
        <w:keepNext w:val="0"/>
        <w:keepLines w:val="0"/>
        <w:pageBreakBefore w:val="0"/>
        <w:widowControl w:val="0"/>
        <w:kinsoku/>
        <w:wordWrap/>
        <w:overflowPunct/>
        <w:topLinePunct w:val="0"/>
        <w:autoSpaceDE/>
        <w:autoSpaceDN/>
        <w:bidi w:val="0"/>
        <w:adjustRightInd/>
        <w:snapToGrid/>
        <w:spacing w:line="440" w:lineRule="exact"/>
        <w:textAlignment w:val="auto"/>
        <w:outlineLvl w:val="0"/>
        <w:rPr>
          <w:rFonts w:hint="eastAsia" w:ascii="宋体" w:hAnsi="宋体" w:eastAsia="宋体" w:cs="宋体"/>
          <w:color w:val="auto"/>
          <w:sz w:val="28"/>
          <w:szCs w:val="28"/>
          <w:highlight w:val="none"/>
        </w:rPr>
      </w:pPr>
      <w:bookmarkStart w:id="70" w:name="_Toc1376"/>
      <w:bookmarkStart w:id="71" w:name="_Toc12112"/>
      <w:bookmarkStart w:id="72" w:name="_Toc14215"/>
      <w:bookmarkStart w:id="73" w:name="_Toc29646"/>
      <w:bookmarkStart w:id="74" w:name="_Toc1606"/>
      <w:bookmarkStart w:id="75" w:name="_Toc432513145"/>
      <w:bookmarkStart w:id="76" w:name="_Toc393727156"/>
      <w:bookmarkStart w:id="77" w:name="_Toc372013039"/>
      <w:bookmarkStart w:id="78" w:name="_Toc373141305"/>
      <w:bookmarkStart w:id="79" w:name="_Toc502907889"/>
      <w:r>
        <w:rPr>
          <w:rFonts w:hint="eastAsia" w:ascii="宋体" w:hAnsi="宋体" w:eastAsia="宋体" w:cs="宋体"/>
          <w:b/>
          <w:color w:val="auto"/>
          <w:sz w:val="28"/>
          <w:szCs w:val="28"/>
          <w:highlight w:val="none"/>
        </w:rPr>
        <w:t xml:space="preserve">格式1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 xml:space="preserve">  报   价  书</w:t>
      </w:r>
      <w:bookmarkEnd w:id="70"/>
      <w:bookmarkEnd w:id="71"/>
      <w:bookmarkEnd w:id="72"/>
      <w:bookmarkEnd w:id="73"/>
    </w:p>
    <w:p w14:paraId="3F3D20DD">
      <w:pPr>
        <w:pStyle w:val="7"/>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8"/>
          <w:szCs w:val="28"/>
          <w:highlight w:val="none"/>
        </w:rPr>
      </w:pPr>
    </w:p>
    <w:p w14:paraId="4421103C">
      <w:pPr>
        <w:pStyle w:val="7"/>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FF0000"/>
          <w:sz w:val="24"/>
          <w:szCs w:val="24"/>
          <w:highlight w:val="none"/>
          <w:lang w:val="en-US" w:eastAsia="zh-CN"/>
        </w:rPr>
      </w:pPr>
      <w:r>
        <w:rPr>
          <w:rFonts w:hint="eastAsia" w:ascii="宋体" w:hAnsi="宋体" w:eastAsia="宋体" w:cs="宋体"/>
          <w:color w:val="FF0000"/>
          <w:sz w:val="24"/>
          <w:szCs w:val="24"/>
          <w:highlight w:val="none"/>
        </w:rPr>
        <w:t>致：</w:t>
      </w:r>
      <w:r>
        <w:rPr>
          <w:rFonts w:hint="eastAsia" w:ascii="宋体" w:hAnsi="宋体" w:cs="宋体"/>
          <w:b/>
          <w:bCs/>
          <w:color w:val="FF0000"/>
          <w:sz w:val="24"/>
          <w:szCs w:val="24"/>
          <w:highlight w:val="none"/>
          <w:u w:val="single"/>
          <w:lang w:val="en-US" w:eastAsia="zh-CN"/>
        </w:rPr>
        <w:t xml:space="preserve">   泉州师范学院后勤管理处     </w:t>
      </w:r>
    </w:p>
    <w:p w14:paraId="674F5D5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根据贵方为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(采购编号、项目名称) 项目招标采购货物及服务的报价邀请，报价代表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(全名、职务)经正式授权并代表报价供应商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(报价供应商全称、地址)提交以下文件正本</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份和副本</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份。</w:t>
      </w:r>
    </w:p>
    <w:p w14:paraId="7D66E0B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报价书、报价一览表等；</w:t>
      </w:r>
    </w:p>
    <w:p w14:paraId="66E172D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资格证明文件；</w:t>
      </w:r>
    </w:p>
    <w:p w14:paraId="7AC0F8E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按报价供应商须知要求提供的全部文件；</w:t>
      </w:r>
    </w:p>
    <w:p w14:paraId="48CDF5E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按询价文件要求提供的有关必要文件；</w:t>
      </w:r>
    </w:p>
    <w:p w14:paraId="6D520B4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 报价供应商认为需加以说明的其它文件；</w:t>
      </w:r>
    </w:p>
    <w:p w14:paraId="5D26D3E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据此函，报价供应商同意遵守如下条款：</w:t>
      </w:r>
    </w:p>
    <w:p w14:paraId="63D3275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1、所附“报价一览表”规定的应提供和支付的服务</w:t>
      </w:r>
      <w:r>
        <w:rPr>
          <w:rFonts w:hint="eastAsia" w:ascii="宋体" w:hAnsi="宋体" w:cs="宋体"/>
          <w:color w:val="auto"/>
          <w:sz w:val="24"/>
          <w:szCs w:val="24"/>
          <w:highlight w:val="none"/>
          <w:lang w:eastAsia="zh-CN"/>
        </w:rPr>
        <w:t>，报价为人民币</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14:paraId="165DD71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2、报价供应商将按询价文件规定履行合同责任和义务。</w:t>
      </w:r>
    </w:p>
    <w:p w14:paraId="4C68A3C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3、报价供应商已详细审查全部询价文件，包括修改文件（如有的话）以及全部参考资料和相关附件。我们完全理解并同意放弃对这方面有不明及误解的权利。</w:t>
      </w:r>
    </w:p>
    <w:p w14:paraId="4487704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4、本次报价有效期在本询价文件中所规定的时间内保持有效。</w:t>
      </w:r>
    </w:p>
    <w:p w14:paraId="0D500A0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5、如果在规定的评审时间后，报价供应商在报价有效期内撤回报价，其报价保证金将不予退还。</w:t>
      </w:r>
    </w:p>
    <w:p w14:paraId="343FDF7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color w:val="auto"/>
          <w:spacing w:val="-4"/>
          <w:sz w:val="24"/>
          <w:szCs w:val="24"/>
          <w:highlight w:val="none"/>
        </w:rPr>
      </w:pPr>
      <w:r>
        <w:rPr>
          <w:rFonts w:hint="eastAsia" w:ascii="宋体" w:hAnsi="宋体" w:eastAsia="宋体" w:cs="宋体"/>
          <w:color w:val="auto"/>
          <w:sz w:val="24"/>
          <w:szCs w:val="24"/>
          <w:highlight w:val="none"/>
        </w:rPr>
        <w:t>6、报价供应商</w:t>
      </w:r>
      <w:r>
        <w:rPr>
          <w:rFonts w:hint="eastAsia" w:ascii="宋体" w:hAnsi="宋体" w:eastAsia="宋体" w:cs="宋体"/>
          <w:color w:val="auto"/>
          <w:spacing w:val="-4"/>
          <w:sz w:val="24"/>
          <w:szCs w:val="24"/>
          <w:highlight w:val="none"/>
        </w:rPr>
        <w:t>同意提供按照采购代理机构可能要求的与其报价有关的一切数据或资料，完全理解采购代理机构不一定要接受最低价的报价或逾期收到的任何报价。</w:t>
      </w:r>
    </w:p>
    <w:p w14:paraId="416AF652">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7、与本报价有关的一切正式往来通讯请寄：</w:t>
      </w:r>
    </w:p>
    <w:p w14:paraId="6D98747F">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地址：</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 xml:space="preserve">  邮编：</w:t>
      </w:r>
      <w:r>
        <w:rPr>
          <w:rFonts w:hint="eastAsia" w:ascii="宋体" w:hAnsi="宋体" w:eastAsia="宋体" w:cs="宋体"/>
          <w:color w:val="auto"/>
          <w:spacing w:val="-4"/>
          <w:sz w:val="24"/>
          <w:szCs w:val="24"/>
          <w:highlight w:val="none"/>
          <w:u w:val="single"/>
        </w:rPr>
        <w:t xml:space="preserve">             </w:t>
      </w:r>
    </w:p>
    <w:p w14:paraId="1319FE9F">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电话：</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 xml:space="preserve">  传真：</w:t>
      </w:r>
      <w:r>
        <w:rPr>
          <w:rFonts w:hint="eastAsia" w:ascii="宋体" w:hAnsi="宋体" w:eastAsia="宋体" w:cs="宋体"/>
          <w:color w:val="auto"/>
          <w:spacing w:val="-4"/>
          <w:sz w:val="24"/>
          <w:szCs w:val="24"/>
          <w:highlight w:val="none"/>
          <w:u w:val="single"/>
        </w:rPr>
        <w:t xml:space="preserve">             </w:t>
      </w:r>
    </w:p>
    <w:p w14:paraId="1905BE72">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u w:val="single"/>
        </w:rPr>
      </w:pPr>
      <w:r>
        <w:rPr>
          <w:rFonts w:hint="eastAsia" w:ascii="宋体" w:hAnsi="宋体" w:eastAsia="宋体" w:cs="宋体"/>
          <w:color w:val="auto"/>
          <w:spacing w:val="-4"/>
          <w:sz w:val="24"/>
          <w:szCs w:val="24"/>
          <w:highlight w:val="none"/>
        </w:rPr>
        <w:t>报价代表姓名、职务(印刷体)：</w:t>
      </w:r>
      <w:r>
        <w:rPr>
          <w:rFonts w:hint="eastAsia" w:ascii="宋体" w:hAnsi="宋体" w:eastAsia="宋体" w:cs="宋体"/>
          <w:color w:val="auto"/>
          <w:spacing w:val="-4"/>
          <w:sz w:val="24"/>
          <w:szCs w:val="24"/>
          <w:highlight w:val="none"/>
          <w:u w:val="single"/>
        </w:rPr>
        <w:t xml:space="preserve">                         </w:t>
      </w:r>
    </w:p>
    <w:p w14:paraId="2E72551A">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报价代表签字：</w:t>
      </w:r>
      <w:r>
        <w:rPr>
          <w:rFonts w:hint="eastAsia" w:ascii="宋体" w:hAnsi="宋体" w:eastAsia="宋体" w:cs="宋体"/>
          <w:color w:val="auto"/>
          <w:spacing w:val="-4"/>
          <w:sz w:val="24"/>
          <w:szCs w:val="24"/>
          <w:highlight w:val="none"/>
          <w:u w:val="single"/>
        </w:rPr>
        <w:t xml:space="preserve">                 </w:t>
      </w:r>
    </w:p>
    <w:p w14:paraId="110C3F48">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报价供应商全称（加盖公章）：</w:t>
      </w:r>
      <w:r>
        <w:rPr>
          <w:rFonts w:hint="eastAsia" w:ascii="宋体" w:hAnsi="宋体" w:eastAsia="宋体" w:cs="宋体"/>
          <w:color w:val="auto"/>
          <w:spacing w:val="-4"/>
          <w:sz w:val="24"/>
          <w:szCs w:val="24"/>
          <w:highlight w:val="none"/>
          <w:u w:val="single"/>
        </w:rPr>
        <w:t xml:space="preserve">                          </w:t>
      </w:r>
    </w:p>
    <w:p w14:paraId="0DE0A97C">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日期：</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年</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月</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 xml:space="preserve">日 </w:t>
      </w:r>
    </w:p>
    <w:p w14:paraId="0DB74137">
      <w:pPr>
        <w:pStyle w:val="15"/>
        <w:rPr>
          <w:rFonts w:hint="eastAsia"/>
          <w:color w:val="auto"/>
          <w:highlight w:val="none"/>
        </w:rPr>
      </w:pPr>
    </w:p>
    <w:p w14:paraId="4723CE0A">
      <w:pPr>
        <w:keepNext w:val="0"/>
        <w:keepLines w:val="0"/>
        <w:pageBreakBefore w:val="0"/>
        <w:kinsoku/>
        <w:wordWrap/>
        <w:overflowPunct/>
        <w:topLinePunct w:val="0"/>
        <w:bidi w:val="0"/>
        <w:spacing w:line="440" w:lineRule="exact"/>
        <w:outlineLvl w:val="9"/>
        <w:rPr>
          <w:rFonts w:hint="eastAsia" w:ascii="宋体" w:hAnsi="宋体" w:eastAsia="宋体" w:cs="宋体"/>
          <w:b/>
          <w:color w:val="auto"/>
          <w:sz w:val="28"/>
          <w:szCs w:val="28"/>
          <w:highlight w:val="none"/>
        </w:rPr>
      </w:pPr>
    </w:p>
    <w:p w14:paraId="27B4A365">
      <w:pPr>
        <w:pStyle w:val="22"/>
        <w:rPr>
          <w:rFonts w:hint="eastAsia"/>
        </w:rPr>
      </w:pPr>
    </w:p>
    <w:p w14:paraId="20B8E5A4">
      <w:pPr>
        <w:keepNext w:val="0"/>
        <w:keepLines w:val="0"/>
        <w:pageBreakBefore w:val="0"/>
        <w:kinsoku/>
        <w:wordWrap/>
        <w:overflowPunct/>
        <w:topLinePunct w:val="0"/>
        <w:bidi w:val="0"/>
        <w:spacing w:line="440" w:lineRule="exact"/>
        <w:outlineLvl w:val="0"/>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t xml:space="preserve"> </w:t>
      </w:r>
      <w:bookmarkEnd w:id="74"/>
      <w:bookmarkEnd w:id="75"/>
      <w:bookmarkEnd w:id="76"/>
      <w:bookmarkEnd w:id="77"/>
      <w:bookmarkEnd w:id="78"/>
      <w:bookmarkEnd w:id="79"/>
      <w:bookmarkStart w:id="80" w:name="_Toc13976"/>
      <w:bookmarkStart w:id="81" w:name="_Toc4358"/>
      <w:bookmarkStart w:id="82" w:name="_Toc26916"/>
      <w:bookmarkStart w:id="83" w:name="_Toc20566"/>
      <w:r>
        <w:rPr>
          <w:rFonts w:hint="eastAsia" w:ascii="宋体" w:hAnsi="宋体" w:eastAsia="宋体" w:cs="宋体"/>
          <w:b/>
          <w:color w:val="auto"/>
          <w:sz w:val="28"/>
          <w:szCs w:val="28"/>
          <w:highlight w:val="none"/>
        </w:rPr>
        <w:t>格式2                       报价一览表</w:t>
      </w:r>
      <w:bookmarkEnd w:id="80"/>
      <w:bookmarkEnd w:id="81"/>
      <w:bookmarkEnd w:id="82"/>
      <w:bookmarkEnd w:id="83"/>
    </w:p>
    <w:p w14:paraId="32B22B18">
      <w:pPr>
        <w:keepNext w:val="0"/>
        <w:keepLines w:val="0"/>
        <w:pageBreakBefore w:val="0"/>
        <w:kinsoku/>
        <w:wordWrap/>
        <w:overflowPunct/>
        <w:topLinePunct w:val="0"/>
        <w:bidi w:val="0"/>
        <w:spacing w:line="440" w:lineRule="exact"/>
        <w:rPr>
          <w:rFonts w:hint="eastAsia" w:ascii="宋体" w:hAnsi="宋体" w:eastAsia="宋体" w:cs="宋体"/>
          <w:color w:val="auto"/>
          <w:sz w:val="28"/>
          <w:szCs w:val="28"/>
          <w:highlight w:val="none"/>
        </w:rPr>
      </w:pPr>
    </w:p>
    <w:p w14:paraId="13BA83FD">
      <w:pPr>
        <w:keepNext w:val="0"/>
        <w:keepLines w:val="0"/>
        <w:pageBreakBefore w:val="0"/>
        <w:kinsoku/>
        <w:wordWrap/>
        <w:overflowPunct/>
        <w:topLinePunct w:val="0"/>
        <w:bidi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采购编号：  </w:t>
      </w:r>
      <w:r>
        <w:rPr>
          <w:rFonts w:hint="eastAsia" w:ascii="宋体" w:hAnsi="宋体" w:eastAsia="宋体" w:cs="宋体"/>
          <w:color w:val="auto"/>
          <w:sz w:val="24"/>
          <w:szCs w:val="24"/>
          <w:highlight w:val="none"/>
          <w:u w:val="single"/>
        </w:rPr>
        <w:t xml:space="preserve">              </w:t>
      </w:r>
    </w:p>
    <w:p w14:paraId="37AA4862">
      <w:pPr>
        <w:keepNext w:val="0"/>
        <w:keepLines w:val="0"/>
        <w:pageBreakBefore w:val="0"/>
        <w:kinsoku/>
        <w:wordWrap/>
        <w:overflowPunct/>
        <w:topLinePunct w:val="0"/>
        <w:bidi w:val="0"/>
        <w:spacing w:line="360" w:lineRule="auto"/>
        <w:ind w:firstLine="240" w:firstLineChars="1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tbl>
      <w:tblPr>
        <w:tblStyle w:val="16"/>
        <w:tblW w:w="88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8"/>
        <w:gridCol w:w="3552"/>
        <w:gridCol w:w="972"/>
        <w:gridCol w:w="3220"/>
      </w:tblGrid>
      <w:tr w14:paraId="23EDD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jc w:val="center"/>
        </w:trPr>
        <w:tc>
          <w:tcPr>
            <w:tcW w:w="1098" w:type="dxa"/>
            <w:tcBorders>
              <w:top w:val="single" w:color="auto" w:sz="4" w:space="0"/>
              <w:left w:val="single" w:color="auto" w:sz="4" w:space="0"/>
              <w:bottom w:val="single" w:color="auto" w:sz="4" w:space="0"/>
              <w:right w:val="single" w:color="auto" w:sz="4" w:space="0"/>
            </w:tcBorders>
            <w:vAlign w:val="center"/>
          </w:tcPr>
          <w:p w14:paraId="2CD40746">
            <w:pPr>
              <w:pStyle w:val="14"/>
              <w:tabs>
                <w:tab w:val="left" w:pos="8360"/>
              </w:tabs>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合同号</w:t>
            </w:r>
          </w:p>
        </w:tc>
        <w:tc>
          <w:tcPr>
            <w:tcW w:w="3552" w:type="dxa"/>
            <w:tcBorders>
              <w:top w:val="single" w:color="auto" w:sz="4" w:space="0"/>
              <w:left w:val="single" w:color="auto" w:sz="4" w:space="0"/>
              <w:bottom w:val="single" w:color="auto" w:sz="4" w:space="0"/>
              <w:right w:val="single" w:color="auto" w:sz="4" w:space="0"/>
            </w:tcBorders>
            <w:vAlign w:val="center"/>
          </w:tcPr>
          <w:p w14:paraId="33727F52">
            <w:pPr>
              <w:pStyle w:val="14"/>
              <w:tabs>
                <w:tab w:val="left" w:pos="8360"/>
              </w:tabs>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采购标的</w:t>
            </w:r>
          </w:p>
        </w:tc>
        <w:tc>
          <w:tcPr>
            <w:tcW w:w="972" w:type="dxa"/>
            <w:tcBorders>
              <w:top w:val="single" w:color="auto" w:sz="4" w:space="0"/>
              <w:left w:val="single" w:color="auto" w:sz="4" w:space="0"/>
              <w:bottom w:val="single" w:color="auto" w:sz="4" w:space="0"/>
              <w:right w:val="single" w:color="auto" w:sz="4" w:space="0"/>
            </w:tcBorders>
            <w:vAlign w:val="center"/>
          </w:tcPr>
          <w:p w14:paraId="735A75B6">
            <w:pPr>
              <w:pStyle w:val="14"/>
              <w:tabs>
                <w:tab w:val="left" w:pos="8360"/>
              </w:tabs>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数量</w:t>
            </w:r>
          </w:p>
        </w:tc>
        <w:tc>
          <w:tcPr>
            <w:tcW w:w="3220" w:type="dxa"/>
            <w:tcBorders>
              <w:top w:val="single" w:color="auto" w:sz="4" w:space="0"/>
              <w:left w:val="single" w:color="auto" w:sz="4" w:space="0"/>
              <w:bottom w:val="single" w:color="auto" w:sz="4" w:space="0"/>
              <w:right w:val="single" w:color="auto" w:sz="4" w:space="0"/>
            </w:tcBorders>
            <w:vAlign w:val="center"/>
          </w:tcPr>
          <w:p w14:paraId="2008DC2A">
            <w:pPr>
              <w:pStyle w:val="14"/>
              <w:tabs>
                <w:tab w:val="left" w:pos="8360"/>
              </w:tabs>
              <w:spacing w:line="360" w:lineRule="exact"/>
              <w:jc w:val="center"/>
              <w:rPr>
                <w:rFonts w:hint="eastAsia" w:ascii="宋体" w:hAnsi="宋体" w:eastAsia="宋体" w:cs="宋体"/>
                <w:b/>
                <w:color w:val="auto"/>
                <w:sz w:val="24"/>
                <w:szCs w:val="24"/>
                <w:highlight w:val="none"/>
                <w:lang w:eastAsia="zh-CN"/>
              </w:rPr>
            </w:pPr>
            <w:r>
              <w:rPr>
                <w:rFonts w:hint="eastAsia" w:hAnsi="宋体" w:cs="宋体"/>
                <w:b/>
                <w:color w:val="auto"/>
                <w:sz w:val="24"/>
                <w:szCs w:val="24"/>
                <w:highlight w:val="none"/>
                <w:lang w:eastAsia="zh-CN"/>
              </w:rPr>
              <w:t>报价（元）</w:t>
            </w:r>
          </w:p>
        </w:tc>
      </w:tr>
      <w:tr w14:paraId="4CFD1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jc w:val="center"/>
        </w:trPr>
        <w:tc>
          <w:tcPr>
            <w:tcW w:w="1098" w:type="dxa"/>
            <w:tcBorders>
              <w:top w:val="single" w:color="auto" w:sz="4" w:space="0"/>
              <w:left w:val="single" w:color="auto" w:sz="4" w:space="0"/>
              <w:bottom w:val="single" w:color="auto" w:sz="4" w:space="0"/>
              <w:right w:val="single" w:color="auto" w:sz="4" w:space="0"/>
            </w:tcBorders>
            <w:vAlign w:val="center"/>
          </w:tcPr>
          <w:p w14:paraId="453F41F7">
            <w:pPr>
              <w:widowControl/>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3552" w:type="dxa"/>
            <w:tcBorders>
              <w:top w:val="single" w:color="auto" w:sz="4" w:space="0"/>
              <w:left w:val="single" w:color="auto" w:sz="4" w:space="0"/>
              <w:bottom w:val="single" w:color="auto" w:sz="4" w:space="0"/>
              <w:right w:val="single" w:color="auto" w:sz="4" w:space="0"/>
            </w:tcBorders>
            <w:vAlign w:val="center"/>
          </w:tcPr>
          <w:p w14:paraId="230981E3">
            <w:pPr>
              <w:pStyle w:val="12"/>
              <w:widowControl/>
              <w:spacing w:line="440" w:lineRule="exact"/>
              <w:ind w:left="0" w:leftChars="0" w:right="0" w:rightChars="0"/>
              <w:jc w:val="center"/>
              <w:rPr>
                <w:rFonts w:hint="default" w:ascii="宋体" w:hAnsi="宋体" w:eastAsia="宋体" w:cs="宋体"/>
                <w:color w:val="auto"/>
                <w:sz w:val="24"/>
                <w:szCs w:val="24"/>
                <w:highlight w:val="none"/>
                <w:lang w:val="en-US"/>
              </w:rPr>
            </w:pPr>
          </w:p>
        </w:tc>
        <w:tc>
          <w:tcPr>
            <w:tcW w:w="972" w:type="dxa"/>
            <w:tcBorders>
              <w:top w:val="single" w:color="auto" w:sz="4" w:space="0"/>
              <w:left w:val="single" w:color="auto" w:sz="4" w:space="0"/>
              <w:bottom w:val="single" w:color="auto" w:sz="4" w:space="0"/>
              <w:right w:val="single" w:color="auto" w:sz="4" w:space="0"/>
            </w:tcBorders>
            <w:vAlign w:val="center"/>
          </w:tcPr>
          <w:p w14:paraId="5D3A3DB7">
            <w:pPr>
              <w:pStyle w:val="12"/>
              <w:widowControl/>
              <w:spacing w:line="440" w:lineRule="exact"/>
              <w:ind w:left="0" w:leftChars="0" w:right="0" w:rightChars="0"/>
              <w:jc w:val="center"/>
              <w:rPr>
                <w:rFonts w:hint="eastAsia" w:ascii="宋体" w:hAnsi="宋体" w:eastAsia="宋体" w:cs="宋体"/>
                <w:color w:val="auto"/>
                <w:sz w:val="24"/>
                <w:szCs w:val="24"/>
                <w:highlight w:val="none"/>
                <w:lang w:val="zh-CN"/>
              </w:rPr>
            </w:pPr>
          </w:p>
        </w:tc>
        <w:tc>
          <w:tcPr>
            <w:tcW w:w="3220" w:type="dxa"/>
            <w:tcBorders>
              <w:top w:val="single" w:color="auto" w:sz="4" w:space="0"/>
              <w:left w:val="single" w:color="auto" w:sz="4" w:space="0"/>
              <w:bottom w:val="single" w:color="auto" w:sz="4" w:space="0"/>
              <w:right w:val="single" w:color="auto" w:sz="4" w:space="0"/>
            </w:tcBorders>
            <w:vAlign w:val="center"/>
          </w:tcPr>
          <w:p w14:paraId="4FC5F800">
            <w:pPr>
              <w:pStyle w:val="8"/>
              <w:tabs>
                <w:tab w:val="left" w:pos="8360"/>
              </w:tabs>
              <w:spacing w:line="360" w:lineRule="exact"/>
              <w:jc w:val="center"/>
              <w:rPr>
                <w:rFonts w:hint="default" w:ascii="宋体" w:hAnsi="宋体" w:eastAsia="宋体" w:cs="宋体"/>
                <w:color w:val="auto"/>
                <w:sz w:val="24"/>
                <w:szCs w:val="24"/>
                <w:highlight w:val="none"/>
                <w:u w:val="single"/>
                <w:lang w:val="en-US"/>
              </w:rPr>
            </w:pPr>
          </w:p>
        </w:tc>
      </w:tr>
    </w:tbl>
    <w:p w14:paraId="231A82D7">
      <w:pPr>
        <w:pStyle w:val="22"/>
        <w:rPr>
          <w:rFonts w:hint="eastAsia" w:ascii="宋体" w:hAnsi="宋体" w:eastAsia="宋体" w:cs="宋体"/>
          <w:color w:val="auto"/>
          <w:sz w:val="24"/>
          <w:szCs w:val="24"/>
          <w:highlight w:val="none"/>
          <w:u w:val="single"/>
        </w:rPr>
      </w:pPr>
    </w:p>
    <w:p w14:paraId="200D7208">
      <w:pPr>
        <w:pStyle w:val="22"/>
        <w:rPr>
          <w:rFonts w:hint="eastAsia" w:ascii="宋体" w:hAnsi="宋体" w:eastAsia="宋体" w:cs="宋体"/>
          <w:color w:val="auto"/>
          <w:sz w:val="24"/>
          <w:szCs w:val="24"/>
          <w:highlight w:val="none"/>
          <w:u w:val="single"/>
        </w:rPr>
      </w:pPr>
    </w:p>
    <w:p w14:paraId="1B325F38">
      <w:pPr>
        <w:pStyle w:val="22"/>
        <w:rPr>
          <w:rFonts w:hint="eastAsia" w:ascii="宋体" w:hAnsi="宋体" w:eastAsia="宋体" w:cs="宋体"/>
          <w:color w:val="auto"/>
          <w:sz w:val="24"/>
          <w:szCs w:val="24"/>
          <w:highlight w:val="none"/>
          <w:u w:val="single"/>
        </w:rPr>
      </w:pPr>
    </w:p>
    <w:p w14:paraId="5A2F2F4A">
      <w:pPr>
        <w:pStyle w:val="22"/>
        <w:rPr>
          <w:rFonts w:hint="eastAsia" w:ascii="宋体" w:hAnsi="宋体" w:eastAsia="宋体" w:cs="宋体"/>
          <w:color w:val="auto"/>
          <w:sz w:val="24"/>
          <w:szCs w:val="24"/>
          <w:highlight w:val="none"/>
          <w:u w:val="single"/>
        </w:rPr>
      </w:pPr>
    </w:p>
    <w:p w14:paraId="26E0CCDC">
      <w:pPr>
        <w:pStyle w:val="22"/>
        <w:rPr>
          <w:rFonts w:hint="eastAsia" w:ascii="宋体" w:hAnsi="宋体" w:eastAsia="宋体" w:cs="宋体"/>
          <w:color w:val="auto"/>
          <w:sz w:val="24"/>
          <w:szCs w:val="24"/>
          <w:highlight w:val="none"/>
          <w:u w:val="single"/>
        </w:rPr>
      </w:pPr>
    </w:p>
    <w:p w14:paraId="112B62E0">
      <w:pPr>
        <w:spacing w:line="360" w:lineRule="auto"/>
        <w:ind w:firstLine="2400" w:firstLineChars="1000"/>
        <w:rPr>
          <w:rFonts w:hint="eastAsia" w:ascii="宋体" w:hAnsi="宋体" w:eastAsia="宋体" w:cs="宋体"/>
          <w:color w:val="auto"/>
          <w:sz w:val="24"/>
          <w:szCs w:val="24"/>
          <w:highlight w:val="none"/>
        </w:rPr>
      </w:pPr>
    </w:p>
    <w:p w14:paraId="1A757D77">
      <w:pPr>
        <w:spacing w:line="360" w:lineRule="auto"/>
        <w:ind w:firstLine="2400" w:firstLineChars="1000"/>
        <w:rPr>
          <w:rFonts w:hint="eastAsia" w:ascii="宋体" w:hAnsi="宋体" w:eastAsia="宋体" w:cs="宋体"/>
          <w:color w:val="auto"/>
          <w:sz w:val="24"/>
          <w:szCs w:val="24"/>
          <w:highlight w:val="none"/>
        </w:rPr>
      </w:pPr>
    </w:p>
    <w:p w14:paraId="2AACBAE4">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14:paraId="338FFF48">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14:paraId="73481D0D">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14:paraId="546666F7">
      <w:pPr>
        <w:spacing w:line="360" w:lineRule="auto"/>
        <w:rPr>
          <w:rFonts w:hint="eastAsia" w:ascii="宋体" w:hAnsi="宋体" w:eastAsia="宋体" w:cs="宋体"/>
          <w:color w:val="auto"/>
          <w:sz w:val="24"/>
          <w:szCs w:val="24"/>
          <w:highlight w:val="none"/>
        </w:rPr>
      </w:pPr>
    </w:p>
    <w:p w14:paraId="19D4FADA">
      <w:pPr>
        <w:spacing w:line="360" w:lineRule="auto"/>
        <w:rPr>
          <w:rFonts w:hint="eastAsia" w:ascii="宋体" w:hAnsi="宋体" w:eastAsia="宋体" w:cs="宋体"/>
          <w:color w:val="auto"/>
          <w:sz w:val="24"/>
          <w:szCs w:val="24"/>
          <w:highlight w:val="none"/>
        </w:rPr>
      </w:pPr>
    </w:p>
    <w:p w14:paraId="20990FF4">
      <w:pPr>
        <w:rPr>
          <w:rFonts w:hint="eastAsia" w:ascii="宋体" w:hAnsi="宋体" w:eastAsia="宋体" w:cs="宋体"/>
          <w:color w:val="auto"/>
          <w:sz w:val="28"/>
          <w:szCs w:val="28"/>
          <w:highlight w:val="none"/>
        </w:rPr>
      </w:pPr>
    </w:p>
    <w:p w14:paraId="2CCF1B70">
      <w:pPr>
        <w:rPr>
          <w:rFonts w:hint="eastAsia" w:ascii="宋体" w:hAnsi="宋体" w:eastAsia="宋体" w:cs="宋体"/>
          <w:color w:val="auto"/>
          <w:sz w:val="28"/>
          <w:szCs w:val="28"/>
          <w:highlight w:val="none"/>
        </w:rPr>
      </w:pPr>
    </w:p>
    <w:p w14:paraId="19073976">
      <w:pPr>
        <w:rPr>
          <w:rFonts w:hint="eastAsia" w:ascii="宋体" w:hAnsi="宋体" w:eastAsia="宋体" w:cs="宋体"/>
          <w:color w:val="auto"/>
          <w:sz w:val="28"/>
          <w:szCs w:val="28"/>
          <w:highlight w:val="none"/>
        </w:rPr>
      </w:pPr>
    </w:p>
    <w:p w14:paraId="1BAC3494">
      <w:pPr>
        <w:rPr>
          <w:rFonts w:hint="eastAsia" w:ascii="宋体" w:hAnsi="宋体" w:eastAsia="宋体" w:cs="宋体"/>
          <w:color w:val="auto"/>
          <w:sz w:val="28"/>
          <w:szCs w:val="28"/>
          <w:highlight w:val="none"/>
        </w:rPr>
      </w:pPr>
    </w:p>
    <w:p w14:paraId="1F3A11C3">
      <w:pPr>
        <w:pStyle w:val="15"/>
        <w:rPr>
          <w:rFonts w:hint="eastAsia" w:ascii="宋体" w:hAnsi="宋体" w:eastAsia="宋体" w:cs="宋体"/>
          <w:color w:val="auto"/>
          <w:sz w:val="28"/>
          <w:szCs w:val="28"/>
          <w:highlight w:val="none"/>
        </w:rPr>
      </w:pPr>
    </w:p>
    <w:p w14:paraId="2F0E142F">
      <w:pPr>
        <w:pStyle w:val="15"/>
        <w:rPr>
          <w:rFonts w:hint="eastAsia" w:ascii="宋体" w:hAnsi="宋体" w:eastAsia="宋体" w:cs="宋体"/>
          <w:color w:val="auto"/>
          <w:sz w:val="28"/>
          <w:szCs w:val="28"/>
          <w:highlight w:val="none"/>
        </w:rPr>
      </w:pPr>
    </w:p>
    <w:p w14:paraId="2A360C11">
      <w:pPr>
        <w:pStyle w:val="15"/>
        <w:rPr>
          <w:rFonts w:hint="eastAsia" w:ascii="宋体" w:hAnsi="宋体" w:eastAsia="宋体" w:cs="宋体"/>
          <w:color w:val="auto"/>
          <w:sz w:val="28"/>
          <w:szCs w:val="28"/>
          <w:highlight w:val="none"/>
        </w:rPr>
      </w:pPr>
    </w:p>
    <w:p w14:paraId="313992E9">
      <w:pPr>
        <w:pStyle w:val="15"/>
        <w:rPr>
          <w:rFonts w:hint="eastAsia" w:ascii="宋体" w:hAnsi="宋体" w:cs="宋体"/>
          <w:color w:val="auto"/>
          <w:sz w:val="28"/>
          <w:szCs w:val="28"/>
          <w:highlight w:val="none"/>
          <w:lang w:val="en-US" w:eastAsia="zh-CN"/>
        </w:rPr>
      </w:pPr>
    </w:p>
    <w:p w14:paraId="45051789">
      <w:pPr>
        <w:spacing w:line="400" w:lineRule="exact"/>
        <w:outlineLvl w:val="9"/>
        <w:rPr>
          <w:rFonts w:hint="eastAsia" w:hAnsi="宋体"/>
          <w:b/>
          <w:color w:val="auto"/>
          <w:sz w:val="24"/>
          <w:highlight w:val="none"/>
        </w:rPr>
      </w:pPr>
      <w:bookmarkStart w:id="84" w:name="_Toc477899480"/>
    </w:p>
    <w:p w14:paraId="0E00C977">
      <w:pPr>
        <w:spacing w:line="400" w:lineRule="exact"/>
        <w:outlineLvl w:val="0"/>
        <w:rPr>
          <w:rFonts w:hint="eastAsia" w:ascii="宋体" w:hAnsi="宋体"/>
          <w:b/>
          <w:color w:val="auto"/>
          <w:sz w:val="24"/>
          <w:highlight w:val="none"/>
        </w:rPr>
      </w:pPr>
      <w:bookmarkStart w:id="85" w:name="_Toc12436"/>
      <w:bookmarkStart w:id="86" w:name="_Toc7138"/>
      <w:r>
        <w:rPr>
          <w:rFonts w:hint="eastAsia" w:hAnsi="宋体"/>
          <w:b/>
          <w:color w:val="auto"/>
          <w:sz w:val="24"/>
          <w:highlight w:val="none"/>
        </w:rPr>
        <w:t>格式</w:t>
      </w:r>
      <w:r>
        <w:rPr>
          <w:rFonts w:hint="eastAsia" w:hAnsi="宋体"/>
          <w:b/>
          <w:color w:val="auto"/>
          <w:sz w:val="24"/>
          <w:highlight w:val="none"/>
          <w:lang w:val="en-US" w:eastAsia="zh-CN"/>
        </w:rPr>
        <w:t>3</w:t>
      </w:r>
      <w:r>
        <w:rPr>
          <w:rFonts w:hint="eastAsia" w:hAnsi="宋体"/>
          <w:b/>
          <w:color w:val="auto"/>
          <w:sz w:val="24"/>
          <w:highlight w:val="none"/>
        </w:rPr>
        <w:t xml:space="preserve">   </w:t>
      </w:r>
      <w:r>
        <w:rPr>
          <w:rFonts w:hint="eastAsia" w:ascii="宋体" w:hAnsi="宋体"/>
          <w:b/>
          <w:color w:val="auto"/>
          <w:sz w:val="24"/>
          <w:highlight w:val="none"/>
        </w:rPr>
        <w:t xml:space="preserve">                       分项报价明细表</w:t>
      </w:r>
      <w:bookmarkEnd w:id="84"/>
      <w:bookmarkEnd w:id="85"/>
      <w:bookmarkEnd w:id="86"/>
    </w:p>
    <w:p w14:paraId="56590B9C">
      <w:pPr>
        <w:spacing w:line="400" w:lineRule="exact"/>
        <w:rPr>
          <w:rFonts w:hint="eastAsia" w:ascii="黑体" w:hAnsi="Arial" w:eastAsia="黑体"/>
          <w:b/>
          <w:color w:val="auto"/>
          <w:sz w:val="24"/>
          <w:highlight w:val="none"/>
        </w:rPr>
      </w:pPr>
    </w:p>
    <w:p w14:paraId="0C6E6B9E">
      <w:pPr>
        <w:keepNext w:val="0"/>
        <w:keepLines w:val="0"/>
        <w:pageBreakBefore w:val="0"/>
        <w:kinsoku/>
        <w:wordWrap/>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采购编号：  </w:t>
      </w:r>
      <w:r>
        <w:rPr>
          <w:rFonts w:hint="eastAsia" w:ascii="宋体" w:hAnsi="宋体" w:eastAsia="宋体" w:cs="宋体"/>
          <w:color w:val="auto"/>
          <w:sz w:val="24"/>
          <w:szCs w:val="24"/>
          <w:highlight w:val="none"/>
          <w:u w:val="single"/>
        </w:rPr>
        <w:t xml:space="preserve">              </w:t>
      </w:r>
    </w:p>
    <w:p w14:paraId="2BF3B799">
      <w:pPr>
        <w:keepNext w:val="0"/>
        <w:keepLines w:val="0"/>
        <w:pageBreakBefore w:val="0"/>
        <w:kinsoku/>
        <w:wordWrap/>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tbl>
      <w:tblPr>
        <w:tblStyle w:val="16"/>
        <w:tblW w:w="4994" w:type="pct"/>
        <w:jc w:val="center"/>
        <w:tblLayout w:type="autofit"/>
        <w:tblCellMar>
          <w:top w:w="15" w:type="dxa"/>
          <w:left w:w="15" w:type="dxa"/>
          <w:bottom w:w="15" w:type="dxa"/>
          <w:right w:w="15" w:type="dxa"/>
        </w:tblCellMar>
      </w:tblPr>
      <w:tblGrid>
        <w:gridCol w:w="352"/>
        <w:gridCol w:w="679"/>
        <w:gridCol w:w="2940"/>
        <w:gridCol w:w="2604"/>
        <w:gridCol w:w="697"/>
        <w:gridCol w:w="435"/>
        <w:gridCol w:w="561"/>
        <w:gridCol w:w="633"/>
        <w:gridCol w:w="643"/>
      </w:tblGrid>
      <w:tr w14:paraId="0800AFDD">
        <w:tblPrEx>
          <w:tblCellMar>
            <w:top w:w="15" w:type="dxa"/>
            <w:left w:w="15" w:type="dxa"/>
            <w:bottom w:w="15" w:type="dxa"/>
            <w:right w:w="15" w:type="dxa"/>
          </w:tblCellMar>
        </w:tblPrEx>
        <w:trPr>
          <w:trHeight w:val="378" w:hRule="atLeast"/>
          <w:jc w:val="center"/>
        </w:trPr>
        <w:tc>
          <w:tcPr>
            <w:tcW w:w="5000" w:type="pct"/>
            <w:gridSpan w:val="9"/>
            <w:vAlign w:val="center"/>
          </w:tcPr>
          <w:p w14:paraId="0B81C8D9">
            <w:pPr>
              <w:jc w:val="left"/>
              <w:rPr>
                <w:rFonts w:ascii="宋体" w:hAnsi="宋体"/>
                <w:kern w:val="0"/>
                <w:sz w:val="28"/>
                <w:szCs w:val="28"/>
              </w:rPr>
            </w:pPr>
          </w:p>
        </w:tc>
      </w:tr>
      <w:tr w14:paraId="630F47FB">
        <w:tblPrEx>
          <w:tblCellMar>
            <w:top w:w="15" w:type="dxa"/>
            <w:left w:w="15" w:type="dxa"/>
            <w:bottom w:w="15" w:type="dxa"/>
            <w:right w:w="15" w:type="dxa"/>
          </w:tblCellMar>
        </w:tblPrEx>
        <w:trPr>
          <w:trHeight w:val="756" w:hRule="atLeast"/>
          <w:jc w:val="center"/>
        </w:trPr>
        <w:tc>
          <w:tcPr>
            <w:tcW w:w="185" w:type="pct"/>
            <w:tcBorders>
              <w:top w:val="single" w:color="000000" w:sz="4" w:space="0"/>
              <w:left w:val="single" w:color="000000" w:sz="4" w:space="0"/>
              <w:bottom w:val="single" w:color="000000" w:sz="4" w:space="0"/>
              <w:right w:val="single" w:color="000000" w:sz="4" w:space="0"/>
            </w:tcBorders>
            <w:vAlign w:val="center"/>
          </w:tcPr>
          <w:p w14:paraId="7E8DB7E5">
            <w:pPr>
              <w:widowControl/>
              <w:jc w:val="center"/>
              <w:textAlignment w:val="center"/>
              <w:rPr>
                <w:b/>
                <w:color w:val="000000"/>
                <w:sz w:val="20"/>
                <w:szCs w:val="20"/>
              </w:rPr>
            </w:pPr>
            <w:r>
              <w:rPr>
                <w:rFonts w:hint="eastAsia"/>
                <w:b/>
                <w:color w:val="000000"/>
                <w:kern w:val="0"/>
                <w:sz w:val="20"/>
                <w:szCs w:val="20"/>
              </w:rPr>
              <w:t>序号</w:t>
            </w:r>
          </w:p>
        </w:tc>
        <w:tc>
          <w:tcPr>
            <w:tcW w:w="356" w:type="pct"/>
            <w:tcBorders>
              <w:top w:val="single" w:color="000000" w:sz="4" w:space="0"/>
              <w:left w:val="single" w:color="000000" w:sz="4" w:space="0"/>
              <w:bottom w:val="single" w:color="000000" w:sz="4" w:space="0"/>
              <w:right w:val="single" w:color="000000" w:sz="4" w:space="0"/>
            </w:tcBorders>
            <w:vAlign w:val="center"/>
          </w:tcPr>
          <w:p w14:paraId="447FDFB4">
            <w:pPr>
              <w:widowControl/>
              <w:jc w:val="center"/>
              <w:textAlignment w:val="center"/>
              <w:rPr>
                <w:b/>
                <w:color w:val="000000"/>
                <w:sz w:val="20"/>
                <w:szCs w:val="20"/>
              </w:rPr>
            </w:pPr>
            <w:r>
              <w:rPr>
                <w:rFonts w:hint="eastAsia"/>
                <w:b/>
                <w:color w:val="000000"/>
                <w:kern w:val="0"/>
                <w:sz w:val="20"/>
                <w:szCs w:val="20"/>
              </w:rPr>
              <w:t>名称</w:t>
            </w:r>
          </w:p>
        </w:tc>
        <w:tc>
          <w:tcPr>
            <w:tcW w:w="1540" w:type="pct"/>
            <w:tcBorders>
              <w:top w:val="single" w:color="000000" w:sz="4" w:space="0"/>
              <w:left w:val="single" w:color="000000" w:sz="4" w:space="0"/>
              <w:bottom w:val="single" w:color="000000" w:sz="4" w:space="0"/>
              <w:right w:val="single" w:color="000000" w:sz="4" w:space="0"/>
            </w:tcBorders>
            <w:vAlign w:val="center"/>
          </w:tcPr>
          <w:p w14:paraId="07639F3B">
            <w:pPr>
              <w:widowControl/>
              <w:jc w:val="center"/>
              <w:textAlignment w:val="center"/>
              <w:rPr>
                <w:b/>
                <w:color w:val="000000"/>
                <w:sz w:val="20"/>
                <w:szCs w:val="20"/>
              </w:rPr>
            </w:pPr>
            <w:r>
              <w:rPr>
                <w:rFonts w:hint="eastAsia"/>
                <w:b/>
                <w:color w:val="000000"/>
                <w:sz w:val="20"/>
                <w:szCs w:val="20"/>
              </w:rPr>
              <w:t>参考图片</w:t>
            </w:r>
          </w:p>
        </w:tc>
        <w:tc>
          <w:tcPr>
            <w:tcW w:w="1364" w:type="pct"/>
            <w:tcBorders>
              <w:top w:val="single" w:color="000000" w:sz="4" w:space="0"/>
              <w:left w:val="single" w:color="000000" w:sz="4" w:space="0"/>
              <w:bottom w:val="single" w:color="000000" w:sz="4" w:space="0"/>
              <w:right w:val="single" w:color="000000" w:sz="4" w:space="0"/>
            </w:tcBorders>
            <w:vAlign w:val="center"/>
          </w:tcPr>
          <w:p w14:paraId="0107A916">
            <w:pPr>
              <w:widowControl/>
              <w:jc w:val="center"/>
              <w:textAlignment w:val="center"/>
              <w:rPr>
                <w:b/>
                <w:color w:val="000000"/>
                <w:sz w:val="20"/>
                <w:szCs w:val="20"/>
              </w:rPr>
            </w:pPr>
            <w:r>
              <w:rPr>
                <w:rFonts w:hint="eastAsia"/>
                <w:b/>
                <w:color w:val="000000"/>
                <w:kern w:val="0"/>
                <w:sz w:val="20"/>
                <w:szCs w:val="20"/>
              </w:rPr>
              <w:t>技术参数</w:t>
            </w:r>
          </w:p>
        </w:tc>
        <w:tc>
          <w:tcPr>
            <w:tcW w:w="365" w:type="pct"/>
            <w:tcBorders>
              <w:top w:val="single" w:color="000000" w:sz="4" w:space="0"/>
              <w:left w:val="single" w:color="000000" w:sz="4" w:space="0"/>
              <w:bottom w:val="single" w:color="000000" w:sz="4" w:space="0"/>
              <w:right w:val="single" w:color="000000" w:sz="4" w:space="0"/>
            </w:tcBorders>
            <w:vAlign w:val="center"/>
          </w:tcPr>
          <w:p w14:paraId="77B0B3E7">
            <w:pPr>
              <w:widowControl/>
              <w:jc w:val="center"/>
              <w:textAlignment w:val="center"/>
              <w:rPr>
                <w:b/>
                <w:color w:val="000000"/>
                <w:sz w:val="20"/>
                <w:szCs w:val="20"/>
              </w:rPr>
            </w:pPr>
            <w:r>
              <w:rPr>
                <w:rFonts w:hint="eastAsia"/>
                <w:b/>
                <w:color w:val="000000"/>
                <w:kern w:val="0"/>
                <w:sz w:val="20"/>
                <w:szCs w:val="20"/>
              </w:rPr>
              <w:t>数量</w:t>
            </w:r>
          </w:p>
        </w:tc>
        <w:tc>
          <w:tcPr>
            <w:tcW w:w="228" w:type="pct"/>
            <w:tcBorders>
              <w:top w:val="single" w:color="000000" w:sz="4" w:space="0"/>
              <w:left w:val="single" w:color="000000" w:sz="4" w:space="0"/>
              <w:bottom w:val="single" w:color="000000" w:sz="4" w:space="0"/>
              <w:right w:val="single" w:color="000000" w:sz="4" w:space="0"/>
            </w:tcBorders>
            <w:vAlign w:val="center"/>
          </w:tcPr>
          <w:p w14:paraId="46308452">
            <w:pPr>
              <w:widowControl/>
              <w:jc w:val="center"/>
              <w:textAlignment w:val="center"/>
              <w:rPr>
                <w:b/>
                <w:color w:val="000000"/>
                <w:sz w:val="20"/>
                <w:szCs w:val="20"/>
              </w:rPr>
            </w:pPr>
            <w:r>
              <w:rPr>
                <w:rFonts w:hint="eastAsia"/>
                <w:b/>
                <w:color w:val="000000"/>
                <w:kern w:val="0"/>
                <w:sz w:val="20"/>
                <w:szCs w:val="20"/>
              </w:rPr>
              <w:t>单位</w:t>
            </w:r>
          </w:p>
        </w:tc>
        <w:tc>
          <w:tcPr>
            <w:tcW w:w="291" w:type="pct"/>
            <w:tcBorders>
              <w:top w:val="single" w:color="000000" w:sz="4" w:space="0"/>
              <w:left w:val="single" w:color="000000" w:sz="4" w:space="0"/>
              <w:bottom w:val="single" w:color="000000" w:sz="4" w:space="0"/>
              <w:right w:val="single" w:color="000000" w:sz="4" w:space="0"/>
            </w:tcBorders>
            <w:vAlign w:val="center"/>
          </w:tcPr>
          <w:p w14:paraId="3806B922">
            <w:pPr>
              <w:widowControl/>
              <w:jc w:val="center"/>
              <w:textAlignment w:val="center"/>
              <w:rPr>
                <w:b/>
                <w:color w:val="000000"/>
                <w:sz w:val="20"/>
                <w:szCs w:val="20"/>
              </w:rPr>
            </w:pPr>
            <w:r>
              <w:rPr>
                <w:rFonts w:hint="eastAsia"/>
                <w:b/>
                <w:color w:val="000000"/>
                <w:kern w:val="0"/>
                <w:sz w:val="20"/>
                <w:szCs w:val="20"/>
              </w:rPr>
              <w:t>单价</w:t>
            </w:r>
            <w:r>
              <w:rPr>
                <w:b/>
                <w:color w:val="000000"/>
                <w:kern w:val="0"/>
                <w:sz w:val="20"/>
                <w:szCs w:val="20"/>
              </w:rPr>
              <w:br w:type="textWrapping"/>
            </w:r>
            <w:r>
              <w:rPr>
                <w:b/>
                <w:color w:val="000000"/>
                <w:kern w:val="0"/>
                <w:sz w:val="20"/>
                <w:szCs w:val="20"/>
              </w:rPr>
              <w:t>(</w:t>
            </w:r>
            <w:r>
              <w:rPr>
                <w:rFonts w:hint="eastAsia"/>
                <w:b/>
                <w:color w:val="000000"/>
                <w:kern w:val="0"/>
                <w:sz w:val="20"/>
                <w:szCs w:val="20"/>
              </w:rPr>
              <w:t>元</w:t>
            </w:r>
            <w:r>
              <w:rPr>
                <w:b/>
                <w:color w:val="000000"/>
                <w:kern w:val="0"/>
                <w:sz w:val="20"/>
                <w:szCs w:val="20"/>
              </w:rPr>
              <w:t>)</w:t>
            </w:r>
          </w:p>
        </w:tc>
        <w:tc>
          <w:tcPr>
            <w:tcW w:w="331" w:type="pct"/>
            <w:tcBorders>
              <w:top w:val="single" w:color="000000" w:sz="4" w:space="0"/>
              <w:left w:val="single" w:color="000000" w:sz="4" w:space="0"/>
              <w:bottom w:val="single" w:color="000000" w:sz="4" w:space="0"/>
              <w:right w:val="single" w:color="000000" w:sz="4" w:space="0"/>
            </w:tcBorders>
            <w:vAlign w:val="center"/>
          </w:tcPr>
          <w:p w14:paraId="1B63E040">
            <w:pPr>
              <w:widowControl/>
              <w:jc w:val="center"/>
              <w:textAlignment w:val="center"/>
              <w:rPr>
                <w:b/>
                <w:color w:val="000000"/>
                <w:sz w:val="20"/>
                <w:szCs w:val="20"/>
              </w:rPr>
            </w:pPr>
            <w:r>
              <w:rPr>
                <w:rFonts w:hint="eastAsia"/>
                <w:b/>
                <w:color w:val="000000"/>
                <w:kern w:val="0"/>
                <w:sz w:val="20"/>
                <w:szCs w:val="20"/>
              </w:rPr>
              <w:t>小计</w:t>
            </w:r>
            <w:r>
              <w:rPr>
                <w:b/>
                <w:color w:val="000000"/>
                <w:kern w:val="0"/>
                <w:sz w:val="20"/>
                <w:szCs w:val="20"/>
              </w:rPr>
              <w:br w:type="textWrapping"/>
            </w:r>
            <w:r>
              <w:rPr>
                <w:rFonts w:hint="eastAsia"/>
                <w:b/>
                <w:color w:val="000000"/>
                <w:kern w:val="0"/>
                <w:sz w:val="20"/>
                <w:szCs w:val="20"/>
              </w:rPr>
              <w:t>（元）</w:t>
            </w:r>
          </w:p>
        </w:tc>
        <w:tc>
          <w:tcPr>
            <w:tcW w:w="335" w:type="pct"/>
            <w:tcBorders>
              <w:top w:val="single" w:color="000000" w:sz="4" w:space="0"/>
              <w:left w:val="single" w:color="000000" w:sz="4" w:space="0"/>
              <w:bottom w:val="single" w:color="000000" w:sz="4" w:space="0"/>
              <w:right w:val="single" w:color="000000" w:sz="4" w:space="0"/>
            </w:tcBorders>
            <w:vAlign w:val="center"/>
          </w:tcPr>
          <w:p w14:paraId="04236695">
            <w:pPr>
              <w:widowControl/>
              <w:jc w:val="center"/>
              <w:textAlignment w:val="center"/>
              <w:rPr>
                <w:rFonts w:hint="eastAsia" w:eastAsia="宋体"/>
                <w:b/>
                <w:color w:val="000000"/>
                <w:kern w:val="0"/>
                <w:sz w:val="20"/>
                <w:szCs w:val="20"/>
                <w:lang w:eastAsia="zh-CN"/>
              </w:rPr>
            </w:pPr>
            <w:r>
              <w:rPr>
                <w:rFonts w:hint="eastAsia"/>
                <w:b/>
                <w:color w:val="000000"/>
                <w:kern w:val="0"/>
                <w:sz w:val="20"/>
                <w:szCs w:val="20"/>
                <w:lang w:eastAsia="zh-CN"/>
              </w:rPr>
              <w:t>投标品牌</w:t>
            </w:r>
          </w:p>
        </w:tc>
      </w:tr>
      <w:tr w14:paraId="3BD9C3B8">
        <w:tblPrEx>
          <w:tblCellMar>
            <w:top w:w="15" w:type="dxa"/>
            <w:left w:w="15" w:type="dxa"/>
            <w:bottom w:w="15" w:type="dxa"/>
            <w:right w:w="15" w:type="dxa"/>
          </w:tblCellMar>
        </w:tblPrEx>
        <w:trPr>
          <w:trHeight w:val="345" w:hRule="atLeast"/>
          <w:jc w:val="center"/>
        </w:trPr>
        <w:tc>
          <w:tcPr>
            <w:tcW w:w="185" w:type="pct"/>
            <w:tcBorders>
              <w:top w:val="single" w:color="000000" w:sz="4" w:space="0"/>
              <w:left w:val="single" w:color="000000" w:sz="4" w:space="0"/>
              <w:bottom w:val="single" w:color="000000" w:sz="4" w:space="0"/>
              <w:right w:val="single" w:color="000000" w:sz="4" w:space="0"/>
            </w:tcBorders>
            <w:vAlign w:val="center"/>
          </w:tcPr>
          <w:p w14:paraId="2818A2A3">
            <w:pPr>
              <w:widowControl/>
              <w:jc w:val="left"/>
              <w:textAlignment w:val="center"/>
              <w:rPr>
                <w:rFonts w:ascii="宋体" w:hAnsi="宋体"/>
                <w:sz w:val="24"/>
              </w:rPr>
            </w:pPr>
            <w:r>
              <w:rPr>
                <w:rFonts w:ascii="宋体" w:hAnsi="宋体"/>
                <w:sz w:val="24"/>
              </w:rPr>
              <w:t>1</w:t>
            </w:r>
          </w:p>
        </w:tc>
        <w:tc>
          <w:tcPr>
            <w:tcW w:w="356" w:type="pct"/>
            <w:tcBorders>
              <w:top w:val="single" w:color="000000" w:sz="4" w:space="0"/>
              <w:left w:val="single" w:color="000000" w:sz="4" w:space="0"/>
              <w:bottom w:val="single" w:color="000000" w:sz="4" w:space="0"/>
              <w:right w:val="single" w:color="000000" w:sz="4" w:space="0"/>
            </w:tcBorders>
            <w:vAlign w:val="center"/>
          </w:tcPr>
          <w:p w14:paraId="6495A4B6">
            <w:pPr>
              <w:rPr>
                <w:rFonts w:hint="default" w:ascii="宋体" w:eastAsia="宋体"/>
                <w:sz w:val="24"/>
                <w:lang w:val="en-US" w:eastAsia="zh-CN"/>
              </w:rPr>
            </w:pPr>
            <w:r>
              <w:rPr>
                <w:rFonts w:hint="eastAsia" w:ascii="宋体" w:hAnsi="宋体"/>
                <w:sz w:val="24"/>
                <w:lang w:val="en-US" w:eastAsia="zh-CN"/>
              </w:rPr>
              <w:t>T8 LED日光灯</w:t>
            </w:r>
          </w:p>
        </w:tc>
        <w:tc>
          <w:tcPr>
            <w:tcW w:w="1540" w:type="pct"/>
            <w:tcBorders>
              <w:top w:val="single" w:color="000000" w:sz="4" w:space="0"/>
              <w:bottom w:val="single" w:color="000000" w:sz="4" w:space="0"/>
            </w:tcBorders>
            <w:vAlign w:val="center"/>
          </w:tcPr>
          <w:p w14:paraId="673CC6EE">
            <w:pPr>
              <w:rPr>
                <w:rFonts w:ascii="宋体"/>
                <w:sz w:val="24"/>
              </w:rPr>
            </w:pPr>
          </w:p>
          <w:p w14:paraId="2E380CBF">
            <w:pPr>
              <w:rPr>
                <w:rFonts w:ascii="宋体"/>
                <w:sz w:val="24"/>
              </w:rPr>
            </w:pPr>
          </w:p>
        </w:tc>
        <w:tc>
          <w:tcPr>
            <w:tcW w:w="1364" w:type="pct"/>
            <w:tcBorders>
              <w:top w:val="single" w:color="000000" w:sz="4" w:space="0"/>
              <w:left w:val="single" w:color="000000" w:sz="4" w:space="0"/>
              <w:bottom w:val="single" w:color="000000" w:sz="4" w:space="0"/>
              <w:right w:val="single" w:color="000000" w:sz="4" w:space="0"/>
            </w:tcBorders>
            <w:vAlign w:val="center"/>
          </w:tcPr>
          <w:p w14:paraId="27B4EE39">
            <w:pPr>
              <w:rPr>
                <w:rFonts w:hint="eastAsia" w:ascii="宋体"/>
                <w:sz w:val="24"/>
                <w:lang w:val="en-US" w:eastAsia="zh-CN"/>
              </w:rPr>
            </w:pPr>
            <w:r>
              <w:rPr>
                <w:rFonts w:hint="eastAsia" w:ascii="宋体"/>
                <w:sz w:val="24"/>
                <w:lang w:val="en-US" w:eastAsia="zh-CN"/>
              </w:rPr>
              <w:t>1.长度1.2米；</w:t>
            </w:r>
          </w:p>
          <w:p w14:paraId="1E37F5FE">
            <w:pPr>
              <w:rPr>
                <w:rFonts w:hint="eastAsia" w:ascii="宋体"/>
                <w:sz w:val="24"/>
                <w:lang w:val="en-US" w:eastAsia="zh-CN"/>
              </w:rPr>
            </w:pPr>
            <w:r>
              <w:rPr>
                <w:rFonts w:hint="eastAsia" w:ascii="宋体"/>
                <w:sz w:val="24"/>
                <w:lang w:val="en-US" w:eastAsia="zh-CN"/>
              </w:rPr>
              <w:t>2.额定功率15-19W；</w:t>
            </w:r>
          </w:p>
          <w:p w14:paraId="2065EB2C">
            <w:pPr>
              <w:rPr>
                <w:rFonts w:hint="eastAsia" w:ascii="宋体"/>
                <w:sz w:val="24"/>
                <w:lang w:val="en-US" w:eastAsia="zh-CN"/>
              </w:rPr>
            </w:pPr>
            <w:r>
              <w:rPr>
                <w:rFonts w:hint="eastAsia" w:ascii="宋体"/>
                <w:sz w:val="24"/>
                <w:lang w:val="en-US" w:eastAsia="zh-CN"/>
              </w:rPr>
              <w:t>3.色温6500K，白光；</w:t>
            </w:r>
          </w:p>
          <w:p w14:paraId="7E19D182">
            <w:pPr>
              <w:rPr>
                <w:rFonts w:hint="eastAsia" w:ascii="宋体"/>
                <w:sz w:val="24"/>
                <w:lang w:val="en-US" w:eastAsia="zh-CN"/>
              </w:rPr>
            </w:pPr>
            <w:r>
              <w:rPr>
                <w:rFonts w:hint="eastAsia" w:ascii="宋体"/>
                <w:sz w:val="24"/>
                <w:lang w:val="en-US" w:eastAsia="zh-CN"/>
              </w:rPr>
              <w:t>4.IP20等级；</w:t>
            </w:r>
          </w:p>
          <w:p w14:paraId="33088CF2">
            <w:pPr>
              <w:rPr>
                <w:rFonts w:hint="eastAsia" w:ascii="宋体"/>
                <w:sz w:val="24"/>
                <w:lang w:val="en-US" w:eastAsia="zh-CN"/>
              </w:rPr>
            </w:pPr>
            <w:r>
              <w:rPr>
                <w:rFonts w:hint="eastAsia" w:ascii="宋体"/>
                <w:sz w:val="24"/>
                <w:lang w:val="en-US" w:eastAsia="zh-CN"/>
              </w:rPr>
              <w:t>5.防触电等级2级；</w:t>
            </w:r>
          </w:p>
          <w:p w14:paraId="174BBCC5">
            <w:pPr>
              <w:rPr>
                <w:rFonts w:hint="eastAsia" w:ascii="宋体"/>
                <w:sz w:val="24"/>
                <w:lang w:val="en-US" w:eastAsia="zh-CN"/>
              </w:rPr>
            </w:pPr>
            <w:r>
              <w:rPr>
                <w:rFonts w:hint="eastAsia" w:ascii="宋体"/>
                <w:sz w:val="24"/>
                <w:lang w:val="en-US" w:eastAsia="zh-CN"/>
              </w:rPr>
              <w:t>6.光通量1900lm；</w:t>
            </w:r>
          </w:p>
          <w:p w14:paraId="6015FE38">
            <w:pPr>
              <w:rPr>
                <w:rFonts w:hint="default" w:ascii="宋体" w:eastAsia="宋体"/>
                <w:sz w:val="24"/>
                <w:lang w:val="en-US" w:eastAsia="zh-CN"/>
              </w:rPr>
            </w:pPr>
            <w:r>
              <w:rPr>
                <w:rFonts w:hint="eastAsia" w:ascii="宋体"/>
                <w:sz w:val="24"/>
                <w:lang w:val="en-US" w:eastAsia="zh-CN"/>
              </w:rPr>
              <w:t>7.显色指数</w:t>
            </w:r>
            <w:r>
              <w:rPr>
                <w:rFonts w:hint="eastAsia" w:ascii="宋体" w:hAnsi="宋体" w:eastAsia="宋体" w:cs="宋体"/>
                <w:i w:val="0"/>
                <w:iCs w:val="0"/>
                <w:caps w:val="0"/>
                <w:color w:val="666666"/>
                <w:spacing w:val="0"/>
                <w:sz w:val="21"/>
                <w:szCs w:val="21"/>
                <w:shd w:val="clear" w:fill="F7F7F7"/>
              </w:rPr>
              <w:t>≥</w:t>
            </w:r>
            <w:r>
              <w:rPr>
                <w:rFonts w:hint="eastAsia" w:ascii="宋体"/>
                <w:sz w:val="24"/>
                <w:lang w:val="en-US" w:eastAsia="zh-CN"/>
              </w:rPr>
              <w:t>70Ra；</w:t>
            </w:r>
          </w:p>
          <w:p w14:paraId="596F828B">
            <w:pPr>
              <w:rPr>
                <w:rFonts w:hint="eastAsia" w:ascii="宋体"/>
                <w:sz w:val="24"/>
                <w:lang w:val="en-US" w:eastAsia="zh-CN"/>
              </w:rPr>
            </w:pPr>
            <w:r>
              <w:rPr>
                <w:rFonts w:hint="eastAsia" w:ascii="宋体"/>
                <w:sz w:val="24"/>
                <w:lang w:val="en-US" w:eastAsia="zh-CN"/>
              </w:rPr>
              <w:t>8.铝制灯头，玻璃灯罩；</w:t>
            </w:r>
          </w:p>
          <w:p w14:paraId="20666744">
            <w:pPr>
              <w:rPr>
                <w:rFonts w:hint="eastAsia" w:ascii="宋体" w:hAnsi="宋体" w:eastAsia="宋体" w:cs="宋体"/>
                <w:i w:val="0"/>
                <w:iCs w:val="0"/>
                <w:caps w:val="0"/>
                <w:color w:val="auto"/>
                <w:spacing w:val="0"/>
                <w:sz w:val="24"/>
                <w:szCs w:val="24"/>
                <w:shd w:val="clear" w:fill="FFFFFF"/>
                <w:lang w:eastAsia="zh-CN"/>
              </w:rPr>
            </w:pPr>
            <w:r>
              <w:rPr>
                <w:rFonts w:hint="eastAsia" w:ascii="宋体"/>
                <w:sz w:val="24"/>
                <w:lang w:val="en-US" w:eastAsia="zh-CN"/>
              </w:rPr>
              <w:t>9.</w:t>
            </w:r>
            <w:r>
              <w:rPr>
                <w:rFonts w:hint="eastAsia" w:ascii="宋体" w:hAnsi="宋体" w:eastAsia="宋体" w:cs="宋体"/>
                <w:i w:val="0"/>
                <w:iCs w:val="0"/>
                <w:caps w:val="0"/>
                <w:color w:val="auto"/>
                <w:spacing w:val="0"/>
                <w:sz w:val="24"/>
                <w:szCs w:val="24"/>
                <w:shd w:val="clear" w:fill="FFFFFF"/>
              </w:rPr>
              <w:t>光效100至150流明/瓦（LM/W）之间</w:t>
            </w:r>
            <w:r>
              <w:rPr>
                <w:rFonts w:hint="eastAsia" w:ascii="宋体" w:hAnsi="宋体" w:cs="宋体"/>
                <w:i w:val="0"/>
                <w:iCs w:val="0"/>
                <w:caps w:val="0"/>
                <w:color w:val="auto"/>
                <w:spacing w:val="0"/>
                <w:sz w:val="24"/>
                <w:szCs w:val="24"/>
                <w:shd w:val="clear" w:fill="FFFFFF"/>
                <w:lang w:eastAsia="zh-CN"/>
              </w:rPr>
              <w:t>；</w:t>
            </w:r>
          </w:p>
          <w:p w14:paraId="3E32EF24">
            <w:pPr>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cs="宋体"/>
                <w:i w:val="0"/>
                <w:iCs w:val="0"/>
                <w:caps w:val="0"/>
                <w:color w:val="auto"/>
                <w:spacing w:val="0"/>
                <w:sz w:val="24"/>
                <w:szCs w:val="24"/>
                <w:shd w:val="clear" w:fill="FFFFFF"/>
                <w:lang w:val="en-US" w:eastAsia="zh-CN"/>
              </w:rPr>
              <w:t>10.</w:t>
            </w:r>
            <w:r>
              <w:rPr>
                <w:rFonts w:hint="eastAsia" w:ascii="宋体" w:hAnsi="宋体" w:eastAsia="宋体" w:cs="宋体"/>
                <w:i w:val="0"/>
                <w:iCs w:val="0"/>
                <w:caps w:val="0"/>
                <w:color w:val="auto"/>
                <w:spacing w:val="0"/>
                <w:sz w:val="24"/>
                <w:szCs w:val="24"/>
                <w:shd w:val="clear" w:fill="FFFFFF"/>
              </w:rPr>
              <w:t>灯头规格</w:t>
            </w:r>
            <w:r>
              <w:rPr>
                <w:rFonts w:hint="eastAsia" w:ascii="宋体" w:hAnsi="宋体" w:cs="宋体"/>
                <w:i w:val="0"/>
                <w:iCs w:val="0"/>
                <w:caps w:val="0"/>
                <w:color w:val="auto"/>
                <w:spacing w:val="0"/>
                <w:sz w:val="24"/>
                <w:szCs w:val="24"/>
                <w:shd w:val="clear" w:fill="FFFFFF"/>
                <w:lang w:val="en-US" w:eastAsia="zh-CN"/>
              </w:rPr>
              <w:t>:</w:t>
            </w:r>
            <w:r>
              <w:rPr>
                <w:rFonts w:hint="eastAsia" w:ascii="宋体" w:hAnsi="宋体" w:eastAsia="宋体" w:cs="宋体"/>
                <w:i w:val="0"/>
                <w:iCs w:val="0"/>
                <w:caps w:val="0"/>
                <w:color w:val="auto"/>
                <w:spacing w:val="0"/>
                <w:sz w:val="24"/>
                <w:szCs w:val="24"/>
                <w:shd w:val="clear" w:fill="FFFFFF"/>
              </w:rPr>
              <w:t>T8-G13</w:t>
            </w:r>
            <w:r>
              <w:rPr>
                <w:rFonts w:hint="eastAsia" w:ascii="宋体" w:hAnsi="宋体" w:cs="宋体"/>
                <w:i w:val="0"/>
                <w:iCs w:val="0"/>
                <w:caps w:val="0"/>
                <w:color w:val="auto"/>
                <w:spacing w:val="0"/>
                <w:sz w:val="24"/>
                <w:szCs w:val="24"/>
                <w:shd w:val="clear" w:fill="FFFFFF"/>
                <w:lang w:eastAsia="zh-CN"/>
              </w:rPr>
              <w:t>；</w:t>
            </w:r>
          </w:p>
          <w:p w14:paraId="260940DD">
            <w:pPr>
              <w:rPr>
                <w:rFonts w:hint="eastAsia" w:ascii="宋体" w:hAnsi="宋体" w:eastAsia="宋体" w:cs="宋体"/>
                <w:i w:val="0"/>
                <w:iCs w:val="0"/>
                <w:caps w:val="0"/>
                <w:color w:val="auto"/>
                <w:spacing w:val="0"/>
                <w:sz w:val="24"/>
                <w:szCs w:val="24"/>
                <w:u w:val="none"/>
                <w:shd w:val="clear" w:fill="FFFFFF"/>
              </w:rPr>
            </w:pPr>
            <w:r>
              <w:rPr>
                <w:rFonts w:hint="eastAsia" w:ascii="宋体" w:hAnsi="宋体" w:cs="宋体"/>
                <w:i w:val="0"/>
                <w:iCs w:val="0"/>
                <w:caps w:val="0"/>
                <w:color w:val="auto"/>
                <w:spacing w:val="0"/>
                <w:sz w:val="24"/>
                <w:szCs w:val="24"/>
                <w:shd w:val="clear" w:fill="FFFFFF"/>
                <w:lang w:val="en-US" w:eastAsia="zh-CN"/>
              </w:rPr>
              <w:t>11.</w:t>
            </w:r>
            <w:r>
              <w:rPr>
                <w:rFonts w:hint="eastAsia" w:ascii="宋体" w:hAnsi="宋体" w:eastAsia="宋体" w:cs="宋体"/>
                <w:i w:val="0"/>
                <w:iCs w:val="0"/>
                <w:caps w:val="0"/>
                <w:color w:val="auto"/>
                <w:spacing w:val="0"/>
                <w:sz w:val="24"/>
                <w:szCs w:val="24"/>
                <w:shd w:val="clear" w:fill="FFFFFF"/>
              </w:rPr>
              <w:t>驱动方式</w:t>
            </w:r>
            <w:r>
              <w:rPr>
                <w:rFonts w:hint="eastAsia" w:ascii="宋体" w:hAnsi="宋体" w:cs="宋体"/>
                <w:i w:val="0"/>
                <w:iCs w:val="0"/>
                <w:caps w:val="0"/>
                <w:color w:val="auto"/>
                <w:spacing w:val="0"/>
                <w:sz w:val="24"/>
                <w:szCs w:val="24"/>
                <w:shd w:val="clear" w:fill="FFFFFF"/>
                <w:lang w:val="en-US" w:eastAsia="zh-CN"/>
              </w:rPr>
              <w:t>:</w:t>
            </w:r>
            <w:r>
              <w:rPr>
                <w:rFonts w:hint="eastAsia" w:ascii="宋体" w:hAnsi="宋体" w:eastAsia="宋体" w:cs="宋体"/>
                <w:i w:val="0"/>
                <w:iCs w:val="0"/>
                <w:caps w:val="0"/>
                <w:color w:val="auto"/>
                <w:spacing w:val="0"/>
                <w:sz w:val="24"/>
                <w:szCs w:val="24"/>
                <w:u w:val="none"/>
                <w:shd w:val="clear" w:fill="FFFFFF"/>
              </w:rPr>
              <w:fldChar w:fldCharType="begin"/>
            </w:r>
            <w:r>
              <w:rPr>
                <w:rFonts w:hint="eastAsia" w:ascii="宋体" w:hAnsi="宋体" w:eastAsia="宋体" w:cs="宋体"/>
                <w:i w:val="0"/>
                <w:iCs w:val="0"/>
                <w:caps w:val="0"/>
                <w:color w:val="auto"/>
                <w:spacing w:val="0"/>
                <w:sz w:val="24"/>
                <w:szCs w:val="24"/>
                <w:u w:val="none"/>
                <w:shd w:val="clear" w:fill="FFFFFF"/>
              </w:rPr>
              <w:instrText xml:space="preserve"> HYPERLINK "https://www.baidu.com/s?rsv_idx=1&amp;tn=02003390_38_hao_pg&amp;wd=%E6%99%BA%E8%83%BD%E5%BE%AE%E6%B3%A2%E6%8E%A7%E5%88%B6%E6%A8%A1%E5%9D%97%E7%B3%BB%E7%BB%9F&amp;fenlei=256&amp;usm=2&amp;ie=utf-8&amp;rsv_pq=a85ac1d1001d1f1d&amp;oq=t8LED%E7%81%AF%E7%AE%A1%E5%8F%82%E6%95%B0&amp;rsv_t=7aadhNLCxYhx7Fsc5qHV+3tCnVXpvx+rih5nvtBKu+1Zo04dcSDxWyqORA4UCBxijy419Jc6T3gk&amp;sa=re_dqa_zy&amp;icon=1" \t "https://www.baidu.com/_self" </w:instrText>
            </w:r>
            <w:r>
              <w:rPr>
                <w:rFonts w:hint="eastAsia" w:ascii="宋体" w:hAnsi="宋体" w:eastAsia="宋体" w:cs="宋体"/>
                <w:i w:val="0"/>
                <w:iCs w:val="0"/>
                <w:caps w:val="0"/>
                <w:color w:val="auto"/>
                <w:spacing w:val="0"/>
                <w:sz w:val="24"/>
                <w:szCs w:val="24"/>
                <w:u w:val="none"/>
                <w:shd w:val="clear" w:fill="FFFFFF"/>
              </w:rPr>
              <w:fldChar w:fldCharType="separate"/>
            </w:r>
            <w:r>
              <w:rPr>
                <w:rStyle w:val="21"/>
                <w:rFonts w:hint="eastAsia" w:ascii="宋体" w:hAnsi="宋体" w:eastAsia="宋体" w:cs="宋体"/>
                <w:i w:val="0"/>
                <w:iCs w:val="0"/>
                <w:caps w:val="0"/>
                <w:color w:val="auto"/>
                <w:spacing w:val="0"/>
                <w:sz w:val="24"/>
                <w:szCs w:val="24"/>
                <w:u w:val="none"/>
                <w:shd w:val="clear" w:fill="FFFFFF"/>
              </w:rPr>
              <w:t>智能微波控制模块系统</w:t>
            </w:r>
            <w:r>
              <w:rPr>
                <w:rFonts w:hint="eastAsia" w:ascii="宋体" w:hAnsi="宋体" w:eastAsia="宋体" w:cs="宋体"/>
                <w:i w:val="0"/>
                <w:iCs w:val="0"/>
                <w:caps w:val="0"/>
                <w:color w:val="auto"/>
                <w:spacing w:val="0"/>
                <w:sz w:val="24"/>
                <w:szCs w:val="24"/>
                <w:u w:val="none"/>
                <w:shd w:val="clear" w:fill="FFFFFF"/>
              </w:rPr>
              <w:fldChar w:fldCharType="end"/>
            </w:r>
            <w:r>
              <w:rPr>
                <w:rFonts w:hint="eastAsia" w:ascii="宋体" w:hAnsi="宋体" w:eastAsia="宋体" w:cs="宋体"/>
                <w:i w:val="0"/>
                <w:iCs w:val="0"/>
                <w:caps w:val="0"/>
                <w:color w:val="auto"/>
                <w:spacing w:val="0"/>
                <w:sz w:val="24"/>
                <w:szCs w:val="24"/>
                <w:shd w:val="clear" w:fill="FFFFFF"/>
              </w:rPr>
              <w:t>或</w:t>
            </w:r>
            <w:r>
              <w:rPr>
                <w:rFonts w:hint="eastAsia" w:ascii="宋体" w:hAnsi="宋体" w:eastAsia="宋体" w:cs="宋体"/>
                <w:i w:val="0"/>
                <w:iCs w:val="0"/>
                <w:caps w:val="0"/>
                <w:color w:val="auto"/>
                <w:spacing w:val="0"/>
                <w:sz w:val="24"/>
                <w:szCs w:val="24"/>
                <w:u w:val="none"/>
                <w:shd w:val="clear" w:fill="FFFFFF"/>
              </w:rPr>
              <w:fldChar w:fldCharType="begin"/>
            </w:r>
            <w:r>
              <w:rPr>
                <w:rFonts w:hint="eastAsia" w:ascii="宋体" w:hAnsi="宋体" w:eastAsia="宋体" w:cs="宋体"/>
                <w:i w:val="0"/>
                <w:iCs w:val="0"/>
                <w:caps w:val="0"/>
                <w:color w:val="auto"/>
                <w:spacing w:val="0"/>
                <w:sz w:val="24"/>
                <w:szCs w:val="24"/>
                <w:u w:val="none"/>
                <w:shd w:val="clear" w:fill="FFFFFF"/>
              </w:rPr>
              <w:instrText xml:space="preserve"> HYPERLINK "https://www.baidu.com/s?rsv_idx=1&amp;tn=02003390_38_hao_pg&amp;wd=%E6%81%92%E6%B5%81%E9%A9%B1%E5%8A%A8&amp;fenlei=256&amp;usm=2&amp;ie=utf-8&amp;rsv_pq=a85ac1d1001d1f1d&amp;oq=t8LED%E7%81%AF%E7%AE%A1%E5%8F%82%E6%95%B0&amp;rsv_t=77375pK7B9tn65EN0DSX7bPN7HCaawZgAx9ydnwELMhFRQwTm07V9vPeRq2w962Lsc9/L5ArTd4P&amp;sa=re_dqa_zy&amp;icon=1" \t "https://www.baidu.com/_self" </w:instrText>
            </w:r>
            <w:r>
              <w:rPr>
                <w:rFonts w:hint="eastAsia" w:ascii="宋体" w:hAnsi="宋体" w:eastAsia="宋体" w:cs="宋体"/>
                <w:i w:val="0"/>
                <w:iCs w:val="0"/>
                <w:caps w:val="0"/>
                <w:color w:val="auto"/>
                <w:spacing w:val="0"/>
                <w:sz w:val="24"/>
                <w:szCs w:val="24"/>
                <w:u w:val="none"/>
                <w:shd w:val="clear" w:fill="FFFFFF"/>
              </w:rPr>
              <w:fldChar w:fldCharType="separate"/>
            </w:r>
            <w:r>
              <w:rPr>
                <w:rStyle w:val="21"/>
                <w:rFonts w:hint="eastAsia" w:ascii="宋体" w:hAnsi="宋体" w:eastAsia="宋体" w:cs="宋体"/>
                <w:i w:val="0"/>
                <w:iCs w:val="0"/>
                <w:caps w:val="0"/>
                <w:color w:val="auto"/>
                <w:spacing w:val="0"/>
                <w:sz w:val="24"/>
                <w:szCs w:val="24"/>
                <w:u w:val="none"/>
                <w:shd w:val="clear" w:fill="FFFFFF"/>
              </w:rPr>
              <w:t>恒流驱动</w:t>
            </w:r>
            <w:r>
              <w:rPr>
                <w:rStyle w:val="21"/>
                <w:rFonts w:hint="eastAsia" w:ascii="宋体" w:hAnsi="宋体" w:cs="宋体"/>
                <w:i w:val="0"/>
                <w:iCs w:val="0"/>
                <w:caps w:val="0"/>
                <w:color w:val="auto"/>
                <w:spacing w:val="0"/>
                <w:sz w:val="24"/>
                <w:szCs w:val="24"/>
                <w:u w:val="none"/>
                <w:shd w:val="clear" w:fill="FFFFFF"/>
                <w:lang w:eastAsia="zh-CN"/>
              </w:rPr>
              <w:t>；</w:t>
            </w:r>
            <w:r>
              <w:rPr>
                <w:rStyle w:val="21"/>
                <w:rFonts w:hint="eastAsia" w:ascii="宋体" w:hAnsi="宋体" w:eastAsia="宋体" w:cs="宋体"/>
                <w:i w:val="0"/>
                <w:iCs w:val="0"/>
                <w:caps w:val="0"/>
                <w:color w:val="auto"/>
                <w:spacing w:val="0"/>
                <w:sz w:val="24"/>
                <w:szCs w:val="24"/>
                <w:u w:val="none"/>
                <w:shd w:val="clear" w:fill="FFFFFF"/>
              </w:rPr>
              <w:t></w:t>
            </w:r>
            <w:r>
              <w:rPr>
                <w:rFonts w:hint="eastAsia" w:ascii="宋体" w:hAnsi="宋体" w:eastAsia="宋体" w:cs="宋体"/>
                <w:i w:val="0"/>
                <w:iCs w:val="0"/>
                <w:caps w:val="0"/>
                <w:color w:val="auto"/>
                <w:spacing w:val="0"/>
                <w:sz w:val="24"/>
                <w:szCs w:val="24"/>
                <w:u w:val="none"/>
                <w:shd w:val="clear" w:fill="FFFFFF"/>
              </w:rPr>
              <w:fldChar w:fldCharType="end"/>
            </w:r>
          </w:p>
          <w:p w14:paraId="1F0E62E9">
            <w:pPr>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cs="宋体"/>
                <w:i w:val="0"/>
                <w:iCs w:val="0"/>
                <w:caps w:val="0"/>
                <w:color w:val="auto"/>
                <w:spacing w:val="0"/>
                <w:sz w:val="24"/>
                <w:szCs w:val="24"/>
                <w:u w:val="none"/>
                <w:shd w:val="clear" w:fill="FFFFFF"/>
                <w:lang w:val="en-US" w:eastAsia="zh-CN"/>
              </w:rPr>
              <w:t>12.</w:t>
            </w:r>
            <w:r>
              <w:rPr>
                <w:rFonts w:hint="eastAsia" w:ascii="宋体" w:hAnsi="宋体" w:eastAsia="宋体" w:cs="宋体"/>
                <w:i w:val="0"/>
                <w:iCs w:val="0"/>
                <w:caps w:val="0"/>
                <w:color w:val="auto"/>
                <w:spacing w:val="0"/>
                <w:sz w:val="24"/>
                <w:szCs w:val="24"/>
                <w:shd w:val="clear" w:fill="FFFFFF"/>
              </w:rPr>
              <w:t>外管类型</w:t>
            </w:r>
            <w:r>
              <w:rPr>
                <w:rFonts w:hint="eastAsia" w:ascii="宋体" w:hAnsi="宋体" w:cs="宋体"/>
                <w:i w:val="0"/>
                <w:iCs w:val="0"/>
                <w:caps w:val="0"/>
                <w:color w:val="auto"/>
                <w:spacing w:val="0"/>
                <w:sz w:val="24"/>
                <w:szCs w:val="24"/>
                <w:shd w:val="clear" w:fill="FFFFFF"/>
                <w:lang w:val="en-US" w:eastAsia="zh-CN"/>
              </w:rPr>
              <w:t>:</w:t>
            </w:r>
            <w:r>
              <w:rPr>
                <w:rFonts w:hint="eastAsia" w:ascii="宋体" w:hAnsi="宋体" w:eastAsia="宋体" w:cs="宋体"/>
                <w:i w:val="0"/>
                <w:iCs w:val="0"/>
                <w:caps w:val="0"/>
                <w:color w:val="auto"/>
                <w:spacing w:val="0"/>
                <w:sz w:val="24"/>
                <w:szCs w:val="24"/>
                <w:shd w:val="clear" w:fill="FFFFFF"/>
              </w:rPr>
              <w:t>雾面</w:t>
            </w:r>
            <w:r>
              <w:rPr>
                <w:rFonts w:hint="eastAsia" w:ascii="宋体" w:hAnsi="宋体" w:cs="宋体"/>
                <w:i w:val="0"/>
                <w:iCs w:val="0"/>
                <w:caps w:val="0"/>
                <w:color w:val="auto"/>
                <w:spacing w:val="0"/>
                <w:sz w:val="24"/>
                <w:szCs w:val="24"/>
                <w:shd w:val="clear" w:fill="FFFFFF"/>
                <w:lang w:eastAsia="zh-CN"/>
              </w:rPr>
              <w:t>或</w:t>
            </w:r>
            <w:r>
              <w:rPr>
                <w:rFonts w:hint="eastAsia" w:ascii="宋体" w:hAnsi="宋体" w:eastAsia="宋体" w:cs="宋体"/>
                <w:i w:val="0"/>
                <w:iCs w:val="0"/>
                <w:caps w:val="0"/>
                <w:color w:val="auto"/>
                <w:spacing w:val="0"/>
                <w:sz w:val="24"/>
                <w:szCs w:val="24"/>
                <w:shd w:val="clear" w:fill="FFFFFF"/>
              </w:rPr>
              <w:t>透明</w:t>
            </w:r>
            <w:r>
              <w:rPr>
                <w:rFonts w:hint="eastAsia" w:ascii="宋体" w:hAnsi="宋体" w:cs="宋体"/>
                <w:i w:val="0"/>
                <w:iCs w:val="0"/>
                <w:caps w:val="0"/>
                <w:color w:val="auto"/>
                <w:spacing w:val="0"/>
                <w:sz w:val="24"/>
                <w:szCs w:val="24"/>
                <w:shd w:val="clear" w:fill="FFFFFF"/>
                <w:lang w:eastAsia="zh-CN"/>
              </w:rPr>
              <w:t>；</w:t>
            </w:r>
          </w:p>
          <w:p w14:paraId="4851C1AD">
            <w:pPr>
              <w:rPr>
                <w:rFonts w:hint="eastAsia" w:ascii="宋体" w:hAnsi="宋体" w:eastAsia="宋体" w:cs="宋体"/>
                <w:i w:val="0"/>
                <w:iCs w:val="0"/>
                <w:caps w:val="0"/>
                <w:color w:val="auto"/>
                <w:spacing w:val="0"/>
                <w:sz w:val="24"/>
                <w:szCs w:val="24"/>
                <w:u w:val="none"/>
                <w:shd w:val="clear" w:fill="FFFFFF"/>
                <w:lang w:val="en-US" w:eastAsia="zh-CN"/>
              </w:rPr>
            </w:pPr>
            <w:r>
              <w:rPr>
                <w:rFonts w:hint="eastAsia" w:ascii="宋体" w:hAnsi="宋体" w:cs="宋体"/>
                <w:i w:val="0"/>
                <w:iCs w:val="0"/>
                <w:caps w:val="0"/>
                <w:color w:val="auto"/>
                <w:spacing w:val="0"/>
                <w:sz w:val="24"/>
                <w:szCs w:val="24"/>
                <w:shd w:val="clear" w:fill="FFFFFF"/>
                <w:lang w:val="en-US" w:eastAsia="zh-CN"/>
              </w:rPr>
              <w:t>13.</w:t>
            </w:r>
            <w:r>
              <w:rPr>
                <w:rFonts w:hint="eastAsia" w:ascii="宋体" w:hAnsi="宋体" w:eastAsia="宋体" w:cs="宋体"/>
                <w:i w:val="0"/>
                <w:iCs w:val="0"/>
                <w:caps w:val="0"/>
                <w:color w:val="auto"/>
                <w:spacing w:val="0"/>
                <w:sz w:val="24"/>
                <w:szCs w:val="24"/>
                <w:shd w:val="clear" w:fill="FFFFFF"/>
              </w:rPr>
              <w:t>环保特性</w:t>
            </w:r>
            <w:r>
              <w:rPr>
                <w:rFonts w:hint="eastAsia" w:ascii="宋体" w:hAnsi="宋体" w:cs="宋体"/>
                <w:i w:val="0"/>
                <w:iCs w:val="0"/>
                <w:caps w:val="0"/>
                <w:color w:val="auto"/>
                <w:spacing w:val="0"/>
                <w:sz w:val="24"/>
                <w:szCs w:val="24"/>
                <w:shd w:val="clear" w:fill="FFFFFF"/>
                <w:lang w:val="en-US" w:eastAsia="zh-CN"/>
              </w:rPr>
              <w:t>:</w:t>
            </w:r>
            <w:r>
              <w:rPr>
                <w:rFonts w:hint="eastAsia" w:ascii="宋体" w:hAnsi="宋体" w:eastAsia="宋体" w:cs="宋体"/>
                <w:i w:val="0"/>
                <w:iCs w:val="0"/>
                <w:caps w:val="0"/>
                <w:color w:val="auto"/>
                <w:spacing w:val="0"/>
                <w:sz w:val="24"/>
                <w:szCs w:val="24"/>
                <w:shd w:val="clear" w:fill="FFFFFF"/>
              </w:rPr>
              <w:t>发热量低、无热辐射</w:t>
            </w:r>
            <w:r>
              <w:rPr>
                <w:rFonts w:hint="eastAsia" w:ascii="宋体" w:hAnsi="宋体" w:cs="宋体"/>
                <w:i w:val="0"/>
                <w:iCs w:val="0"/>
                <w:caps w:val="0"/>
                <w:color w:val="auto"/>
                <w:spacing w:val="0"/>
                <w:sz w:val="24"/>
                <w:szCs w:val="24"/>
                <w:shd w:val="clear" w:fill="FFFFFF"/>
                <w:lang w:eastAsia="zh-CN"/>
              </w:rPr>
              <w:t>。</w:t>
            </w:r>
          </w:p>
        </w:tc>
        <w:tc>
          <w:tcPr>
            <w:tcW w:w="365" w:type="pct"/>
            <w:tcBorders>
              <w:top w:val="single" w:color="000000" w:sz="4" w:space="0"/>
              <w:left w:val="single" w:color="000000" w:sz="4" w:space="0"/>
              <w:bottom w:val="single" w:color="000000" w:sz="4" w:space="0"/>
              <w:right w:val="single" w:color="000000" w:sz="4" w:space="0"/>
            </w:tcBorders>
            <w:vAlign w:val="center"/>
          </w:tcPr>
          <w:p w14:paraId="3182531B">
            <w:pPr>
              <w:widowControl/>
              <w:jc w:val="center"/>
              <w:textAlignment w:val="center"/>
              <w:rPr>
                <w:rFonts w:hint="default" w:ascii="宋体" w:eastAsia="宋体"/>
                <w:sz w:val="24"/>
                <w:lang w:val="en-US" w:eastAsia="zh-CN"/>
              </w:rPr>
            </w:pPr>
            <w:r>
              <w:rPr>
                <w:rFonts w:hint="eastAsia" w:ascii="宋体" w:hAnsi="宋体"/>
                <w:sz w:val="24"/>
                <w:lang w:val="en-US" w:eastAsia="zh-CN"/>
              </w:rPr>
              <w:t>1000</w:t>
            </w:r>
          </w:p>
        </w:tc>
        <w:tc>
          <w:tcPr>
            <w:tcW w:w="228" w:type="pct"/>
            <w:tcBorders>
              <w:top w:val="single" w:color="000000" w:sz="4" w:space="0"/>
              <w:left w:val="single" w:color="000000" w:sz="4" w:space="0"/>
              <w:bottom w:val="single" w:color="000000" w:sz="4" w:space="0"/>
              <w:right w:val="single" w:color="000000" w:sz="4" w:space="0"/>
            </w:tcBorders>
            <w:vAlign w:val="center"/>
          </w:tcPr>
          <w:p w14:paraId="5B750546">
            <w:pPr>
              <w:widowControl/>
              <w:jc w:val="center"/>
              <w:textAlignment w:val="center"/>
              <w:rPr>
                <w:rFonts w:hint="eastAsia" w:ascii="宋体" w:eastAsia="宋体"/>
                <w:sz w:val="24"/>
                <w:lang w:val="en-US" w:eastAsia="zh-CN"/>
              </w:rPr>
            </w:pPr>
            <w:r>
              <w:rPr>
                <w:rFonts w:hint="eastAsia" w:ascii="宋体"/>
                <w:sz w:val="24"/>
                <w:lang w:val="en-US" w:eastAsia="zh-CN"/>
              </w:rPr>
              <w:t>支</w:t>
            </w:r>
          </w:p>
        </w:tc>
        <w:tc>
          <w:tcPr>
            <w:tcW w:w="291" w:type="pct"/>
            <w:tcBorders>
              <w:top w:val="single" w:color="000000" w:sz="4" w:space="0"/>
              <w:left w:val="single" w:color="000000" w:sz="4" w:space="0"/>
              <w:bottom w:val="single" w:color="000000" w:sz="4" w:space="0"/>
              <w:right w:val="single" w:color="000000" w:sz="4" w:space="0"/>
            </w:tcBorders>
            <w:vAlign w:val="center"/>
          </w:tcPr>
          <w:p w14:paraId="4468C3CC">
            <w:pPr>
              <w:widowControl/>
              <w:jc w:val="center"/>
              <w:textAlignment w:val="center"/>
              <w:rPr>
                <w:rFonts w:hint="default" w:ascii="宋体" w:eastAsia="宋体"/>
                <w:sz w:val="24"/>
                <w:lang w:val="en-US" w:eastAsia="zh-CN"/>
              </w:rPr>
            </w:pPr>
          </w:p>
        </w:tc>
        <w:tc>
          <w:tcPr>
            <w:tcW w:w="331" w:type="pct"/>
            <w:tcBorders>
              <w:top w:val="single" w:color="000000" w:sz="4" w:space="0"/>
              <w:left w:val="single" w:color="000000" w:sz="4" w:space="0"/>
              <w:bottom w:val="single" w:color="000000" w:sz="4" w:space="0"/>
              <w:right w:val="single" w:color="000000" w:sz="4" w:space="0"/>
            </w:tcBorders>
            <w:vAlign w:val="center"/>
          </w:tcPr>
          <w:p w14:paraId="2B96DA62">
            <w:pPr>
              <w:widowControl/>
              <w:jc w:val="center"/>
              <w:textAlignment w:val="center"/>
              <w:rPr>
                <w:rFonts w:hint="default" w:ascii="宋体" w:eastAsia="宋体"/>
                <w:sz w:val="24"/>
                <w:lang w:val="en-US" w:eastAsia="zh-CN"/>
              </w:rPr>
            </w:pPr>
          </w:p>
        </w:tc>
        <w:tc>
          <w:tcPr>
            <w:tcW w:w="335" w:type="pct"/>
            <w:tcBorders>
              <w:top w:val="single" w:color="000000" w:sz="4" w:space="0"/>
              <w:left w:val="single" w:color="000000" w:sz="4" w:space="0"/>
              <w:bottom w:val="single" w:color="000000" w:sz="4" w:space="0"/>
              <w:right w:val="single" w:color="000000" w:sz="4" w:space="0"/>
            </w:tcBorders>
            <w:vAlign w:val="center"/>
          </w:tcPr>
          <w:p w14:paraId="78629580">
            <w:pPr>
              <w:widowControl/>
              <w:jc w:val="center"/>
              <w:textAlignment w:val="center"/>
              <w:rPr>
                <w:rFonts w:hint="eastAsia" w:ascii="宋体" w:eastAsia="宋体"/>
                <w:sz w:val="24"/>
                <w:lang w:val="en-US" w:eastAsia="zh-CN"/>
              </w:rPr>
            </w:pPr>
          </w:p>
        </w:tc>
      </w:tr>
      <w:tr w14:paraId="65A676AD">
        <w:tblPrEx>
          <w:tblCellMar>
            <w:top w:w="15" w:type="dxa"/>
            <w:left w:w="15" w:type="dxa"/>
            <w:bottom w:w="15" w:type="dxa"/>
            <w:right w:w="15" w:type="dxa"/>
          </w:tblCellMar>
        </w:tblPrEx>
        <w:trPr>
          <w:trHeight w:val="345" w:hRule="atLeast"/>
          <w:jc w:val="center"/>
        </w:trPr>
        <w:tc>
          <w:tcPr>
            <w:tcW w:w="185" w:type="pct"/>
            <w:tcBorders>
              <w:top w:val="single" w:color="000000" w:sz="4" w:space="0"/>
              <w:left w:val="single" w:color="000000" w:sz="4" w:space="0"/>
              <w:bottom w:val="single" w:color="000000" w:sz="4" w:space="0"/>
              <w:right w:val="single" w:color="000000" w:sz="4" w:space="0"/>
            </w:tcBorders>
            <w:vAlign w:val="center"/>
          </w:tcPr>
          <w:p w14:paraId="4B49CB77">
            <w:pPr>
              <w:widowControl/>
              <w:jc w:val="left"/>
              <w:textAlignment w:val="center"/>
              <w:rPr>
                <w:rFonts w:ascii="宋体"/>
                <w:sz w:val="24"/>
              </w:rPr>
            </w:pPr>
            <w:r>
              <w:rPr>
                <w:rFonts w:ascii="宋体" w:hAnsi="宋体"/>
                <w:sz w:val="24"/>
              </w:rPr>
              <w:t>2</w:t>
            </w:r>
          </w:p>
        </w:tc>
        <w:tc>
          <w:tcPr>
            <w:tcW w:w="356" w:type="pct"/>
            <w:tcBorders>
              <w:top w:val="single" w:color="000000" w:sz="4" w:space="0"/>
              <w:left w:val="single" w:color="000000" w:sz="4" w:space="0"/>
              <w:bottom w:val="single" w:color="000000" w:sz="4" w:space="0"/>
              <w:right w:val="single" w:color="000000" w:sz="4" w:space="0"/>
            </w:tcBorders>
            <w:vAlign w:val="center"/>
          </w:tcPr>
          <w:p w14:paraId="4AEAE9A8">
            <w:pPr>
              <w:widowControl/>
              <w:jc w:val="left"/>
              <w:textAlignment w:val="center"/>
              <w:rPr>
                <w:rFonts w:ascii="宋体"/>
                <w:sz w:val="24"/>
              </w:rPr>
            </w:pPr>
            <w:r>
              <w:rPr>
                <w:rFonts w:hint="eastAsia" w:ascii="宋体" w:hAnsi="宋体"/>
                <w:sz w:val="24"/>
                <w:lang w:val="en-US" w:eastAsia="zh-CN"/>
              </w:rPr>
              <w:t>T8 LED日光灯</w:t>
            </w:r>
          </w:p>
        </w:tc>
        <w:tc>
          <w:tcPr>
            <w:tcW w:w="1540" w:type="pct"/>
            <w:tcBorders>
              <w:top w:val="single" w:color="000000" w:sz="4" w:space="0"/>
              <w:bottom w:val="single" w:color="000000" w:sz="4" w:space="0"/>
            </w:tcBorders>
            <w:vAlign w:val="center"/>
          </w:tcPr>
          <w:p w14:paraId="1F5A1132">
            <w:pPr>
              <w:rPr>
                <w:rFonts w:ascii="宋体"/>
                <w:sz w:val="24"/>
              </w:rPr>
            </w:pPr>
          </w:p>
        </w:tc>
        <w:tc>
          <w:tcPr>
            <w:tcW w:w="1364" w:type="pct"/>
            <w:tcBorders>
              <w:top w:val="single" w:color="000000" w:sz="4" w:space="0"/>
              <w:left w:val="single" w:color="000000" w:sz="4" w:space="0"/>
              <w:bottom w:val="single" w:color="000000" w:sz="4" w:space="0"/>
              <w:right w:val="single" w:color="000000" w:sz="4" w:space="0"/>
            </w:tcBorders>
            <w:vAlign w:val="center"/>
          </w:tcPr>
          <w:p w14:paraId="64095B33">
            <w:pPr>
              <w:rPr>
                <w:rFonts w:hint="eastAsia" w:ascii="宋体"/>
                <w:sz w:val="24"/>
                <w:lang w:val="en-US" w:eastAsia="zh-CN"/>
              </w:rPr>
            </w:pPr>
            <w:r>
              <w:rPr>
                <w:rFonts w:hint="eastAsia" w:ascii="宋体"/>
                <w:sz w:val="24"/>
                <w:lang w:val="en-US" w:eastAsia="zh-CN"/>
              </w:rPr>
              <w:t>1.长度1.2米；</w:t>
            </w:r>
          </w:p>
          <w:p w14:paraId="1503DFA3">
            <w:pPr>
              <w:rPr>
                <w:rFonts w:hint="eastAsia" w:ascii="宋体"/>
                <w:sz w:val="24"/>
                <w:lang w:val="en-US" w:eastAsia="zh-CN"/>
              </w:rPr>
            </w:pPr>
            <w:r>
              <w:rPr>
                <w:rFonts w:hint="eastAsia" w:ascii="宋体"/>
                <w:sz w:val="24"/>
                <w:lang w:val="en-US" w:eastAsia="zh-CN"/>
              </w:rPr>
              <w:t>2.额定功率30-32W；</w:t>
            </w:r>
          </w:p>
          <w:p w14:paraId="59C3871D">
            <w:pPr>
              <w:rPr>
                <w:rFonts w:hint="eastAsia" w:ascii="宋体"/>
                <w:sz w:val="24"/>
                <w:lang w:val="en-US" w:eastAsia="zh-CN"/>
              </w:rPr>
            </w:pPr>
            <w:r>
              <w:rPr>
                <w:rFonts w:hint="eastAsia" w:ascii="宋体"/>
                <w:sz w:val="24"/>
                <w:lang w:val="en-US" w:eastAsia="zh-CN"/>
              </w:rPr>
              <w:t>3.色温6500K，白光；</w:t>
            </w:r>
          </w:p>
          <w:p w14:paraId="21CF5BBD">
            <w:pPr>
              <w:rPr>
                <w:rFonts w:hint="eastAsia" w:ascii="宋体"/>
                <w:sz w:val="24"/>
                <w:lang w:val="en-US" w:eastAsia="zh-CN"/>
              </w:rPr>
            </w:pPr>
            <w:r>
              <w:rPr>
                <w:rFonts w:hint="eastAsia" w:ascii="宋体"/>
                <w:sz w:val="24"/>
                <w:lang w:val="en-US" w:eastAsia="zh-CN"/>
              </w:rPr>
              <w:t>4.IP20等级；；</w:t>
            </w:r>
          </w:p>
          <w:p w14:paraId="6357DD14">
            <w:pPr>
              <w:rPr>
                <w:rFonts w:hint="eastAsia" w:ascii="宋体"/>
                <w:sz w:val="24"/>
                <w:lang w:val="en-US" w:eastAsia="zh-CN"/>
              </w:rPr>
            </w:pPr>
            <w:r>
              <w:rPr>
                <w:rFonts w:hint="eastAsia" w:ascii="宋体"/>
                <w:sz w:val="24"/>
                <w:lang w:val="en-US" w:eastAsia="zh-CN"/>
              </w:rPr>
              <w:t>5.防触电等级2级；</w:t>
            </w:r>
          </w:p>
          <w:p w14:paraId="7398BD6D">
            <w:pPr>
              <w:rPr>
                <w:rFonts w:hint="eastAsia" w:ascii="宋体"/>
                <w:sz w:val="24"/>
                <w:lang w:val="en-US" w:eastAsia="zh-CN"/>
              </w:rPr>
            </w:pPr>
            <w:r>
              <w:rPr>
                <w:rFonts w:hint="eastAsia" w:ascii="宋体"/>
                <w:sz w:val="24"/>
                <w:lang w:val="en-US" w:eastAsia="zh-CN"/>
              </w:rPr>
              <w:t>6.光通量3200lm；</w:t>
            </w:r>
          </w:p>
          <w:p w14:paraId="42B87F15">
            <w:pPr>
              <w:rPr>
                <w:rFonts w:hint="default" w:ascii="宋体" w:eastAsia="宋体"/>
                <w:sz w:val="24"/>
                <w:lang w:val="en-US" w:eastAsia="zh-CN"/>
              </w:rPr>
            </w:pPr>
            <w:r>
              <w:rPr>
                <w:rFonts w:hint="eastAsia" w:ascii="宋体"/>
                <w:sz w:val="24"/>
                <w:lang w:val="en-US" w:eastAsia="zh-CN"/>
              </w:rPr>
              <w:t>7.显色指数</w:t>
            </w:r>
            <w:r>
              <w:rPr>
                <w:rFonts w:hint="eastAsia" w:ascii="宋体" w:hAnsi="宋体" w:eastAsia="宋体" w:cs="宋体"/>
                <w:i w:val="0"/>
                <w:iCs w:val="0"/>
                <w:caps w:val="0"/>
                <w:color w:val="666666"/>
                <w:spacing w:val="0"/>
                <w:sz w:val="21"/>
                <w:szCs w:val="21"/>
                <w:shd w:val="clear" w:fill="F7F7F7"/>
              </w:rPr>
              <w:t>≥</w:t>
            </w:r>
            <w:r>
              <w:rPr>
                <w:rFonts w:hint="eastAsia" w:ascii="宋体"/>
                <w:sz w:val="24"/>
                <w:lang w:val="en-US" w:eastAsia="zh-CN"/>
              </w:rPr>
              <w:t>70Ra；</w:t>
            </w:r>
          </w:p>
          <w:p w14:paraId="2E5F5324">
            <w:pPr>
              <w:rPr>
                <w:rFonts w:hint="eastAsia" w:ascii="宋体"/>
                <w:sz w:val="24"/>
                <w:lang w:val="en-US" w:eastAsia="zh-CN"/>
              </w:rPr>
            </w:pPr>
            <w:r>
              <w:rPr>
                <w:rFonts w:hint="eastAsia" w:ascii="宋体"/>
                <w:sz w:val="24"/>
                <w:lang w:val="en-US" w:eastAsia="zh-CN"/>
              </w:rPr>
              <w:t>8.铝制灯头，玻璃灯罩；</w:t>
            </w:r>
          </w:p>
          <w:p w14:paraId="65996ABF">
            <w:pPr>
              <w:rPr>
                <w:rFonts w:hint="eastAsia" w:ascii="宋体" w:hAnsi="宋体" w:eastAsia="宋体" w:cs="宋体"/>
                <w:i w:val="0"/>
                <w:iCs w:val="0"/>
                <w:caps w:val="0"/>
                <w:color w:val="auto"/>
                <w:spacing w:val="0"/>
                <w:sz w:val="24"/>
                <w:szCs w:val="24"/>
                <w:shd w:val="clear" w:fill="FFFFFF"/>
                <w:lang w:eastAsia="zh-CN"/>
              </w:rPr>
            </w:pPr>
            <w:r>
              <w:rPr>
                <w:rFonts w:hint="eastAsia" w:ascii="宋体"/>
                <w:sz w:val="24"/>
                <w:lang w:val="en-US" w:eastAsia="zh-CN"/>
              </w:rPr>
              <w:t>9.</w:t>
            </w:r>
            <w:r>
              <w:rPr>
                <w:rFonts w:hint="eastAsia" w:ascii="宋体" w:hAnsi="宋体" w:eastAsia="宋体" w:cs="宋体"/>
                <w:i w:val="0"/>
                <w:iCs w:val="0"/>
                <w:caps w:val="0"/>
                <w:color w:val="auto"/>
                <w:spacing w:val="0"/>
                <w:sz w:val="24"/>
                <w:szCs w:val="24"/>
                <w:shd w:val="clear" w:fill="FFFFFF"/>
              </w:rPr>
              <w:t>光效100至150流明/瓦（LM/W）之间</w:t>
            </w:r>
            <w:r>
              <w:rPr>
                <w:rFonts w:hint="eastAsia" w:ascii="宋体" w:hAnsi="宋体" w:cs="宋体"/>
                <w:i w:val="0"/>
                <w:iCs w:val="0"/>
                <w:caps w:val="0"/>
                <w:color w:val="auto"/>
                <w:spacing w:val="0"/>
                <w:sz w:val="24"/>
                <w:szCs w:val="24"/>
                <w:shd w:val="clear" w:fill="FFFFFF"/>
                <w:lang w:eastAsia="zh-CN"/>
              </w:rPr>
              <w:t>；</w:t>
            </w:r>
          </w:p>
          <w:p w14:paraId="4E3D3B35">
            <w:pPr>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cs="宋体"/>
                <w:i w:val="0"/>
                <w:iCs w:val="0"/>
                <w:caps w:val="0"/>
                <w:color w:val="auto"/>
                <w:spacing w:val="0"/>
                <w:sz w:val="24"/>
                <w:szCs w:val="24"/>
                <w:shd w:val="clear" w:fill="FFFFFF"/>
                <w:lang w:val="en-US" w:eastAsia="zh-CN"/>
              </w:rPr>
              <w:t>10.</w:t>
            </w:r>
            <w:r>
              <w:rPr>
                <w:rFonts w:hint="eastAsia" w:ascii="宋体" w:hAnsi="宋体" w:eastAsia="宋体" w:cs="宋体"/>
                <w:i w:val="0"/>
                <w:iCs w:val="0"/>
                <w:caps w:val="0"/>
                <w:color w:val="auto"/>
                <w:spacing w:val="0"/>
                <w:sz w:val="24"/>
                <w:szCs w:val="24"/>
                <w:shd w:val="clear" w:fill="FFFFFF"/>
              </w:rPr>
              <w:t>灯头规格</w:t>
            </w:r>
            <w:r>
              <w:rPr>
                <w:rFonts w:hint="eastAsia" w:ascii="宋体" w:hAnsi="宋体" w:cs="宋体"/>
                <w:i w:val="0"/>
                <w:iCs w:val="0"/>
                <w:caps w:val="0"/>
                <w:color w:val="auto"/>
                <w:spacing w:val="0"/>
                <w:sz w:val="24"/>
                <w:szCs w:val="24"/>
                <w:shd w:val="clear" w:fill="FFFFFF"/>
                <w:lang w:val="en-US" w:eastAsia="zh-CN"/>
              </w:rPr>
              <w:t>:</w:t>
            </w:r>
            <w:r>
              <w:rPr>
                <w:rFonts w:hint="eastAsia" w:ascii="宋体" w:hAnsi="宋体" w:eastAsia="宋体" w:cs="宋体"/>
                <w:i w:val="0"/>
                <w:iCs w:val="0"/>
                <w:caps w:val="0"/>
                <w:color w:val="auto"/>
                <w:spacing w:val="0"/>
                <w:sz w:val="24"/>
                <w:szCs w:val="24"/>
                <w:shd w:val="clear" w:fill="FFFFFF"/>
              </w:rPr>
              <w:t>T8-G13</w:t>
            </w:r>
            <w:r>
              <w:rPr>
                <w:rFonts w:hint="eastAsia" w:ascii="宋体" w:hAnsi="宋体" w:cs="宋体"/>
                <w:i w:val="0"/>
                <w:iCs w:val="0"/>
                <w:caps w:val="0"/>
                <w:color w:val="auto"/>
                <w:spacing w:val="0"/>
                <w:sz w:val="24"/>
                <w:szCs w:val="24"/>
                <w:shd w:val="clear" w:fill="FFFFFF"/>
                <w:lang w:eastAsia="zh-CN"/>
              </w:rPr>
              <w:t>；</w:t>
            </w:r>
          </w:p>
          <w:p w14:paraId="026883CD">
            <w:pPr>
              <w:rPr>
                <w:rStyle w:val="21"/>
                <w:rFonts w:hint="eastAsia" w:ascii="宋体" w:hAnsi="宋体" w:eastAsia="宋体" w:cs="宋体"/>
                <w:i w:val="0"/>
                <w:iCs w:val="0"/>
                <w:caps w:val="0"/>
                <w:color w:val="auto"/>
                <w:spacing w:val="0"/>
                <w:sz w:val="24"/>
                <w:szCs w:val="24"/>
                <w:u w:val="none"/>
                <w:shd w:val="clear" w:fill="FFFFFF"/>
                <w:lang w:eastAsia="zh-CN"/>
              </w:rPr>
            </w:pPr>
            <w:r>
              <w:rPr>
                <w:rFonts w:hint="eastAsia" w:ascii="宋体" w:hAnsi="宋体" w:cs="宋体"/>
                <w:i w:val="0"/>
                <w:iCs w:val="0"/>
                <w:caps w:val="0"/>
                <w:color w:val="auto"/>
                <w:spacing w:val="0"/>
                <w:sz w:val="24"/>
                <w:szCs w:val="24"/>
                <w:shd w:val="clear" w:fill="FFFFFF"/>
                <w:lang w:val="en-US" w:eastAsia="zh-CN"/>
              </w:rPr>
              <w:t>11.</w:t>
            </w:r>
            <w:r>
              <w:rPr>
                <w:rFonts w:hint="eastAsia" w:ascii="宋体" w:hAnsi="宋体" w:eastAsia="宋体" w:cs="宋体"/>
                <w:i w:val="0"/>
                <w:iCs w:val="0"/>
                <w:caps w:val="0"/>
                <w:color w:val="auto"/>
                <w:spacing w:val="0"/>
                <w:sz w:val="24"/>
                <w:szCs w:val="24"/>
                <w:shd w:val="clear" w:fill="FFFFFF"/>
              </w:rPr>
              <w:t>驱动方式</w:t>
            </w:r>
            <w:r>
              <w:rPr>
                <w:rFonts w:hint="eastAsia" w:ascii="宋体" w:hAnsi="宋体" w:cs="宋体"/>
                <w:i w:val="0"/>
                <w:iCs w:val="0"/>
                <w:caps w:val="0"/>
                <w:color w:val="auto"/>
                <w:spacing w:val="0"/>
                <w:sz w:val="24"/>
                <w:szCs w:val="24"/>
                <w:shd w:val="clear" w:fill="FFFFFF"/>
                <w:lang w:val="en-US" w:eastAsia="zh-CN"/>
              </w:rPr>
              <w:t>:</w:t>
            </w:r>
            <w:r>
              <w:rPr>
                <w:rFonts w:hint="eastAsia" w:ascii="宋体" w:hAnsi="宋体" w:eastAsia="宋体" w:cs="宋体"/>
                <w:i w:val="0"/>
                <w:iCs w:val="0"/>
                <w:caps w:val="0"/>
                <w:color w:val="auto"/>
                <w:spacing w:val="0"/>
                <w:sz w:val="24"/>
                <w:szCs w:val="24"/>
                <w:u w:val="none"/>
                <w:shd w:val="clear" w:fill="FFFFFF"/>
              </w:rPr>
              <w:fldChar w:fldCharType="begin"/>
            </w:r>
            <w:r>
              <w:rPr>
                <w:rFonts w:hint="eastAsia" w:ascii="宋体" w:hAnsi="宋体" w:eastAsia="宋体" w:cs="宋体"/>
                <w:i w:val="0"/>
                <w:iCs w:val="0"/>
                <w:caps w:val="0"/>
                <w:color w:val="auto"/>
                <w:spacing w:val="0"/>
                <w:sz w:val="24"/>
                <w:szCs w:val="24"/>
                <w:u w:val="none"/>
                <w:shd w:val="clear" w:fill="FFFFFF"/>
              </w:rPr>
              <w:instrText xml:space="preserve"> HYPERLINK "https://www.baidu.com/s?rsv_idx=1&amp;tn=02003390_38_hao_pg&amp;wd=%E6%99%BA%E8%83%BD%E5%BE%AE%E6%B3%A2%E6%8E%A7%E5%88%B6%E6%A8%A1%E5%9D%97%E7%B3%BB%E7%BB%9F&amp;fenlei=256&amp;usm=2&amp;ie=utf-8&amp;rsv_pq=a85ac1d1001d1f1d&amp;oq=t8LED%E7%81%AF%E7%AE%A1%E5%8F%82%E6%95%B0&amp;rsv_t=7aadhNLCxYhx7Fsc5qHV+3tCnVXpvx+rih5nvtBKu+1Zo04dcSDxWyqORA4UCBxijy419Jc6T3gk&amp;sa=re_dqa_zy&amp;icon=1" \t "https://www.baidu.com/_self" </w:instrText>
            </w:r>
            <w:r>
              <w:rPr>
                <w:rFonts w:hint="eastAsia" w:ascii="宋体" w:hAnsi="宋体" w:eastAsia="宋体" w:cs="宋体"/>
                <w:i w:val="0"/>
                <w:iCs w:val="0"/>
                <w:caps w:val="0"/>
                <w:color w:val="auto"/>
                <w:spacing w:val="0"/>
                <w:sz w:val="24"/>
                <w:szCs w:val="24"/>
                <w:u w:val="none"/>
                <w:shd w:val="clear" w:fill="FFFFFF"/>
              </w:rPr>
              <w:fldChar w:fldCharType="separate"/>
            </w:r>
            <w:r>
              <w:rPr>
                <w:rStyle w:val="21"/>
                <w:rFonts w:hint="eastAsia" w:ascii="宋体" w:hAnsi="宋体" w:eastAsia="宋体" w:cs="宋体"/>
                <w:i w:val="0"/>
                <w:iCs w:val="0"/>
                <w:caps w:val="0"/>
                <w:color w:val="auto"/>
                <w:spacing w:val="0"/>
                <w:sz w:val="24"/>
                <w:szCs w:val="24"/>
                <w:u w:val="none"/>
                <w:shd w:val="clear" w:fill="FFFFFF"/>
              </w:rPr>
              <w:t>智能微波控制模块系统</w:t>
            </w:r>
            <w:r>
              <w:rPr>
                <w:rFonts w:hint="eastAsia" w:ascii="宋体" w:hAnsi="宋体" w:eastAsia="宋体" w:cs="宋体"/>
                <w:i w:val="0"/>
                <w:iCs w:val="0"/>
                <w:caps w:val="0"/>
                <w:color w:val="auto"/>
                <w:spacing w:val="0"/>
                <w:sz w:val="24"/>
                <w:szCs w:val="24"/>
                <w:u w:val="none"/>
                <w:shd w:val="clear" w:fill="FFFFFF"/>
              </w:rPr>
              <w:fldChar w:fldCharType="end"/>
            </w:r>
            <w:r>
              <w:rPr>
                <w:rFonts w:hint="eastAsia" w:ascii="宋体" w:hAnsi="宋体" w:eastAsia="宋体" w:cs="宋体"/>
                <w:i w:val="0"/>
                <w:iCs w:val="0"/>
                <w:caps w:val="0"/>
                <w:color w:val="auto"/>
                <w:spacing w:val="0"/>
                <w:sz w:val="24"/>
                <w:szCs w:val="24"/>
                <w:shd w:val="clear" w:fill="FFFFFF"/>
              </w:rPr>
              <w:t>或</w:t>
            </w:r>
            <w:r>
              <w:rPr>
                <w:rFonts w:hint="eastAsia" w:ascii="宋体" w:hAnsi="宋体" w:eastAsia="宋体" w:cs="宋体"/>
                <w:i w:val="0"/>
                <w:iCs w:val="0"/>
                <w:caps w:val="0"/>
                <w:color w:val="auto"/>
                <w:spacing w:val="0"/>
                <w:sz w:val="24"/>
                <w:szCs w:val="24"/>
                <w:u w:val="none"/>
                <w:shd w:val="clear" w:fill="FFFFFF"/>
              </w:rPr>
              <w:fldChar w:fldCharType="begin"/>
            </w:r>
            <w:r>
              <w:rPr>
                <w:rFonts w:hint="eastAsia" w:ascii="宋体" w:hAnsi="宋体" w:eastAsia="宋体" w:cs="宋体"/>
                <w:i w:val="0"/>
                <w:iCs w:val="0"/>
                <w:caps w:val="0"/>
                <w:color w:val="auto"/>
                <w:spacing w:val="0"/>
                <w:sz w:val="24"/>
                <w:szCs w:val="24"/>
                <w:u w:val="none"/>
                <w:shd w:val="clear" w:fill="FFFFFF"/>
              </w:rPr>
              <w:instrText xml:space="preserve"> HYPERLINK "https://www.baidu.com/s?rsv_idx=1&amp;tn=02003390_38_hao_pg&amp;wd=%E6%81%92%E6%B5%81%E9%A9%B1%E5%8A%A8&amp;fenlei=256&amp;usm=2&amp;ie=utf-8&amp;rsv_pq=a85ac1d1001d1f1d&amp;oq=t8LED%E7%81%AF%E7%AE%A1%E5%8F%82%E6%95%B0&amp;rsv_t=77375pK7B9tn65EN0DSX7bPN7HCaawZgAx9ydnwELMhFRQwTm07V9vPeRq2w962Lsc9/L5ArTd4P&amp;sa=re_dqa_zy&amp;icon=1" \t "https://www.baidu.com/_self" </w:instrText>
            </w:r>
            <w:r>
              <w:rPr>
                <w:rFonts w:hint="eastAsia" w:ascii="宋体" w:hAnsi="宋体" w:eastAsia="宋体" w:cs="宋体"/>
                <w:i w:val="0"/>
                <w:iCs w:val="0"/>
                <w:caps w:val="0"/>
                <w:color w:val="auto"/>
                <w:spacing w:val="0"/>
                <w:sz w:val="24"/>
                <w:szCs w:val="24"/>
                <w:u w:val="none"/>
                <w:shd w:val="clear" w:fill="FFFFFF"/>
              </w:rPr>
              <w:fldChar w:fldCharType="separate"/>
            </w:r>
            <w:r>
              <w:rPr>
                <w:rStyle w:val="21"/>
                <w:rFonts w:hint="eastAsia" w:ascii="宋体" w:hAnsi="宋体" w:eastAsia="宋体" w:cs="宋体"/>
                <w:i w:val="0"/>
                <w:iCs w:val="0"/>
                <w:caps w:val="0"/>
                <w:color w:val="auto"/>
                <w:spacing w:val="0"/>
                <w:sz w:val="24"/>
                <w:szCs w:val="24"/>
                <w:u w:val="none"/>
                <w:shd w:val="clear" w:fill="FFFFFF"/>
              </w:rPr>
              <w:t>恒流驱动</w:t>
            </w:r>
            <w:r>
              <w:rPr>
                <w:rStyle w:val="21"/>
                <w:rFonts w:hint="eastAsia" w:ascii="宋体" w:hAnsi="宋体" w:cs="宋体"/>
                <w:i w:val="0"/>
                <w:iCs w:val="0"/>
                <w:caps w:val="0"/>
                <w:color w:val="auto"/>
                <w:spacing w:val="0"/>
                <w:sz w:val="24"/>
                <w:szCs w:val="24"/>
                <w:u w:val="none"/>
                <w:shd w:val="clear" w:fill="FFFFFF"/>
                <w:lang w:eastAsia="zh-CN"/>
              </w:rPr>
              <w:t>；</w:t>
            </w:r>
          </w:p>
          <w:p w14:paraId="3DE672B6">
            <w:pPr>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cs="宋体"/>
                <w:i w:val="0"/>
                <w:iCs w:val="0"/>
                <w:caps w:val="0"/>
                <w:color w:val="auto"/>
                <w:spacing w:val="0"/>
                <w:sz w:val="24"/>
                <w:szCs w:val="24"/>
                <w:u w:val="none"/>
                <w:shd w:val="clear" w:fill="FFFFFF"/>
                <w:lang w:val="en-US" w:eastAsia="zh-CN"/>
              </w:rPr>
              <w:t>12.</w:t>
            </w:r>
            <w:r>
              <w:rPr>
                <w:rFonts w:hint="eastAsia" w:ascii="宋体" w:hAnsi="宋体" w:eastAsia="宋体" w:cs="宋体"/>
                <w:i w:val="0"/>
                <w:iCs w:val="0"/>
                <w:caps w:val="0"/>
                <w:color w:val="auto"/>
                <w:spacing w:val="0"/>
                <w:sz w:val="24"/>
                <w:szCs w:val="24"/>
                <w:shd w:val="clear" w:fill="FFFFFF"/>
              </w:rPr>
              <w:t>外管类型</w:t>
            </w:r>
            <w:r>
              <w:rPr>
                <w:rFonts w:hint="eastAsia" w:ascii="宋体" w:hAnsi="宋体" w:cs="宋体"/>
                <w:i w:val="0"/>
                <w:iCs w:val="0"/>
                <w:caps w:val="0"/>
                <w:color w:val="auto"/>
                <w:spacing w:val="0"/>
                <w:sz w:val="24"/>
                <w:szCs w:val="24"/>
                <w:shd w:val="clear" w:fill="FFFFFF"/>
                <w:lang w:val="en-US" w:eastAsia="zh-CN"/>
              </w:rPr>
              <w:t>:</w:t>
            </w:r>
            <w:r>
              <w:rPr>
                <w:rFonts w:hint="eastAsia" w:ascii="宋体" w:hAnsi="宋体" w:eastAsia="宋体" w:cs="宋体"/>
                <w:i w:val="0"/>
                <w:iCs w:val="0"/>
                <w:caps w:val="0"/>
                <w:color w:val="auto"/>
                <w:spacing w:val="0"/>
                <w:sz w:val="24"/>
                <w:szCs w:val="24"/>
                <w:shd w:val="clear" w:fill="FFFFFF"/>
              </w:rPr>
              <w:t>雾面</w:t>
            </w:r>
            <w:r>
              <w:rPr>
                <w:rFonts w:hint="eastAsia" w:ascii="宋体" w:hAnsi="宋体" w:cs="宋体"/>
                <w:i w:val="0"/>
                <w:iCs w:val="0"/>
                <w:caps w:val="0"/>
                <w:color w:val="auto"/>
                <w:spacing w:val="0"/>
                <w:sz w:val="24"/>
                <w:szCs w:val="24"/>
                <w:shd w:val="clear" w:fill="FFFFFF"/>
                <w:lang w:eastAsia="zh-CN"/>
              </w:rPr>
              <w:t>或</w:t>
            </w:r>
            <w:r>
              <w:rPr>
                <w:rFonts w:hint="eastAsia" w:ascii="宋体" w:hAnsi="宋体" w:eastAsia="宋体" w:cs="宋体"/>
                <w:i w:val="0"/>
                <w:iCs w:val="0"/>
                <w:caps w:val="0"/>
                <w:color w:val="auto"/>
                <w:spacing w:val="0"/>
                <w:sz w:val="24"/>
                <w:szCs w:val="24"/>
                <w:shd w:val="clear" w:fill="FFFFFF"/>
              </w:rPr>
              <w:t>透明</w:t>
            </w:r>
            <w:r>
              <w:rPr>
                <w:rFonts w:hint="eastAsia" w:ascii="宋体" w:hAnsi="宋体" w:cs="宋体"/>
                <w:i w:val="0"/>
                <w:iCs w:val="0"/>
                <w:caps w:val="0"/>
                <w:color w:val="auto"/>
                <w:spacing w:val="0"/>
                <w:sz w:val="24"/>
                <w:szCs w:val="24"/>
                <w:shd w:val="clear" w:fill="FFFFFF"/>
                <w:lang w:eastAsia="zh-CN"/>
              </w:rPr>
              <w:t>；</w:t>
            </w:r>
          </w:p>
          <w:p w14:paraId="531164B2">
            <w:pPr>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cs="宋体"/>
                <w:i w:val="0"/>
                <w:iCs w:val="0"/>
                <w:caps w:val="0"/>
                <w:color w:val="auto"/>
                <w:spacing w:val="0"/>
                <w:sz w:val="24"/>
                <w:szCs w:val="24"/>
                <w:shd w:val="clear" w:fill="FFFFFF"/>
                <w:lang w:val="en-US" w:eastAsia="zh-CN"/>
              </w:rPr>
              <w:t>13.</w:t>
            </w:r>
            <w:r>
              <w:rPr>
                <w:rFonts w:hint="eastAsia" w:ascii="宋体" w:hAnsi="宋体" w:eastAsia="宋体" w:cs="宋体"/>
                <w:i w:val="0"/>
                <w:iCs w:val="0"/>
                <w:caps w:val="0"/>
                <w:color w:val="auto"/>
                <w:spacing w:val="0"/>
                <w:sz w:val="24"/>
                <w:szCs w:val="24"/>
                <w:shd w:val="clear" w:fill="FFFFFF"/>
              </w:rPr>
              <w:t>环保特性</w:t>
            </w:r>
            <w:r>
              <w:rPr>
                <w:rFonts w:hint="eastAsia" w:ascii="宋体" w:hAnsi="宋体" w:cs="宋体"/>
                <w:i w:val="0"/>
                <w:iCs w:val="0"/>
                <w:caps w:val="0"/>
                <w:color w:val="auto"/>
                <w:spacing w:val="0"/>
                <w:sz w:val="24"/>
                <w:szCs w:val="24"/>
                <w:shd w:val="clear" w:fill="FFFFFF"/>
                <w:lang w:val="en-US" w:eastAsia="zh-CN"/>
              </w:rPr>
              <w:t>:</w:t>
            </w:r>
            <w:r>
              <w:rPr>
                <w:rFonts w:hint="eastAsia" w:ascii="宋体" w:hAnsi="宋体" w:eastAsia="宋体" w:cs="宋体"/>
                <w:i w:val="0"/>
                <w:iCs w:val="0"/>
                <w:caps w:val="0"/>
                <w:color w:val="auto"/>
                <w:spacing w:val="0"/>
                <w:sz w:val="24"/>
                <w:szCs w:val="24"/>
                <w:shd w:val="clear" w:fill="FFFFFF"/>
              </w:rPr>
              <w:t>发热量低、无热辐射</w:t>
            </w:r>
            <w:r>
              <w:rPr>
                <w:rStyle w:val="21"/>
                <w:rFonts w:hint="eastAsia" w:ascii="宋体" w:hAnsi="宋体" w:eastAsia="宋体" w:cs="宋体"/>
                <w:i w:val="0"/>
                <w:iCs w:val="0"/>
                <w:caps w:val="0"/>
                <w:color w:val="auto"/>
                <w:spacing w:val="0"/>
                <w:sz w:val="24"/>
                <w:szCs w:val="24"/>
                <w:u w:val="none"/>
                <w:shd w:val="clear" w:fill="FFFFFF"/>
              </w:rPr>
              <w:t></w:t>
            </w:r>
            <w:r>
              <w:rPr>
                <w:rFonts w:hint="eastAsia" w:ascii="宋体" w:hAnsi="宋体" w:eastAsia="宋体" w:cs="宋体"/>
                <w:i w:val="0"/>
                <w:iCs w:val="0"/>
                <w:caps w:val="0"/>
                <w:color w:val="auto"/>
                <w:spacing w:val="0"/>
                <w:sz w:val="24"/>
                <w:szCs w:val="24"/>
                <w:u w:val="none"/>
                <w:shd w:val="clear" w:fill="FFFFFF"/>
              </w:rPr>
              <w:fldChar w:fldCharType="end"/>
            </w:r>
            <w:r>
              <w:rPr>
                <w:rFonts w:hint="eastAsia" w:ascii="宋体" w:hAnsi="宋体" w:cs="宋体"/>
                <w:i w:val="0"/>
                <w:iCs w:val="0"/>
                <w:caps w:val="0"/>
                <w:color w:val="auto"/>
                <w:spacing w:val="0"/>
                <w:sz w:val="24"/>
                <w:szCs w:val="24"/>
                <w:u w:val="none"/>
                <w:shd w:val="clear" w:fill="FFFFFF"/>
                <w:lang w:eastAsia="zh-CN"/>
              </w:rPr>
              <w:t>。</w:t>
            </w:r>
          </w:p>
        </w:tc>
        <w:tc>
          <w:tcPr>
            <w:tcW w:w="365" w:type="pct"/>
            <w:tcBorders>
              <w:top w:val="single" w:color="000000" w:sz="4" w:space="0"/>
              <w:left w:val="single" w:color="000000" w:sz="4" w:space="0"/>
              <w:bottom w:val="single" w:color="000000" w:sz="4" w:space="0"/>
              <w:right w:val="single" w:color="000000" w:sz="4" w:space="0"/>
            </w:tcBorders>
            <w:vAlign w:val="center"/>
          </w:tcPr>
          <w:p w14:paraId="3FF99EBC">
            <w:pPr>
              <w:widowControl/>
              <w:jc w:val="center"/>
              <w:textAlignment w:val="center"/>
              <w:rPr>
                <w:rFonts w:hint="default" w:ascii="宋体" w:eastAsia="宋体"/>
                <w:sz w:val="24"/>
                <w:lang w:val="en-US" w:eastAsia="zh-CN"/>
              </w:rPr>
            </w:pPr>
            <w:r>
              <w:rPr>
                <w:rFonts w:hint="eastAsia" w:ascii="宋体" w:hAnsi="宋体"/>
                <w:sz w:val="24"/>
                <w:lang w:val="en-US" w:eastAsia="zh-CN"/>
              </w:rPr>
              <w:t>100</w:t>
            </w:r>
          </w:p>
        </w:tc>
        <w:tc>
          <w:tcPr>
            <w:tcW w:w="228" w:type="pct"/>
            <w:tcBorders>
              <w:top w:val="single" w:color="000000" w:sz="4" w:space="0"/>
              <w:left w:val="single" w:color="000000" w:sz="4" w:space="0"/>
              <w:bottom w:val="single" w:color="000000" w:sz="4" w:space="0"/>
              <w:right w:val="single" w:color="000000" w:sz="4" w:space="0"/>
            </w:tcBorders>
            <w:vAlign w:val="center"/>
          </w:tcPr>
          <w:p w14:paraId="09CB5952">
            <w:pPr>
              <w:widowControl/>
              <w:jc w:val="center"/>
              <w:textAlignment w:val="center"/>
              <w:rPr>
                <w:rFonts w:hint="eastAsia" w:ascii="宋体" w:eastAsia="宋体"/>
                <w:sz w:val="24"/>
                <w:lang w:eastAsia="zh-CN"/>
              </w:rPr>
            </w:pPr>
            <w:r>
              <w:rPr>
                <w:rFonts w:hint="eastAsia" w:ascii="宋体" w:hAnsi="宋体"/>
                <w:sz w:val="24"/>
                <w:lang w:eastAsia="zh-CN"/>
              </w:rPr>
              <w:t>支</w:t>
            </w:r>
          </w:p>
        </w:tc>
        <w:tc>
          <w:tcPr>
            <w:tcW w:w="291" w:type="pct"/>
            <w:tcBorders>
              <w:top w:val="single" w:color="000000" w:sz="4" w:space="0"/>
              <w:left w:val="single" w:color="000000" w:sz="4" w:space="0"/>
              <w:bottom w:val="single" w:color="000000" w:sz="4" w:space="0"/>
              <w:right w:val="single" w:color="000000" w:sz="4" w:space="0"/>
            </w:tcBorders>
            <w:vAlign w:val="center"/>
          </w:tcPr>
          <w:p w14:paraId="6986DFA9">
            <w:pPr>
              <w:widowControl/>
              <w:jc w:val="center"/>
              <w:textAlignment w:val="center"/>
              <w:rPr>
                <w:rFonts w:hint="default" w:ascii="宋体" w:eastAsia="宋体"/>
                <w:sz w:val="24"/>
                <w:lang w:val="en-US" w:eastAsia="zh-CN"/>
              </w:rPr>
            </w:pPr>
          </w:p>
        </w:tc>
        <w:tc>
          <w:tcPr>
            <w:tcW w:w="331" w:type="pct"/>
            <w:tcBorders>
              <w:top w:val="single" w:color="000000" w:sz="4" w:space="0"/>
              <w:left w:val="single" w:color="000000" w:sz="4" w:space="0"/>
              <w:bottom w:val="single" w:color="000000" w:sz="4" w:space="0"/>
              <w:right w:val="single" w:color="000000" w:sz="4" w:space="0"/>
            </w:tcBorders>
            <w:vAlign w:val="center"/>
          </w:tcPr>
          <w:p w14:paraId="721D8424">
            <w:pPr>
              <w:widowControl/>
              <w:jc w:val="center"/>
              <w:textAlignment w:val="center"/>
              <w:rPr>
                <w:rFonts w:hint="default" w:ascii="宋体" w:eastAsia="宋体"/>
                <w:sz w:val="24"/>
                <w:lang w:val="en-US" w:eastAsia="zh-CN"/>
              </w:rPr>
            </w:pPr>
          </w:p>
        </w:tc>
        <w:tc>
          <w:tcPr>
            <w:tcW w:w="335" w:type="pct"/>
            <w:tcBorders>
              <w:top w:val="single" w:color="000000" w:sz="4" w:space="0"/>
              <w:left w:val="single" w:color="000000" w:sz="4" w:space="0"/>
              <w:bottom w:val="single" w:color="000000" w:sz="4" w:space="0"/>
              <w:right w:val="single" w:color="000000" w:sz="4" w:space="0"/>
            </w:tcBorders>
            <w:vAlign w:val="center"/>
          </w:tcPr>
          <w:p w14:paraId="12252115">
            <w:pPr>
              <w:widowControl/>
              <w:jc w:val="center"/>
              <w:textAlignment w:val="center"/>
              <w:rPr>
                <w:rFonts w:hint="eastAsia" w:ascii="宋体" w:hAnsi="Calibri" w:eastAsia="宋体" w:cs="Times New Roman"/>
                <w:kern w:val="2"/>
                <w:sz w:val="24"/>
                <w:szCs w:val="24"/>
                <w:lang w:val="en-US" w:eastAsia="zh-CN" w:bidi="ar-SA"/>
              </w:rPr>
            </w:pPr>
          </w:p>
        </w:tc>
      </w:tr>
      <w:tr w14:paraId="5C024FA3">
        <w:tblPrEx>
          <w:tblCellMar>
            <w:top w:w="15" w:type="dxa"/>
            <w:left w:w="15" w:type="dxa"/>
            <w:bottom w:w="15" w:type="dxa"/>
            <w:right w:w="15" w:type="dxa"/>
          </w:tblCellMar>
        </w:tblPrEx>
        <w:trPr>
          <w:trHeight w:val="345" w:hRule="atLeast"/>
          <w:jc w:val="center"/>
        </w:trPr>
        <w:tc>
          <w:tcPr>
            <w:tcW w:w="185" w:type="pct"/>
            <w:tcBorders>
              <w:top w:val="single" w:color="000000" w:sz="4" w:space="0"/>
              <w:left w:val="single" w:color="000000" w:sz="4" w:space="0"/>
              <w:bottom w:val="single" w:color="000000" w:sz="4" w:space="0"/>
              <w:right w:val="single" w:color="000000" w:sz="4" w:space="0"/>
            </w:tcBorders>
            <w:vAlign w:val="center"/>
          </w:tcPr>
          <w:p w14:paraId="361236EA">
            <w:pPr>
              <w:widowControl/>
              <w:jc w:val="left"/>
              <w:textAlignment w:val="center"/>
              <w:rPr>
                <w:rFonts w:ascii="宋体"/>
                <w:sz w:val="24"/>
              </w:rPr>
            </w:pPr>
            <w:r>
              <w:rPr>
                <w:rFonts w:ascii="宋体" w:hAnsi="宋体"/>
                <w:sz w:val="24"/>
              </w:rPr>
              <w:t>3</w:t>
            </w:r>
          </w:p>
        </w:tc>
        <w:tc>
          <w:tcPr>
            <w:tcW w:w="356" w:type="pct"/>
            <w:tcBorders>
              <w:top w:val="single" w:color="000000" w:sz="4" w:space="0"/>
              <w:left w:val="single" w:color="000000" w:sz="4" w:space="0"/>
              <w:bottom w:val="single" w:color="000000" w:sz="4" w:space="0"/>
              <w:right w:val="single" w:color="000000" w:sz="4" w:space="0"/>
            </w:tcBorders>
            <w:vAlign w:val="center"/>
          </w:tcPr>
          <w:p w14:paraId="3CC3E4D7">
            <w:pPr>
              <w:widowControl/>
              <w:jc w:val="left"/>
              <w:textAlignment w:val="center"/>
              <w:rPr>
                <w:rFonts w:ascii="宋体"/>
                <w:sz w:val="24"/>
              </w:rPr>
            </w:pPr>
            <w:r>
              <w:rPr>
                <w:rFonts w:hint="eastAsia" w:ascii="宋体" w:hAnsi="宋体"/>
                <w:sz w:val="24"/>
                <w:lang w:val="en-US" w:eastAsia="zh-CN"/>
              </w:rPr>
              <w:t>T8 LED日光灯</w:t>
            </w:r>
          </w:p>
        </w:tc>
        <w:tc>
          <w:tcPr>
            <w:tcW w:w="1540" w:type="pct"/>
            <w:tcBorders>
              <w:top w:val="single" w:color="000000" w:sz="4" w:space="0"/>
              <w:bottom w:val="single" w:color="000000" w:sz="4" w:space="0"/>
            </w:tcBorders>
            <w:vAlign w:val="center"/>
          </w:tcPr>
          <w:p w14:paraId="29762BA7">
            <w:pPr>
              <w:rPr>
                <w:rFonts w:ascii="宋体"/>
                <w:sz w:val="24"/>
              </w:rPr>
            </w:pPr>
          </w:p>
        </w:tc>
        <w:tc>
          <w:tcPr>
            <w:tcW w:w="1364" w:type="pct"/>
            <w:tcBorders>
              <w:top w:val="single" w:color="000000" w:sz="4" w:space="0"/>
              <w:left w:val="single" w:color="000000" w:sz="4" w:space="0"/>
              <w:bottom w:val="single" w:color="000000" w:sz="4" w:space="0"/>
              <w:right w:val="single" w:color="000000" w:sz="4" w:space="0"/>
            </w:tcBorders>
            <w:vAlign w:val="center"/>
          </w:tcPr>
          <w:p w14:paraId="34CA0A81">
            <w:pPr>
              <w:rPr>
                <w:rFonts w:hint="eastAsia" w:ascii="宋体"/>
                <w:sz w:val="24"/>
                <w:lang w:val="en-US" w:eastAsia="zh-CN"/>
              </w:rPr>
            </w:pPr>
            <w:r>
              <w:rPr>
                <w:rFonts w:hint="eastAsia" w:ascii="宋体"/>
                <w:sz w:val="24"/>
                <w:lang w:val="en-US" w:eastAsia="zh-CN"/>
              </w:rPr>
              <w:t>1.长度0.9米；</w:t>
            </w:r>
          </w:p>
          <w:p w14:paraId="55552A54">
            <w:pPr>
              <w:rPr>
                <w:rFonts w:hint="eastAsia" w:ascii="宋体"/>
                <w:sz w:val="24"/>
                <w:lang w:val="en-US" w:eastAsia="zh-CN"/>
              </w:rPr>
            </w:pPr>
            <w:r>
              <w:rPr>
                <w:rFonts w:hint="eastAsia" w:ascii="宋体"/>
                <w:sz w:val="24"/>
                <w:lang w:val="en-US" w:eastAsia="zh-CN"/>
              </w:rPr>
              <w:t>2.额定功率11-13W；</w:t>
            </w:r>
          </w:p>
          <w:p w14:paraId="3A4F2423">
            <w:pPr>
              <w:rPr>
                <w:rFonts w:hint="eastAsia" w:ascii="宋体"/>
                <w:sz w:val="24"/>
                <w:lang w:val="en-US" w:eastAsia="zh-CN"/>
              </w:rPr>
            </w:pPr>
            <w:r>
              <w:rPr>
                <w:rFonts w:hint="eastAsia" w:ascii="宋体"/>
                <w:sz w:val="24"/>
                <w:lang w:val="en-US" w:eastAsia="zh-CN"/>
              </w:rPr>
              <w:t>3.色温6500K，白光；</w:t>
            </w:r>
          </w:p>
          <w:p w14:paraId="640EAEA5">
            <w:pPr>
              <w:rPr>
                <w:rFonts w:hint="eastAsia" w:ascii="宋体"/>
                <w:sz w:val="24"/>
                <w:lang w:val="en-US" w:eastAsia="zh-CN"/>
              </w:rPr>
            </w:pPr>
            <w:r>
              <w:rPr>
                <w:rFonts w:hint="eastAsia" w:ascii="宋体"/>
                <w:sz w:val="24"/>
                <w:lang w:val="en-US" w:eastAsia="zh-CN"/>
              </w:rPr>
              <w:t>4.IP20等级；</w:t>
            </w:r>
          </w:p>
          <w:p w14:paraId="631F1669">
            <w:pPr>
              <w:rPr>
                <w:rFonts w:hint="eastAsia" w:ascii="宋体"/>
                <w:sz w:val="24"/>
                <w:lang w:val="en-US" w:eastAsia="zh-CN"/>
              </w:rPr>
            </w:pPr>
            <w:r>
              <w:rPr>
                <w:rFonts w:hint="eastAsia" w:ascii="宋体"/>
                <w:sz w:val="24"/>
                <w:lang w:val="en-US" w:eastAsia="zh-CN"/>
              </w:rPr>
              <w:t>5.防触电等级2级；</w:t>
            </w:r>
          </w:p>
          <w:p w14:paraId="6843D83E">
            <w:pPr>
              <w:rPr>
                <w:rFonts w:hint="eastAsia" w:ascii="宋体"/>
                <w:sz w:val="24"/>
                <w:lang w:val="en-US" w:eastAsia="zh-CN"/>
              </w:rPr>
            </w:pPr>
            <w:r>
              <w:rPr>
                <w:rFonts w:hint="eastAsia" w:ascii="宋体"/>
                <w:sz w:val="24"/>
                <w:lang w:val="en-US" w:eastAsia="zh-CN"/>
              </w:rPr>
              <w:t>6.光通量1200lm；</w:t>
            </w:r>
          </w:p>
          <w:p w14:paraId="3809F4BC">
            <w:pPr>
              <w:rPr>
                <w:rFonts w:hint="default" w:ascii="宋体" w:eastAsia="宋体"/>
                <w:sz w:val="24"/>
                <w:lang w:val="en-US" w:eastAsia="zh-CN"/>
              </w:rPr>
            </w:pPr>
            <w:r>
              <w:rPr>
                <w:rFonts w:hint="eastAsia" w:ascii="宋体"/>
                <w:sz w:val="24"/>
                <w:lang w:val="en-US" w:eastAsia="zh-CN"/>
              </w:rPr>
              <w:t>7.显色指数</w:t>
            </w:r>
            <w:r>
              <w:rPr>
                <w:rFonts w:hint="eastAsia" w:ascii="宋体" w:hAnsi="宋体" w:eastAsia="宋体" w:cs="宋体"/>
                <w:i w:val="0"/>
                <w:iCs w:val="0"/>
                <w:caps w:val="0"/>
                <w:color w:val="666666"/>
                <w:spacing w:val="0"/>
                <w:sz w:val="21"/>
                <w:szCs w:val="21"/>
                <w:shd w:val="clear" w:fill="F7F7F7"/>
              </w:rPr>
              <w:t>≥</w:t>
            </w:r>
            <w:r>
              <w:rPr>
                <w:rFonts w:hint="eastAsia" w:ascii="宋体"/>
                <w:sz w:val="24"/>
                <w:lang w:val="en-US" w:eastAsia="zh-CN"/>
              </w:rPr>
              <w:t>70Ra；</w:t>
            </w:r>
          </w:p>
          <w:p w14:paraId="52A2AE71">
            <w:pPr>
              <w:rPr>
                <w:rFonts w:hint="eastAsia" w:ascii="宋体"/>
                <w:sz w:val="24"/>
                <w:lang w:val="en-US" w:eastAsia="zh-CN"/>
              </w:rPr>
            </w:pPr>
            <w:r>
              <w:rPr>
                <w:rFonts w:hint="eastAsia" w:ascii="宋体"/>
                <w:sz w:val="24"/>
                <w:lang w:val="en-US" w:eastAsia="zh-CN"/>
              </w:rPr>
              <w:t>8.铝制灯头，玻璃灯罩；</w:t>
            </w:r>
          </w:p>
          <w:p w14:paraId="442F5A8D">
            <w:pPr>
              <w:rPr>
                <w:rFonts w:hint="eastAsia" w:ascii="宋体" w:hAnsi="宋体" w:eastAsia="宋体" w:cs="宋体"/>
                <w:i w:val="0"/>
                <w:iCs w:val="0"/>
                <w:caps w:val="0"/>
                <w:color w:val="auto"/>
                <w:spacing w:val="0"/>
                <w:sz w:val="24"/>
                <w:szCs w:val="24"/>
                <w:shd w:val="clear" w:fill="FFFFFF"/>
                <w:lang w:eastAsia="zh-CN"/>
              </w:rPr>
            </w:pPr>
            <w:r>
              <w:rPr>
                <w:rFonts w:hint="eastAsia" w:ascii="宋体"/>
                <w:sz w:val="24"/>
                <w:lang w:val="en-US" w:eastAsia="zh-CN"/>
              </w:rPr>
              <w:t>9.</w:t>
            </w:r>
            <w:r>
              <w:rPr>
                <w:rFonts w:hint="eastAsia" w:ascii="宋体" w:hAnsi="宋体" w:eastAsia="宋体" w:cs="宋体"/>
                <w:i w:val="0"/>
                <w:iCs w:val="0"/>
                <w:caps w:val="0"/>
                <w:color w:val="auto"/>
                <w:spacing w:val="0"/>
                <w:sz w:val="24"/>
                <w:szCs w:val="24"/>
                <w:shd w:val="clear" w:fill="FFFFFF"/>
              </w:rPr>
              <w:t>光效100至150流明/瓦（LM/W）之间</w:t>
            </w:r>
            <w:r>
              <w:rPr>
                <w:rFonts w:hint="eastAsia" w:ascii="宋体" w:hAnsi="宋体" w:cs="宋体"/>
                <w:i w:val="0"/>
                <w:iCs w:val="0"/>
                <w:caps w:val="0"/>
                <w:color w:val="auto"/>
                <w:spacing w:val="0"/>
                <w:sz w:val="24"/>
                <w:szCs w:val="24"/>
                <w:shd w:val="clear" w:fill="FFFFFF"/>
                <w:lang w:eastAsia="zh-CN"/>
              </w:rPr>
              <w:t>；</w:t>
            </w:r>
          </w:p>
          <w:p w14:paraId="3400BD82">
            <w:pPr>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cs="宋体"/>
                <w:i w:val="0"/>
                <w:iCs w:val="0"/>
                <w:caps w:val="0"/>
                <w:color w:val="auto"/>
                <w:spacing w:val="0"/>
                <w:sz w:val="24"/>
                <w:szCs w:val="24"/>
                <w:shd w:val="clear" w:fill="FFFFFF"/>
                <w:lang w:val="en-US" w:eastAsia="zh-CN"/>
              </w:rPr>
              <w:t>10.</w:t>
            </w:r>
            <w:r>
              <w:rPr>
                <w:rFonts w:hint="eastAsia" w:ascii="宋体" w:hAnsi="宋体" w:eastAsia="宋体" w:cs="宋体"/>
                <w:i w:val="0"/>
                <w:iCs w:val="0"/>
                <w:caps w:val="0"/>
                <w:color w:val="auto"/>
                <w:spacing w:val="0"/>
                <w:sz w:val="24"/>
                <w:szCs w:val="24"/>
                <w:shd w:val="clear" w:fill="FFFFFF"/>
              </w:rPr>
              <w:t>灯头规格</w:t>
            </w:r>
            <w:r>
              <w:rPr>
                <w:rFonts w:hint="eastAsia" w:ascii="宋体" w:hAnsi="宋体" w:cs="宋体"/>
                <w:i w:val="0"/>
                <w:iCs w:val="0"/>
                <w:caps w:val="0"/>
                <w:color w:val="auto"/>
                <w:spacing w:val="0"/>
                <w:sz w:val="24"/>
                <w:szCs w:val="24"/>
                <w:shd w:val="clear" w:fill="FFFFFF"/>
                <w:lang w:val="en-US" w:eastAsia="zh-CN"/>
              </w:rPr>
              <w:t>:</w:t>
            </w:r>
            <w:r>
              <w:rPr>
                <w:rFonts w:hint="eastAsia" w:ascii="宋体" w:hAnsi="宋体" w:eastAsia="宋体" w:cs="宋体"/>
                <w:i w:val="0"/>
                <w:iCs w:val="0"/>
                <w:caps w:val="0"/>
                <w:color w:val="auto"/>
                <w:spacing w:val="0"/>
                <w:sz w:val="24"/>
                <w:szCs w:val="24"/>
                <w:shd w:val="clear" w:fill="FFFFFF"/>
              </w:rPr>
              <w:t>T8-G13</w:t>
            </w:r>
            <w:r>
              <w:rPr>
                <w:rFonts w:hint="eastAsia" w:ascii="宋体" w:hAnsi="宋体" w:cs="宋体"/>
                <w:i w:val="0"/>
                <w:iCs w:val="0"/>
                <w:caps w:val="0"/>
                <w:color w:val="auto"/>
                <w:spacing w:val="0"/>
                <w:sz w:val="24"/>
                <w:szCs w:val="24"/>
                <w:shd w:val="clear" w:fill="FFFFFF"/>
                <w:lang w:eastAsia="zh-CN"/>
              </w:rPr>
              <w:t>；</w:t>
            </w:r>
          </w:p>
          <w:p w14:paraId="519D6D1A">
            <w:pPr>
              <w:rPr>
                <w:rStyle w:val="21"/>
                <w:rFonts w:hint="eastAsia" w:ascii="宋体" w:hAnsi="宋体" w:eastAsia="宋体" w:cs="宋体"/>
                <w:i w:val="0"/>
                <w:iCs w:val="0"/>
                <w:caps w:val="0"/>
                <w:color w:val="auto"/>
                <w:spacing w:val="0"/>
                <w:sz w:val="24"/>
                <w:szCs w:val="24"/>
                <w:u w:val="none"/>
                <w:shd w:val="clear" w:fill="FFFFFF"/>
                <w:lang w:eastAsia="zh-CN"/>
              </w:rPr>
            </w:pPr>
            <w:r>
              <w:rPr>
                <w:rFonts w:hint="eastAsia" w:ascii="宋体" w:hAnsi="宋体" w:cs="宋体"/>
                <w:i w:val="0"/>
                <w:iCs w:val="0"/>
                <w:caps w:val="0"/>
                <w:color w:val="auto"/>
                <w:spacing w:val="0"/>
                <w:sz w:val="24"/>
                <w:szCs w:val="24"/>
                <w:shd w:val="clear" w:fill="FFFFFF"/>
                <w:lang w:val="en-US" w:eastAsia="zh-CN"/>
              </w:rPr>
              <w:t>11.</w:t>
            </w:r>
            <w:r>
              <w:rPr>
                <w:rFonts w:hint="eastAsia" w:ascii="宋体" w:hAnsi="宋体" w:eastAsia="宋体" w:cs="宋体"/>
                <w:i w:val="0"/>
                <w:iCs w:val="0"/>
                <w:caps w:val="0"/>
                <w:color w:val="auto"/>
                <w:spacing w:val="0"/>
                <w:sz w:val="24"/>
                <w:szCs w:val="24"/>
                <w:shd w:val="clear" w:fill="FFFFFF"/>
              </w:rPr>
              <w:t>驱动方式</w:t>
            </w:r>
            <w:r>
              <w:rPr>
                <w:rFonts w:hint="eastAsia" w:ascii="宋体" w:hAnsi="宋体" w:cs="宋体"/>
                <w:i w:val="0"/>
                <w:iCs w:val="0"/>
                <w:caps w:val="0"/>
                <w:color w:val="auto"/>
                <w:spacing w:val="0"/>
                <w:sz w:val="24"/>
                <w:szCs w:val="24"/>
                <w:shd w:val="clear" w:fill="FFFFFF"/>
                <w:lang w:val="en-US" w:eastAsia="zh-CN"/>
              </w:rPr>
              <w:t>:</w:t>
            </w:r>
            <w:r>
              <w:rPr>
                <w:rFonts w:hint="eastAsia" w:ascii="宋体" w:hAnsi="宋体" w:eastAsia="宋体" w:cs="宋体"/>
                <w:i w:val="0"/>
                <w:iCs w:val="0"/>
                <w:caps w:val="0"/>
                <w:color w:val="auto"/>
                <w:spacing w:val="0"/>
                <w:sz w:val="24"/>
                <w:szCs w:val="24"/>
                <w:u w:val="none"/>
                <w:shd w:val="clear" w:fill="FFFFFF"/>
              </w:rPr>
              <w:fldChar w:fldCharType="begin"/>
            </w:r>
            <w:r>
              <w:rPr>
                <w:rFonts w:hint="eastAsia" w:ascii="宋体" w:hAnsi="宋体" w:eastAsia="宋体" w:cs="宋体"/>
                <w:i w:val="0"/>
                <w:iCs w:val="0"/>
                <w:caps w:val="0"/>
                <w:color w:val="auto"/>
                <w:spacing w:val="0"/>
                <w:sz w:val="24"/>
                <w:szCs w:val="24"/>
                <w:u w:val="none"/>
                <w:shd w:val="clear" w:fill="FFFFFF"/>
              </w:rPr>
              <w:instrText xml:space="preserve"> HYPERLINK "https://www.baidu.com/s?rsv_idx=1&amp;tn=02003390_38_hao_pg&amp;wd=%E6%99%BA%E8%83%BD%E5%BE%AE%E6%B3%A2%E6%8E%A7%E5%88%B6%E6%A8%A1%E5%9D%97%E7%B3%BB%E7%BB%9F&amp;fenlei=256&amp;usm=2&amp;ie=utf-8&amp;rsv_pq=a85ac1d1001d1f1d&amp;oq=t8LED%E7%81%AF%E7%AE%A1%E5%8F%82%E6%95%B0&amp;rsv_t=7aadhNLCxYhx7Fsc5qHV+3tCnVXpvx+rih5nvtBKu+1Zo04dcSDxWyqORA4UCBxijy419Jc6T3gk&amp;sa=re_dqa_zy&amp;icon=1" \t "https://www.baidu.com/_self" </w:instrText>
            </w:r>
            <w:r>
              <w:rPr>
                <w:rFonts w:hint="eastAsia" w:ascii="宋体" w:hAnsi="宋体" w:eastAsia="宋体" w:cs="宋体"/>
                <w:i w:val="0"/>
                <w:iCs w:val="0"/>
                <w:caps w:val="0"/>
                <w:color w:val="auto"/>
                <w:spacing w:val="0"/>
                <w:sz w:val="24"/>
                <w:szCs w:val="24"/>
                <w:u w:val="none"/>
                <w:shd w:val="clear" w:fill="FFFFFF"/>
              </w:rPr>
              <w:fldChar w:fldCharType="separate"/>
            </w:r>
            <w:r>
              <w:rPr>
                <w:rStyle w:val="21"/>
                <w:rFonts w:hint="eastAsia" w:ascii="宋体" w:hAnsi="宋体" w:eastAsia="宋体" w:cs="宋体"/>
                <w:i w:val="0"/>
                <w:iCs w:val="0"/>
                <w:caps w:val="0"/>
                <w:color w:val="auto"/>
                <w:spacing w:val="0"/>
                <w:sz w:val="24"/>
                <w:szCs w:val="24"/>
                <w:u w:val="none"/>
                <w:shd w:val="clear" w:fill="FFFFFF"/>
              </w:rPr>
              <w:t>智能微波控制模块系统</w:t>
            </w:r>
            <w:r>
              <w:rPr>
                <w:rFonts w:hint="eastAsia" w:ascii="宋体" w:hAnsi="宋体" w:eastAsia="宋体" w:cs="宋体"/>
                <w:i w:val="0"/>
                <w:iCs w:val="0"/>
                <w:caps w:val="0"/>
                <w:color w:val="auto"/>
                <w:spacing w:val="0"/>
                <w:sz w:val="24"/>
                <w:szCs w:val="24"/>
                <w:u w:val="none"/>
                <w:shd w:val="clear" w:fill="FFFFFF"/>
              </w:rPr>
              <w:fldChar w:fldCharType="end"/>
            </w:r>
            <w:r>
              <w:rPr>
                <w:rFonts w:hint="eastAsia" w:ascii="宋体" w:hAnsi="宋体" w:eastAsia="宋体" w:cs="宋体"/>
                <w:i w:val="0"/>
                <w:iCs w:val="0"/>
                <w:caps w:val="0"/>
                <w:color w:val="auto"/>
                <w:spacing w:val="0"/>
                <w:sz w:val="24"/>
                <w:szCs w:val="24"/>
                <w:shd w:val="clear" w:fill="FFFFFF"/>
              </w:rPr>
              <w:t>或</w:t>
            </w:r>
            <w:r>
              <w:rPr>
                <w:rFonts w:hint="eastAsia" w:ascii="宋体" w:hAnsi="宋体" w:eastAsia="宋体" w:cs="宋体"/>
                <w:i w:val="0"/>
                <w:iCs w:val="0"/>
                <w:caps w:val="0"/>
                <w:color w:val="auto"/>
                <w:spacing w:val="0"/>
                <w:sz w:val="24"/>
                <w:szCs w:val="24"/>
                <w:u w:val="none"/>
                <w:shd w:val="clear" w:fill="FFFFFF"/>
              </w:rPr>
              <w:fldChar w:fldCharType="begin"/>
            </w:r>
            <w:r>
              <w:rPr>
                <w:rFonts w:hint="eastAsia" w:ascii="宋体" w:hAnsi="宋体" w:eastAsia="宋体" w:cs="宋体"/>
                <w:i w:val="0"/>
                <w:iCs w:val="0"/>
                <w:caps w:val="0"/>
                <w:color w:val="auto"/>
                <w:spacing w:val="0"/>
                <w:sz w:val="24"/>
                <w:szCs w:val="24"/>
                <w:u w:val="none"/>
                <w:shd w:val="clear" w:fill="FFFFFF"/>
              </w:rPr>
              <w:instrText xml:space="preserve"> HYPERLINK "https://www.baidu.com/s?rsv_idx=1&amp;tn=02003390_38_hao_pg&amp;wd=%E6%81%92%E6%B5%81%E9%A9%B1%E5%8A%A8&amp;fenlei=256&amp;usm=2&amp;ie=utf-8&amp;rsv_pq=a85ac1d1001d1f1d&amp;oq=t8LED%E7%81%AF%E7%AE%A1%E5%8F%82%E6%95%B0&amp;rsv_t=77375pK7B9tn65EN0DSX7bPN7HCaawZgAx9ydnwELMhFRQwTm07V9vPeRq2w962Lsc9/L5ArTd4P&amp;sa=re_dqa_zy&amp;icon=1" \t "https://www.baidu.com/_self" </w:instrText>
            </w:r>
            <w:r>
              <w:rPr>
                <w:rFonts w:hint="eastAsia" w:ascii="宋体" w:hAnsi="宋体" w:eastAsia="宋体" w:cs="宋体"/>
                <w:i w:val="0"/>
                <w:iCs w:val="0"/>
                <w:caps w:val="0"/>
                <w:color w:val="auto"/>
                <w:spacing w:val="0"/>
                <w:sz w:val="24"/>
                <w:szCs w:val="24"/>
                <w:u w:val="none"/>
                <w:shd w:val="clear" w:fill="FFFFFF"/>
              </w:rPr>
              <w:fldChar w:fldCharType="separate"/>
            </w:r>
            <w:r>
              <w:rPr>
                <w:rStyle w:val="21"/>
                <w:rFonts w:hint="eastAsia" w:ascii="宋体" w:hAnsi="宋体" w:eastAsia="宋体" w:cs="宋体"/>
                <w:i w:val="0"/>
                <w:iCs w:val="0"/>
                <w:caps w:val="0"/>
                <w:color w:val="auto"/>
                <w:spacing w:val="0"/>
                <w:sz w:val="24"/>
                <w:szCs w:val="24"/>
                <w:u w:val="none"/>
                <w:shd w:val="clear" w:fill="FFFFFF"/>
              </w:rPr>
              <w:t>恒流驱动</w:t>
            </w:r>
            <w:r>
              <w:rPr>
                <w:rStyle w:val="21"/>
                <w:rFonts w:hint="eastAsia" w:ascii="宋体" w:hAnsi="宋体" w:cs="宋体"/>
                <w:i w:val="0"/>
                <w:iCs w:val="0"/>
                <w:caps w:val="0"/>
                <w:color w:val="auto"/>
                <w:spacing w:val="0"/>
                <w:sz w:val="24"/>
                <w:szCs w:val="24"/>
                <w:u w:val="none"/>
                <w:shd w:val="clear" w:fill="FFFFFF"/>
                <w:lang w:eastAsia="zh-CN"/>
              </w:rPr>
              <w:t>；</w:t>
            </w:r>
          </w:p>
          <w:p w14:paraId="11A0505E">
            <w:pPr>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cs="宋体"/>
                <w:i w:val="0"/>
                <w:iCs w:val="0"/>
                <w:caps w:val="0"/>
                <w:color w:val="auto"/>
                <w:spacing w:val="0"/>
                <w:sz w:val="24"/>
                <w:szCs w:val="24"/>
                <w:u w:val="none"/>
                <w:shd w:val="clear" w:fill="FFFFFF"/>
                <w:lang w:val="en-US" w:eastAsia="zh-CN"/>
              </w:rPr>
              <w:t>12.</w:t>
            </w:r>
            <w:r>
              <w:rPr>
                <w:rFonts w:hint="eastAsia" w:ascii="宋体" w:hAnsi="宋体" w:eastAsia="宋体" w:cs="宋体"/>
                <w:i w:val="0"/>
                <w:iCs w:val="0"/>
                <w:caps w:val="0"/>
                <w:color w:val="auto"/>
                <w:spacing w:val="0"/>
                <w:sz w:val="24"/>
                <w:szCs w:val="24"/>
                <w:shd w:val="clear" w:fill="FFFFFF"/>
              </w:rPr>
              <w:t>外管类型</w:t>
            </w:r>
            <w:r>
              <w:rPr>
                <w:rFonts w:hint="eastAsia" w:ascii="宋体" w:hAnsi="宋体" w:cs="宋体"/>
                <w:i w:val="0"/>
                <w:iCs w:val="0"/>
                <w:caps w:val="0"/>
                <w:color w:val="auto"/>
                <w:spacing w:val="0"/>
                <w:sz w:val="24"/>
                <w:szCs w:val="24"/>
                <w:shd w:val="clear" w:fill="FFFFFF"/>
                <w:lang w:val="en-US" w:eastAsia="zh-CN"/>
              </w:rPr>
              <w:t>:</w:t>
            </w:r>
            <w:r>
              <w:rPr>
                <w:rFonts w:hint="eastAsia" w:ascii="宋体" w:hAnsi="宋体" w:eastAsia="宋体" w:cs="宋体"/>
                <w:i w:val="0"/>
                <w:iCs w:val="0"/>
                <w:caps w:val="0"/>
                <w:color w:val="auto"/>
                <w:spacing w:val="0"/>
                <w:sz w:val="24"/>
                <w:szCs w:val="24"/>
                <w:shd w:val="clear" w:fill="FFFFFF"/>
              </w:rPr>
              <w:t>雾面</w:t>
            </w:r>
            <w:r>
              <w:rPr>
                <w:rFonts w:hint="eastAsia" w:ascii="宋体" w:hAnsi="宋体" w:cs="宋体"/>
                <w:i w:val="0"/>
                <w:iCs w:val="0"/>
                <w:caps w:val="0"/>
                <w:color w:val="auto"/>
                <w:spacing w:val="0"/>
                <w:sz w:val="24"/>
                <w:szCs w:val="24"/>
                <w:shd w:val="clear" w:fill="FFFFFF"/>
                <w:lang w:eastAsia="zh-CN"/>
              </w:rPr>
              <w:t>或</w:t>
            </w:r>
            <w:r>
              <w:rPr>
                <w:rFonts w:hint="eastAsia" w:ascii="宋体" w:hAnsi="宋体" w:eastAsia="宋体" w:cs="宋体"/>
                <w:i w:val="0"/>
                <w:iCs w:val="0"/>
                <w:caps w:val="0"/>
                <w:color w:val="auto"/>
                <w:spacing w:val="0"/>
                <w:sz w:val="24"/>
                <w:szCs w:val="24"/>
                <w:shd w:val="clear" w:fill="FFFFFF"/>
              </w:rPr>
              <w:t>透明</w:t>
            </w:r>
            <w:r>
              <w:rPr>
                <w:rFonts w:hint="eastAsia" w:ascii="宋体" w:hAnsi="宋体" w:cs="宋体"/>
                <w:i w:val="0"/>
                <w:iCs w:val="0"/>
                <w:caps w:val="0"/>
                <w:color w:val="auto"/>
                <w:spacing w:val="0"/>
                <w:sz w:val="24"/>
                <w:szCs w:val="24"/>
                <w:shd w:val="clear" w:fill="FFFFFF"/>
                <w:lang w:eastAsia="zh-CN"/>
              </w:rPr>
              <w:t>；</w:t>
            </w:r>
          </w:p>
          <w:p w14:paraId="490677DF">
            <w:pPr>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cs="宋体"/>
                <w:i w:val="0"/>
                <w:iCs w:val="0"/>
                <w:caps w:val="0"/>
                <w:color w:val="auto"/>
                <w:spacing w:val="0"/>
                <w:sz w:val="24"/>
                <w:szCs w:val="24"/>
                <w:shd w:val="clear" w:fill="FFFFFF"/>
                <w:lang w:val="en-US" w:eastAsia="zh-CN"/>
              </w:rPr>
              <w:t>13.</w:t>
            </w:r>
            <w:r>
              <w:rPr>
                <w:rFonts w:hint="eastAsia" w:ascii="宋体" w:hAnsi="宋体" w:eastAsia="宋体" w:cs="宋体"/>
                <w:i w:val="0"/>
                <w:iCs w:val="0"/>
                <w:caps w:val="0"/>
                <w:color w:val="auto"/>
                <w:spacing w:val="0"/>
                <w:sz w:val="24"/>
                <w:szCs w:val="24"/>
                <w:shd w:val="clear" w:fill="FFFFFF"/>
              </w:rPr>
              <w:t>环保特性</w:t>
            </w:r>
            <w:r>
              <w:rPr>
                <w:rFonts w:hint="eastAsia" w:ascii="宋体" w:hAnsi="宋体" w:cs="宋体"/>
                <w:i w:val="0"/>
                <w:iCs w:val="0"/>
                <w:caps w:val="0"/>
                <w:color w:val="auto"/>
                <w:spacing w:val="0"/>
                <w:sz w:val="24"/>
                <w:szCs w:val="24"/>
                <w:shd w:val="clear" w:fill="FFFFFF"/>
                <w:lang w:val="en-US" w:eastAsia="zh-CN"/>
              </w:rPr>
              <w:t>:</w:t>
            </w:r>
            <w:r>
              <w:rPr>
                <w:rFonts w:hint="eastAsia" w:ascii="宋体" w:hAnsi="宋体" w:eastAsia="宋体" w:cs="宋体"/>
                <w:i w:val="0"/>
                <w:iCs w:val="0"/>
                <w:caps w:val="0"/>
                <w:color w:val="auto"/>
                <w:spacing w:val="0"/>
                <w:sz w:val="24"/>
                <w:szCs w:val="24"/>
                <w:shd w:val="clear" w:fill="FFFFFF"/>
              </w:rPr>
              <w:t>发热量低、无热辐射</w:t>
            </w:r>
            <w:r>
              <w:rPr>
                <w:rFonts w:hint="eastAsia" w:ascii="宋体" w:hAnsi="宋体" w:eastAsia="宋体" w:cs="宋体"/>
                <w:i w:val="0"/>
                <w:iCs w:val="0"/>
                <w:caps w:val="0"/>
                <w:color w:val="auto"/>
                <w:spacing w:val="0"/>
                <w:sz w:val="24"/>
                <w:szCs w:val="24"/>
                <w:u w:val="none"/>
                <w:shd w:val="clear" w:fill="FFFFFF"/>
              </w:rPr>
              <w:fldChar w:fldCharType="end"/>
            </w:r>
            <w:r>
              <w:rPr>
                <w:rFonts w:hint="eastAsia" w:ascii="宋体" w:hAnsi="宋体" w:cs="宋体"/>
                <w:i w:val="0"/>
                <w:iCs w:val="0"/>
                <w:caps w:val="0"/>
                <w:color w:val="auto"/>
                <w:spacing w:val="0"/>
                <w:sz w:val="24"/>
                <w:szCs w:val="24"/>
                <w:u w:val="none"/>
                <w:shd w:val="clear" w:fill="FFFFFF"/>
                <w:lang w:eastAsia="zh-CN"/>
              </w:rPr>
              <w:t>。</w:t>
            </w:r>
          </w:p>
        </w:tc>
        <w:tc>
          <w:tcPr>
            <w:tcW w:w="365" w:type="pct"/>
            <w:tcBorders>
              <w:top w:val="single" w:color="000000" w:sz="4" w:space="0"/>
              <w:left w:val="single" w:color="000000" w:sz="4" w:space="0"/>
              <w:bottom w:val="single" w:color="000000" w:sz="4" w:space="0"/>
              <w:right w:val="single" w:color="000000" w:sz="4" w:space="0"/>
            </w:tcBorders>
            <w:vAlign w:val="center"/>
          </w:tcPr>
          <w:p w14:paraId="41B50F14">
            <w:pPr>
              <w:widowControl/>
              <w:jc w:val="center"/>
              <w:textAlignment w:val="center"/>
              <w:rPr>
                <w:rFonts w:hint="default" w:ascii="宋体" w:eastAsia="宋体"/>
                <w:sz w:val="24"/>
                <w:lang w:val="en-US" w:eastAsia="zh-CN"/>
              </w:rPr>
            </w:pPr>
            <w:r>
              <w:rPr>
                <w:rFonts w:hint="eastAsia" w:ascii="宋体" w:hAnsi="宋体"/>
                <w:sz w:val="24"/>
                <w:lang w:val="en-US" w:eastAsia="zh-CN"/>
              </w:rPr>
              <w:t>200</w:t>
            </w:r>
          </w:p>
        </w:tc>
        <w:tc>
          <w:tcPr>
            <w:tcW w:w="228" w:type="pct"/>
            <w:tcBorders>
              <w:top w:val="single" w:color="000000" w:sz="4" w:space="0"/>
              <w:left w:val="single" w:color="000000" w:sz="4" w:space="0"/>
              <w:bottom w:val="single" w:color="000000" w:sz="4" w:space="0"/>
              <w:right w:val="single" w:color="000000" w:sz="4" w:space="0"/>
            </w:tcBorders>
            <w:vAlign w:val="center"/>
          </w:tcPr>
          <w:p w14:paraId="72B64A6E">
            <w:pPr>
              <w:widowControl/>
              <w:jc w:val="center"/>
              <w:textAlignment w:val="center"/>
              <w:rPr>
                <w:rFonts w:hint="eastAsia" w:ascii="宋体" w:eastAsia="宋体"/>
                <w:sz w:val="24"/>
                <w:lang w:eastAsia="zh-CN"/>
              </w:rPr>
            </w:pPr>
            <w:r>
              <w:rPr>
                <w:rFonts w:hint="eastAsia" w:ascii="宋体" w:hAnsi="宋体"/>
                <w:sz w:val="24"/>
                <w:lang w:eastAsia="zh-CN"/>
              </w:rPr>
              <w:t>支</w:t>
            </w:r>
          </w:p>
        </w:tc>
        <w:tc>
          <w:tcPr>
            <w:tcW w:w="291" w:type="pct"/>
            <w:tcBorders>
              <w:top w:val="single" w:color="000000" w:sz="4" w:space="0"/>
              <w:left w:val="single" w:color="000000" w:sz="4" w:space="0"/>
              <w:bottom w:val="single" w:color="000000" w:sz="4" w:space="0"/>
              <w:right w:val="single" w:color="000000" w:sz="4" w:space="0"/>
            </w:tcBorders>
            <w:vAlign w:val="center"/>
          </w:tcPr>
          <w:p w14:paraId="4E6B09AB">
            <w:pPr>
              <w:widowControl/>
              <w:jc w:val="center"/>
              <w:textAlignment w:val="center"/>
              <w:rPr>
                <w:rFonts w:hint="default" w:ascii="宋体" w:eastAsia="宋体"/>
                <w:sz w:val="24"/>
                <w:lang w:val="en-US" w:eastAsia="zh-CN"/>
              </w:rPr>
            </w:pPr>
          </w:p>
        </w:tc>
        <w:tc>
          <w:tcPr>
            <w:tcW w:w="331" w:type="pct"/>
            <w:tcBorders>
              <w:top w:val="single" w:color="000000" w:sz="4" w:space="0"/>
              <w:left w:val="single" w:color="000000" w:sz="4" w:space="0"/>
              <w:bottom w:val="single" w:color="000000" w:sz="4" w:space="0"/>
              <w:right w:val="single" w:color="000000" w:sz="4" w:space="0"/>
            </w:tcBorders>
            <w:vAlign w:val="center"/>
          </w:tcPr>
          <w:p w14:paraId="1D9F18AF">
            <w:pPr>
              <w:widowControl/>
              <w:jc w:val="center"/>
              <w:textAlignment w:val="center"/>
              <w:rPr>
                <w:rFonts w:hint="default" w:ascii="宋体" w:eastAsia="宋体"/>
                <w:sz w:val="24"/>
                <w:lang w:val="en-US" w:eastAsia="zh-CN"/>
              </w:rPr>
            </w:pPr>
          </w:p>
        </w:tc>
        <w:tc>
          <w:tcPr>
            <w:tcW w:w="335" w:type="pct"/>
            <w:tcBorders>
              <w:top w:val="single" w:color="000000" w:sz="4" w:space="0"/>
              <w:left w:val="single" w:color="000000" w:sz="4" w:space="0"/>
              <w:bottom w:val="single" w:color="000000" w:sz="4" w:space="0"/>
              <w:right w:val="single" w:color="000000" w:sz="4" w:space="0"/>
            </w:tcBorders>
            <w:vAlign w:val="center"/>
          </w:tcPr>
          <w:p w14:paraId="352B2118">
            <w:pPr>
              <w:widowControl/>
              <w:jc w:val="center"/>
              <w:textAlignment w:val="center"/>
              <w:rPr>
                <w:rFonts w:hint="eastAsia" w:ascii="宋体" w:hAnsi="Calibri" w:eastAsia="宋体" w:cs="Times New Roman"/>
                <w:kern w:val="2"/>
                <w:sz w:val="24"/>
                <w:szCs w:val="24"/>
                <w:lang w:val="en-US" w:eastAsia="zh-CN" w:bidi="ar-SA"/>
              </w:rPr>
            </w:pPr>
          </w:p>
        </w:tc>
      </w:tr>
      <w:tr w14:paraId="6FEF125A">
        <w:tblPrEx>
          <w:tblCellMar>
            <w:top w:w="15" w:type="dxa"/>
            <w:left w:w="15" w:type="dxa"/>
            <w:bottom w:w="15" w:type="dxa"/>
            <w:right w:w="15" w:type="dxa"/>
          </w:tblCellMar>
        </w:tblPrEx>
        <w:trPr>
          <w:trHeight w:val="345" w:hRule="atLeast"/>
          <w:jc w:val="center"/>
        </w:trPr>
        <w:tc>
          <w:tcPr>
            <w:tcW w:w="185" w:type="pct"/>
            <w:tcBorders>
              <w:top w:val="single" w:color="000000" w:sz="4" w:space="0"/>
              <w:left w:val="single" w:color="000000" w:sz="4" w:space="0"/>
              <w:bottom w:val="single" w:color="000000" w:sz="4" w:space="0"/>
              <w:right w:val="single" w:color="000000" w:sz="4" w:space="0"/>
            </w:tcBorders>
            <w:vAlign w:val="center"/>
          </w:tcPr>
          <w:p w14:paraId="3EE90024">
            <w:pPr>
              <w:widowControl/>
              <w:jc w:val="left"/>
              <w:textAlignment w:val="center"/>
              <w:rPr>
                <w:rFonts w:ascii="宋体"/>
                <w:sz w:val="24"/>
              </w:rPr>
            </w:pPr>
            <w:r>
              <w:rPr>
                <w:rFonts w:ascii="宋体" w:hAnsi="宋体"/>
                <w:sz w:val="24"/>
              </w:rPr>
              <w:t>4</w:t>
            </w:r>
          </w:p>
        </w:tc>
        <w:tc>
          <w:tcPr>
            <w:tcW w:w="356" w:type="pct"/>
            <w:tcBorders>
              <w:top w:val="single" w:color="000000" w:sz="4" w:space="0"/>
              <w:left w:val="single" w:color="000000" w:sz="4" w:space="0"/>
              <w:bottom w:val="single" w:color="000000" w:sz="4" w:space="0"/>
              <w:right w:val="single" w:color="000000" w:sz="4" w:space="0"/>
            </w:tcBorders>
            <w:vAlign w:val="center"/>
          </w:tcPr>
          <w:p w14:paraId="20995BFA">
            <w:pPr>
              <w:widowControl/>
              <w:jc w:val="left"/>
              <w:textAlignment w:val="center"/>
              <w:rPr>
                <w:rFonts w:ascii="宋体"/>
                <w:sz w:val="24"/>
              </w:rPr>
            </w:pPr>
            <w:r>
              <w:rPr>
                <w:rFonts w:hint="eastAsia" w:ascii="宋体" w:hAnsi="宋体"/>
                <w:sz w:val="24"/>
                <w:lang w:val="en-US" w:eastAsia="zh-CN"/>
              </w:rPr>
              <w:t>T8 LED日光灯</w:t>
            </w:r>
          </w:p>
        </w:tc>
        <w:tc>
          <w:tcPr>
            <w:tcW w:w="1540" w:type="pct"/>
            <w:tcBorders>
              <w:top w:val="single" w:color="000000" w:sz="4" w:space="0"/>
              <w:bottom w:val="single" w:color="000000" w:sz="4" w:space="0"/>
            </w:tcBorders>
            <w:vAlign w:val="center"/>
          </w:tcPr>
          <w:p w14:paraId="36D9AB4F">
            <w:pPr>
              <w:rPr>
                <w:rFonts w:ascii="宋体"/>
                <w:sz w:val="24"/>
              </w:rPr>
            </w:pPr>
          </w:p>
        </w:tc>
        <w:tc>
          <w:tcPr>
            <w:tcW w:w="1364" w:type="pct"/>
            <w:tcBorders>
              <w:top w:val="single" w:color="000000" w:sz="4" w:space="0"/>
              <w:left w:val="single" w:color="000000" w:sz="4" w:space="0"/>
              <w:bottom w:val="single" w:color="000000" w:sz="4" w:space="0"/>
              <w:right w:val="single" w:color="000000" w:sz="4" w:space="0"/>
            </w:tcBorders>
            <w:vAlign w:val="center"/>
          </w:tcPr>
          <w:p w14:paraId="56F7DA19">
            <w:pPr>
              <w:rPr>
                <w:rFonts w:hint="eastAsia" w:ascii="宋体"/>
                <w:sz w:val="24"/>
                <w:lang w:val="en-US" w:eastAsia="zh-CN"/>
              </w:rPr>
            </w:pPr>
            <w:r>
              <w:rPr>
                <w:rFonts w:hint="eastAsia" w:ascii="宋体"/>
                <w:sz w:val="24"/>
                <w:lang w:val="en-US" w:eastAsia="zh-CN"/>
              </w:rPr>
              <w:t>1.长度0.6米；</w:t>
            </w:r>
          </w:p>
          <w:p w14:paraId="205EE025">
            <w:pPr>
              <w:rPr>
                <w:rFonts w:hint="eastAsia" w:ascii="宋体"/>
                <w:sz w:val="24"/>
                <w:lang w:val="en-US" w:eastAsia="zh-CN"/>
              </w:rPr>
            </w:pPr>
            <w:r>
              <w:rPr>
                <w:rFonts w:hint="eastAsia" w:ascii="宋体"/>
                <w:sz w:val="24"/>
                <w:lang w:val="en-US" w:eastAsia="zh-CN"/>
              </w:rPr>
              <w:t>2.额定功率8-10W；</w:t>
            </w:r>
          </w:p>
          <w:p w14:paraId="67A9162A">
            <w:pPr>
              <w:rPr>
                <w:rFonts w:hint="eastAsia" w:ascii="宋体"/>
                <w:sz w:val="24"/>
                <w:lang w:val="en-US" w:eastAsia="zh-CN"/>
              </w:rPr>
            </w:pPr>
            <w:r>
              <w:rPr>
                <w:rFonts w:hint="eastAsia" w:ascii="宋体"/>
                <w:sz w:val="24"/>
                <w:lang w:val="en-US" w:eastAsia="zh-CN"/>
              </w:rPr>
              <w:t>3.色温6500K，白光；</w:t>
            </w:r>
          </w:p>
          <w:p w14:paraId="25806512">
            <w:pPr>
              <w:rPr>
                <w:rFonts w:hint="eastAsia" w:ascii="宋体"/>
                <w:sz w:val="24"/>
                <w:lang w:val="en-US" w:eastAsia="zh-CN"/>
              </w:rPr>
            </w:pPr>
            <w:r>
              <w:rPr>
                <w:rFonts w:hint="eastAsia" w:ascii="宋体"/>
                <w:sz w:val="24"/>
                <w:lang w:val="en-US" w:eastAsia="zh-CN"/>
              </w:rPr>
              <w:t>4.IP20等级；</w:t>
            </w:r>
          </w:p>
          <w:p w14:paraId="5393BB14">
            <w:pPr>
              <w:rPr>
                <w:rFonts w:hint="eastAsia" w:ascii="宋体"/>
                <w:sz w:val="24"/>
                <w:lang w:val="en-US" w:eastAsia="zh-CN"/>
              </w:rPr>
            </w:pPr>
            <w:r>
              <w:rPr>
                <w:rFonts w:hint="eastAsia" w:ascii="宋体"/>
                <w:sz w:val="24"/>
                <w:lang w:val="en-US" w:eastAsia="zh-CN"/>
              </w:rPr>
              <w:t>5.防触电等级2级；</w:t>
            </w:r>
          </w:p>
          <w:p w14:paraId="2607A4E5">
            <w:pPr>
              <w:rPr>
                <w:rFonts w:hint="eastAsia" w:ascii="宋体"/>
                <w:sz w:val="24"/>
                <w:lang w:val="en-US" w:eastAsia="zh-CN"/>
              </w:rPr>
            </w:pPr>
            <w:r>
              <w:rPr>
                <w:rFonts w:hint="eastAsia" w:ascii="宋体"/>
                <w:sz w:val="24"/>
                <w:lang w:val="en-US" w:eastAsia="zh-CN"/>
              </w:rPr>
              <w:t>6.光通量1200lm；</w:t>
            </w:r>
          </w:p>
          <w:p w14:paraId="08212D86">
            <w:pPr>
              <w:rPr>
                <w:rFonts w:hint="default" w:ascii="宋体" w:eastAsia="宋体"/>
                <w:sz w:val="24"/>
                <w:lang w:val="en-US" w:eastAsia="zh-CN"/>
              </w:rPr>
            </w:pPr>
            <w:r>
              <w:rPr>
                <w:rFonts w:hint="eastAsia" w:ascii="宋体"/>
                <w:sz w:val="24"/>
                <w:lang w:val="en-US" w:eastAsia="zh-CN"/>
              </w:rPr>
              <w:t>7.显色指数70Ra；</w:t>
            </w:r>
          </w:p>
          <w:p w14:paraId="59CC21BC">
            <w:pPr>
              <w:rPr>
                <w:rFonts w:hint="eastAsia" w:ascii="宋体"/>
                <w:sz w:val="24"/>
                <w:lang w:val="en-US" w:eastAsia="zh-CN"/>
              </w:rPr>
            </w:pPr>
            <w:r>
              <w:rPr>
                <w:rFonts w:hint="eastAsia" w:ascii="宋体"/>
                <w:sz w:val="24"/>
                <w:lang w:val="en-US" w:eastAsia="zh-CN"/>
              </w:rPr>
              <w:t>8.铝制灯头，玻璃灯罩；</w:t>
            </w:r>
          </w:p>
          <w:p w14:paraId="28E689F8">
            <w:pPr>
              <w:rPr>
                <w:rFonts w:hint="eastAsia" w:ascii="宋体" w:hAnsi="宋体" w:eastAsia="宋体" w:cs="宋体"/>
                <w:i w:val="0"/>
                <w:iCs w:val="0"/>
                <w:caps w:val="0"/>
                <w:color w:val="auto"/>
                <w:spacing w:val="0"/>
                <w:sz w:val="24"/>
                <w:szCs w:val="24"/>
                <w:shd w:val="clear" w:fill="FFFFFF"/>
                <w:lang w:eastAsia="zh-CN"/>
              </w:rPr>
            </w:pPr>
            <w:r>
              <w:rPr>
                <w:rFonts w:hint="eastAsia" w:ascii="宋体"/>
                <w:sz w:val="24"/>
                <w:lang w:val="en-US" w:eastAsia="zh-CN"/>
              </w:rPr>
              <w:t>9.</w:t>
            </w:r>
            <w:r>
              <w:rPr>
                <w:rFonts w:hint="eastAsia" w:ascii="宋体" w:hAnsi="宋体" w:eastAsia="宋体" w:cs="宋体"/>
                <w:i w:val="0"/>
                <w:iCs w:val="0"/>
                <w:caps w:val="0"/>
                <w:color w:val="auto"/>
                <w:spacing w:val="0"/>
                <w:sz w:val="24"/>
                <w:szCs w:val="24"/>
                <w:shd w:val="clear" w:fill="FFFFFF"/>
              </w:rPr>
              <w:t>光效100至150流明/瓦（LM/W）之间</w:t>
            </w:r>
            <w:r>
              <w:rPr>
                <w:rFonts w:hint="eastAsia" w:ascii="宋体" w:hAnsi="宋体" w:cs="宋体"/>
                <w:i w:val="0"/>
                <w:iCs w:val="0"/>
                <w:caps w:val="0"/>
                <w:color w:val="auto"/>
                <w:spacing w:val="0"/>
                <w:sz w:val="24"/>
                <w:szCs w:val="24"/>
                <w:shd w:val="clear" w:fill="FFFFFF"/>
                <w:lang w:eastAsia="zh-CN"/>
              </w:rPr>
              <w:t>；</w:t>
            </w:r>
          </w:p>
          <w:p w14:paraId="111F270B">
            <w:pPr>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cs="宋体"/>
                <w:i w:val="0"/>
                <w:iCs w:val="0"/>
                <w:caps w:val="0"/>
                <w:color w:val="auto"/>
                <w:spacing w:val="0"/>
                <w:sz w:val="24"/>
                <w:szCs w:val="24"/>
                <w:shd w:val="clear" w:fill="FFFFFF"/>
                <w:lang w:val="en-US" w:eastAsia="zh-CN"/>
              </w:rPr>
              <w:t>10.</w:t>
            </w:r>
            <w:r>
              <w:rPr>
                <w:rFonts w:hint="eastAsia" w:ascii="宋体" w:hAnsi="宋体" w:eastAsia="宋体" w:cs="宋体"/>
                <w:i w:val="0"/>
                <w:iCs w:val="0"/>
                <w:caps w:val="0"/>
                <w:color w:val="auto"/>
                <w:spacing w:val="0"/>
                <w:sz w:val="24"/>
                <w:szCs w:val="24"/>
                <w:shd w:val="clear" w:fill="FFFFFF"/>
              </w:rPr>
              <w:t>灯头规格</w:t>
            </w:r>
            <w:r>
              <w:rPr>
                <w:rFonts w:hint="eastAsia" w:ascii="宋体" w:hAnsi="宋体" w:cs="宋体"/>
                <w:i w:val="0"/>
                <w:iCs w:val="0"/>
                <w:caps w:val="0"/>
                <w:color w:val="auto"/>
                <w:spacing w:val="0"/>
                <w:sz w:val="24"/>
                <w:szCs w:val="24"/>
                <w:shd w:val="clear" w:fill="FFFFFF"/>
                <w:lang w:val="en-US" w:eastAsia="zh-CN"/>
              </w:rPr>
              <w:t>:</w:t>
            </w:r>
            <w:r>
              <w:rPr>
                <w:rFonts w:hint="eastAsia" w:ascii="宋体" w:hAnsi="宋体" w:eastAsia="宋体" w:cs="宋体"/>
                <w:i w:val="0"/>
                <w:iCs w:val="0"/>
                <w:caps w:val="0"/>
                <w:color w:val="auto"/>
                <w:spacing w:val="0"/>
                <w:sz w:val="24"/>
                <w:szCs w:val="24"/>
                <w:shd w:val="clear" w:fill="FFFFFF"/>
              </w:rPr>
              <w:t>T8-G13</w:t>
            </w:r>
            <w:r>
              <w:rPr>
                <w:rFonts w:hint="eastAsia" w:ascii="宋体" w:hAnsi="宋体" w:cs="宋体"/>
                <w:i w:val="0"/>
                <w:iCs w:val="0"/>
                <w:caps w:val="0"/>
                <w:color w:val="auto"/>
                <w:spacing w:val="0"/>
                <w:sz w:val="24"/>
                <w:szCs w:val="24"/>
                <w:shd w:val="clear" w:fill="FFFFFF"/>
                <w:lang w:eastAsia="zh-CN"/>
              </w:rPr>
              <w:t>；</w:t>
            </w:r>
          </w:p>
          <w:p w14:paraId="12901BE8">
            <w:pPr>
              <w:rPr>
                <w:rStyle w:val="21"/>
                <w:rFonts w:hint="eastAsia" w:ascii="宋体" w:hAnsi="宋体" w:eastAsia="宋体" w:cs="宋体"/>
                <w:i w:val="0"/>
                <w:iCs w:val="0"/>
                <w:caps w:val="0"/>
                <w:color w:val="auto"/>
                <w:spacing w:val="0"/>
                <w:sz w:val="24"/>
                <w:szCs w:val="24"/>
                <w:u w:val="none"/>
                <w:shd w:val="clear" w:fill="FFFFFF"/>
                <w:lang w:eastAsia="zh-CN"/>
              </w:rPr>
            </w:pPr>
            <w:r>
              <w:rPr>
                <w:rFonts w:hint="eastAsia" w:ascii="宋体" w:hAnsi="宋体" w:cs="宋体"/>
                <w:i w:val="0"/>
                <w:iCs w:val="0"/>
                <w:caps w:val="0"/>
                <w:color w:val="auto"/>
                <w:spacing w:val="0"/>
                <w:sz w:val="24"/>
                <w:szCs w:val="24"/>
                <w:shd w:val="clear" w:fill="FFFFFF"/>
                <w:lang w:val="en-US" w:eastAsia="zh-CN"/>
              </w:rPr>
              <w:t>11.</w:t>
            </w:r>
            <w:r>
              <w:rPr>
                <w:rFonts w:hint="eastAsia" w:ascii="宋体" w:hAnsi="宋体" w:eastAsia="宋体" w:cs="宋体"/>
                <w:i w:val="0"/>
                <w:iCs w:val="0"/>
                <w:caps w:val="0"/>
                <w:color w:val="auto"/>
                <w:spacing w:val="0"/>
                <w:sz w:val="24"/>
                <w:szCs w:val="24"/>
                <w:shd w:val="clear" w:fill="FFFFFF"/>
              </w:rPr>
              <w:t>驱动方式</w:t>
            </w:r>
            <w:r>
              <w:rPr>
                <w:rFonts w:hint="eastAsia" w:ascii="宋体" w:hAnsi="宋体" w:cs="宋体"/>
                <w:i w:val="0"/>
                <w:iCs w:val="0"/>
                <w:caps w:val="0"/>
                <w:color w:val="auto"/>
                <w:spacing w:val="0"/>
                <w:sz w:val="24"/>
                <w:szCs w:val="24"/>
                <w:shd w:val="clear" w:fill="FFFFFF"/>
                <w:lang w:val="en-US" w:eastAsia="zh-CN"/>
              </w:rPr>
              <w:t>:</w:t>
            </w:r>
            <w:r>
              <w:rPr>
                <w:rFonts w:hint="eastAsia" w:ascii="宋体" w:hAnsi="宋体" w:eastAsia="宋体" w:cs="宋体"/>
                <w:i w:val="0"/>
                <w:iCs w:val="0"/>
                <w:caps w:val="0"/>
                <w:color w:val="auto"/>
                <w:spacing w:val="0"/>
                <w:sz w:val="24"/>
                <w:szCs w:val="24"/>
                <w:u w:val="none"/>
                <w:shd w:val="clear" w:fill="FFFFFF"/>
              </w:rPr>
              <w:fldChar w:fldCharType="begin"/>
            </w:r>
            <w:r>
              <w:rPr>
                <w:rFonts w:hint="eastAsia" w:ascii="宋体" w:hAnsi="宋体" w:eastAsia="宋体" w:cs="宋体"/>
                <w:i w:val="0"/>
                <w:iCs w:val="0"/>
                <w:caps w:val="0"/>
                <w:color w:val="auto"/>
                <w:spacing w:val="0"/>
                <w:sz w:val="24"/>
                <w:szCs w:val="24"/>
                <w:u w:val="none"/>
                <w:shd w:val="clear" w:fill="FFFFFF"/>
              </w:rPr>
              <w:instrText xml:space="preserve"> HYPERLINK "https://www.baidu.com/s?rsv_idx=1&amp;tn=02003390_38_hao_pg&amp;wd=%E6%99%BA%E8%83%BD%E5%BE%AE%E6%B3%A2%E6%8E%A7%E5%88%B6%E6%A8%A1%E5%9D%97%E7%B3%BB%E7%BB%9F&amp;fenlei=256&amp;usm=2&amp;ie=utf-8&amp;rsv_pq=a85ac1d1001d1f1d&amp;oq=t8LED%E7%81%AF%E7%AE%A1%E5%8F%82%E6%95%B0&amp;rsv_t=7aadhNLCxYhx7Fsc5qHV+3tCnVXpvx+rih5nvtBKu+1Zo04dcSDxWyqORA4UCBxijy419Jc6T3gk&amp;sa=re_dqa_zy&amp;icon=1" \t "https://www.baidu.com/_self" </w:instrText>
            </w:r>
            <w:r>
              <w:rPr>
                <w:rFonts w:hint="eastAsia" w:ascii="宋体" w:hAnsi="宋体" w:eastAsia="宋体" w:cs="宋体"/>
                <w:i w:val="0"/>
                <w:iCs w:val="0"/>
                <w:caps w:val="0"/>
                <w:color w:val="auto"/>
                <w:spacing w:val="0"/>
                <w:sz w:val="24"/>
                <w:szCs w:val="24"/>
                <w:u w:val="none"/>
                <w:shd w:val="clear" w:fill="FFFFFF"/>
              </w:rPr>
              <w:fldChar w:fldCharType="separate"/>
            </w:r>
            <w:r>
              <w:rPr>
                <w:rStyle w:val="21"/>
                <w:rFonts w:hint="eastAsia" w:ascii="宋体" w:hAnsi="宋体" w:eastAsia="宋体" w:cs="宋体"/>
                <w:i w:val="0"/>
                <w:iCs w:val="0"/>
                <w:caps w:val="0"/>
                <w:color w:val="auto"/>
                <w:spacing w:val="0"/>
                <w:sz w:val="24"/>
                <w:szCs w:val="24"/>
                <w:u w:val="none"/>
                <w:shd w:val="clear" w:fill="FFFFFF"/>
              </w:rPr>
              <w:t>智能微波控制模块系统</w:t>
            </w:r>
            <w:r>
              <w:rPr>
                <w:rFonts w:hint="eastAsia" w:ascii="宋体" w:hAnsi="宋体" w:eastAsia="宋体" w:cs="宋体"/>
                <w:i w:val="0"/>
                <w:iCs w:val="0"/>
                <w:caps w:val="0"/>
                <w:color w:val="auto"/>
                <w:spacing w:val="0"/>
                <w:sz w:val="24"/>
                <w:szCs w:val="24"/>
                <w:u w:val="none"/>
                <w:shd w:val="clear" w:fill="FFFFFF"/>
              </w:rPr>
              <w:fldChar w:fldCharType="end"/>
            </w:r>
            <w:r>
              <w:rPr>
                <w:rFonts w:hint="eastAsia" w:ascii="宋体" w:hAnsi="宋体" w:eastAsia="宋体" w:cs="宋体"/>
                <w:i w:val="0"/>
                <w:iCs w:val="0"/>
                <w:caps w:val="0"/>
                <w:color w:val="auto"/>
                <w:spacing w:val="0"/>
                <w:sz w:val="24"/>
                <w:szCs w:val="24"/>
                <w:shd w:val="clear" w:fill="FFFFFF"/>
              </w:rPr>
              <w:t>或</w:t>
            </w:r>
            <w:r>
              <w:rPr>
                <w:rFonts w:hint="eastAsia" w:ascii="宋体" w:hAnsi="宋体" w:eastAsia="宋体" w:cs="宋体"/>
                <w:i w:val="0"/>
                <w:iCs w:val="0"/>
                <w:caps w:val="0"/>
                <w:color w:val="auto"/>
                <w:spacing w:val="0"/>
                <w:sz w:val="24"/>
                <w:szCs w:val="24"/>
                <w:u w:val="none"/>
                <w:shd w:val="clear" w:fill="FFFFFF"/>
              </w:rPr>
              <w:fldChar w:fldCharType="begin"/>
            </w:r>
            <w:r>
              <w:rPr>
                <w:rFonts w:hint="eastAsia" w:ascii="宋体" w:hAnsi="宋体" w:eastAsia="宋体" w:cs="宋体"/>
                <w:i w:val="0"/>
                <w:iCs w:val="0"/>
                <w:caps w:val="0"/>
                <w:color w:val="auto"/>
                <w:spacing w:val="0"/>
                <w:sz w:val="24"/>
                <w:szCs w:val="24"/>
                <w:u w:val="none"/>
                <w:shd w:val="clear" w:fill="FFFFFF"/>
              </w:rPr>
              <w:instrText xml:space="preserve"> HYPERLINK "https://www.baidu.com/s?rsv_idx=1&amp;tn=02003390_38_hao_pg&amp;wd=%E6%81%92%E6%B5%81%E9%A9%B1%E5%8A%A8&amp;fenlei=256&amp;usm=2&amp;ie=utf-8&amp;rsv_pq=a85ac1d1001d1f1d&amp;oq=t8LED%E7%81%AF%E7%AE%A1%E5%8F%82%E6%95%B0&amp;rsv_t=77375pK7B9tn65EN0DSX7bPN7HCaawZgAx9ydnwELMhFRQwTm07V9vPeRq2w962Lsc9/L5ArTd4P&amp;sa=re_dqa_zy&amp;icon=1" \t "https://www.baidu.com/_self" </w:instrText>
            </w:r>
            <w:r>
              <w:rPr>
                <w:rFonts w:hint="eastAsia" w:ascii="宋体" w:hAnsi="宋体" w:eastAsia="宋体" w:cs="宋体"/>
                <w:i w:val="0"/>
                <w:iCs w:val="0"/>
                <w:caps w:val="0"/>
                <w:color w:val="auto"/>
                <w:spacing w:val="0"/>
                <w:sz w:val="24"/>
                <w:szCs w:val="24"/>
                <w:u w:val="none"/>
                <w:shd w:val="clear" w:fill="FFFFFF"/>
              </w:rPr>
              <w:fldChar w:fldCharType="separate"/>
            </w:r>
            <w:r>
              <w:rPr>
                <w:rStyle w:val="21"/>
                <w:rFonts w:hint="eastAsia" w:ascii="宋体" w:hAnsi="宋体" w:eastAsia="宋体" w:cs="宋体"/>
                <w:i w:val="0"/>
                <w:iCs w:val="0"/>
                <w:caps w:val="0"/>
                <w:color w:val="auto"/>
                <w:spacing w:val="0"/>
                <w:sz w:val="24"/>
                <w:szCs w:val="24"/>
                <w:u w:val="none"/>
                <w:shd w:val="clear" w:fill="FFFFFF"/>
              </w:rPr>
              <w:t>恒流驱动</w:t>
            </w:r>
            <w:r>
              <w:rPr>
                <w:rStyle w:val="21"/>
                <w:rFonts w:hint="eastAsia" w:ascii="宋体" w:hAnsi="宋体" w:cs="宋体"/>
                <w:i w:val="0"/>
                <w:iCs w:val="0"/>
                <w:caps w:val="0"/>
                <w:color w:val="auto"/>
                <w:spacing w:val="0"/>
                <w:sz w:val="24"/>
                <w:szCs w:val="24"/>
                <w:u w:val="none"/>
                <w:shd w:val="clear" w:fill="FFFFFF"/>
                <w:lang w:eastAsia="zh-CN"/>
              </w:rPr>
              <w:t>；</w:t>
            </w:r>
          </w:p>
          <w:p w14:paraId="06BF10FB">
            <w:pPr>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cs="宋体"/>
                <w:i w:val="0"/>
                <w:iCs w:val="0"/>
                <w:caps w:val="0"/>
                <w:color w:val="auto"/>
                <w:spacing w:val="0"/>
                <w:sz w:val="24"/>
                <w:szCs w:val="24"/>
                <w:u w:val="none"/>
                <w:shd w:val="clear" w:fill="FFFFFF"/>
                <w:lang w:val="en-US" w:eastAsia="zh-CN"/>
              </w:rPr>
              <w:t>12.</w:t>
            </w:r>
            <w:r>
              <w:rPr>
                <w:rFonts w:hint="eastAsia" w:ascii="宋体" w:hAnsi="宋体" w:eastAsia="宋体" w:cs="宋体"/>
                <w:i w:val="0"/>
                <w:iCs w:val="0"/>
                <w:caps w:val="0"/>
                <w:color w:val="auto"/>
                <w:spacing w:val="0"/>
                <w:sz w:val="24"/>
                <w:szCs w:val="24"/>
                <w:shd w:val="clear" w:fill="FFFFFF"/>
              </w:rPr>
              <w:t>外管类型</w:t>
            </w:r>
            <w:r>
              <w:rPr>
                <w:rFonts w:hint="eastAsia" w:ascii="宋体" w:hAnsi="宋体" w:cs="宋体"/>
                <w:i w:val="0"/>
                <w:iCs w:val="0"/>
                <w:caps w:val="0"/>
                <w:color w:val="auto"/>
                <w:spacing w:val="0"/>
                <w:sz w:val="24"/>
                <w:szCs w:val="24"/>
                <w:shd w:val="clear" w:fill="FFFFFF"/>
                <w:lang w:val="en-US" w:eastAsia="zh-CN"/>
              </w:rPr>
              <w:t>:</w:t>
            </w:r>
            <w:r>
              <w:rPr>
                <w:rFonts w:hint="eastAsia" w:ascii="宋体" w:hAnsi="宋体" w:eastAsia="宋体" w:cs="宋体"/>
                <w:i w:val="0"/>
                <w:iCs w:val="0"/>
                <w:caps w:val="0"/>
                <w:color w:val="auto"/>
                <w:spacing w:val="0"/>
                <w:sz w:val="24"/>
                <w:szCs w:val="24"/>
                <w:shd w:val="clear" w:fill="FFFFFF"/>
              </w:rPr>
              <w:t>雾面</w:t>
            </w:r>
            <w:r>
              <w:rPr>
                <w:rFonts w:hint="eastAsia" w:ascii="宋体" w:hAnsi="宋体" w:cs="宋体"/>
                <w:i w:val="0"/>
                <w:iCs w:val="0"/>
                <w:caps w:val="0"/>
                <w:color w:val="auto"/>
                <w:spacing w:val="0"/>
                <w:sz w:val="24"/>
                <w:szCs w:val="24"/>
                <w:shd w:val="clear" w:fill="FFFFFF"/>
                <w:lang w:eastAsia="zh-CN"/>
              </w:rPr>
              <w:t>或</w:t>
            </w:r>
            <w:r>
              <w:rPr>
                <w:rFonts w:hint="eastAsia" w:ascii="宋体" w:hAnsi="宋体" w:eastAsia="宋体" w:cs="宋体"/>
                <w:i w:val="0"/>
                <w:iCs w:val="0"/>
                <w:caps w:val="0"/>
                <w:color w:val="auto"/>
                <w:spacing w:val="0"/>
                <w:sz w:val="24"/>
                <w:szCs w:val="24"/>
                <w:shd w:val="clear" w:fill="FFFFFF"/>
              </w:rPr>
              <w:t>透明</w:t>
            </w:r>
            <w:r>
              <w:rPr>
                <w:rFonts w:hint="eastAsia" w:ascii="宋体" w:hAnsi="宋体" w:cs="宋体"/>
                <w:i w:val="0"/>
                <w:iCs w:val="0"/>
                <w:caps w:val="0"/>
                <w:color w:val="auto"/>
                <w:spacing w:val="0"/>
                <w:sz w:val="24"/>
                <w:szCs w:val="24"/>
                <w:shd w:val="clear" w:fill="FFFFFF"/>
                <w:lang w:eastAsia="zh-CN"/>
              </w:rPr>
              <w:t>；</w:t>
            </w:r>
          </w:p>
          <w:p w14:paraId="6B0E94BF">
            <w:pPr>
              <w:rPr>
                <w:rFonts w:hint="default" w:ascii="宋体" w:hAnsi="宋体" w:eastAsia="宋体" w:cs="宋体"/>
                <w:i w:val="0"/>
                <w:iCs w:val="0"/>
                <w:caps w:val="0"/>
                <w:color w:val="auto"/>
                <w:spacing w:val="0"/>
                <w:sz w:val="24"/>
                <w:szCs w:val="24"/>
                <w:shd w:val="clear" w:fill="FFFFFF"/>
                <w:lang w:val="en-US" w:eastAsia="zh-CN"/>
              </w:rPr>
            </w:pPr>
            <w:r>
              <w:rPr>
                <w:rFonts w:hint="eastAsia" w:ascii="宋体" w:hAnsi="宋体" w:cs="宋体"/>
                <w:i w:val="0"/>
                <w:iCs w:val="0"/>
                <w:caps w:val="0"/>
                <w:color w:val="auto"/>
                <w:spacing w:val="0"/>
                <w:sz w:val="24"/>
                <w:szCs w:val="24"/>
                <w:shd w:val="clear" w:fill="FFFFFF"/>
                <w:lang w:val="en-US" w:eastAsia="zh-CN"/>
              </w:rPr>
              <w:t>13.</w:t>
            </w:r>
            <w:r>
              <w:rPr>
                <w:rFonts w:hint="eastAsia" w:ascii="宋体" w:hAnsi="宋体" w:eastAsia="宋体" w:cs="宋体"/>
                <w:i w:val="0"/>
                <w:iCs w:val="0"/>
                <w:caps w:val="0"/>
                <w:color w:val="auto"/>
                <w:spacing w:val="0"/>
                <w:sz w:val="24"/>
                <w:szCs w:val="24"/>
                <w:shd w:val="clear" w:fill="FFFFFF"/>
              </w:rPr>
              <w:t>环保特性</w:t>
            </w:r>
            <w:r>
              <w:rPr>
                <w:rFonts w:hint="eastAsia" w:ascii="宋体" w:hAnsi="宋体" w:cs="宋体"/>
                <w:i w:val="0"/>
                <w:iCs w:val="0"/>
                <w:caps w:val="0"/>
                <w:color w:val="auto"/>
                <w:spacing w:val="0"/>
                <w:sz w:val="24"/>
                <w:szCs w:val="24"/>
                <w:shd w:val="clear" w:fill="FFFFFF"/>
                <w:lang w:val="en-US" w:eastAsia="zh-CN"/>
              </w:rPr>
              <w:t>:</w:t>
            </w:r>
            <w:r>
              <w:rPr>
                <w:rFonts w:hint="eastAsia" w:ascii="宋体" w:hAnsi="宋体" w:eastAsia="宋体" w:cs="宋体"/>
                <w:i w:val="0"/>
                <w:iCs w:val="0"/>
                <w:caps w:val="0"/>
                <w:color w:val="auto"/>
                <w:spacing w:val="0"/>
                <w:sz w:val="24"/>
                <w:szCs w:val="24"/>
                <w:shd w:val="clear" w:fill="FFFFFF"/>
              </w:rPr>
              <w:t>发热量低、无热辐射</w:t>
            </w:r>
            <w:r>
              <w:rPr>
                <w:rFonts w:hint="eastAsia" w:ascii="宋体" w:hAnsi="宋体" w:cs="宋体"/>
                <w:i w:val="0"/>
                <w:iCs w:val="0"/>
                <w:caps w:val="0"/>
                <w:color w:val="auto"/>
                <w:spacing w:val="0"/>
                <w:sz w:val="24"/>
                <w:szCs w:val="24"/>
                <w:shd w:val="clear" w:fill="FFFFFF"/>
                <w:lang w:eastAsia="zh-CN"/>
              </w:rPr>
              <w:t>。</w:t>
            </w:r>
            <w:r>
              <w:rPr>
                <w:rStyle w:val="21"/>
                <w:rFonts w:hint="eastAsia" w:ascii="宋体" w:hAnsi="宋体" w:eastAsia="宋体" w:cs="宋体"/>
                <w:i w:val="0"/>
                <w:iCs w:val="0"/>
                <w:caps w:val="0"/>
                <w:color w:val="auto"/>
                <w:spacing w:val="0"/>
                <w:sz w:val="24"/>
                <w:szCs w:val="24"/>
                <w:u w:val="none"/>
                <w:shd w:val="clear" w:fill="FFFFFF"/>
              </w:rPr>
              <w:t></w:t>
            </w:r>
            <w:r>
              <w:rPr>
                <w:rFonts w:hint="eastAsia" w:ascii="宋体" w:hAnsi="宋体" w:eastAsia="宋体" w:cs="宋体"/>
                <w:i w:val="0"/>
                <w:iCs w:val="0"/>
                <w:caps w:val="0"/>
                <w:color w:val="auto"/>
                <w:spacing w:val="0"/>
                <w:sz w:val="24"/>
                <w:szCs w:val="24"/>
                <w:u w:val="none"/>
                <w:shd w:val="clear" w:fill="FFFFFF"/>
              </w:rPr>
              <w:fldChar w:fldCharType="end"/>
            </w:r>
          </w:p>
        </w:tc>
        <w:tc>
          <w:tcPr>
            <w:tcW w:w="365" w:type="pct"/>
            <w:tcBorders>
              <w:top w:val="single" w:color="000000" w:sz="4" w:space="0"/>
              <w:left w:val="single" w:color="000000" w:sz="4" w:space="0"/>
              <w:bottom w:val="single" w:color="000000" w:sz="4" w:space="0"/>
              <w:right w:val="single" w:color="000000" w:sz="4" w:space="0"/>
            </w:tcBorders>
            <w:vAlign w:val="center"/>
          </w:tcPr>
          <w:p w14:paraId="418778FC">
            <w:pPr>
              <w:widowControl/>
              <w:jc w:val="center"/>
              <w:textAlignment w:val="center"/>
              <w:rPr>
                <w:rFonts w:hint="default" w:ascii="宋体"/>
                <w:sz w:val="24"/>
                <w:lang w:val="en-US"/>
              </w:rPr>
            </w:pPr>
            <w:r>
              <w:rPr>
                <w:rFonts w:hint="eastAsia" w:ascii="宋体" w:hAnsi="宋体"/>
                <w:sz w:val="24"/>
                <w:lang w:val="en-US" w:eastAsia="zh-CN"/>
              </w:rPr>
              <w:t>600</w:t>
            </w:r>
          </w:p>
        </w:tc>
        <w:tc>
          <w:tcPr>
            <w:tcW w:w="228" w:type="pct"/>
            <w:tcBorders>
              <w:top w:val="single" w:color="000000" w:sz="4" w:space="0"/>
              <w:left w:val="single" w:color="000000" w:sz="4" w:space="0"/>
              <w:bottom w:val="single" w:color="000000" w:sz="4" w:space="0"/>
              <w:right w:val="single" w:color="000000" w:sz="4" w:space="0"/>
            </w:tcBorders>
            <w:vAlign w:val="center"/>
          </w:tcPr>
          <w:p w14:paraId="7AFB3EBE">
            <w:pPr>
              <w:widowControl/>
              <w:jc w:val="center"/>
              <w:textAlignment w:val="center"/>
              <w:rPr>
                <w:rFonts w:ascii="宋体"/>
                <w:sz w:val="24"/>
              </w:rPr>
            </w:pPr>
            <w:r>
              <w:rPr>
                <w:rFonts w:hint="eastAsia" w:ascii="宋体" w:hAnsi="宋体"/>
                <w:sz w:val="24"/>
                <w:lang w:eastAsia="zh-CN"/>
              </w:rPr>
              <w:t>支</w:t>
            </w:r>
          </w:p>
        </w:tc>
        <w:tc>
          <w:tcPr>
            <w:tcW w:w="291" w:type="pct"/>
            <w:tcBorders>
              <w:top w:val="single" w:color="000000" w:sz="4" w:space="0"/>
              <w:left w:val="single" w:color="000000" w:sz="4" w:space="0"/>
              <w:bottom w:val="single" w:color="000000" w:sz="4" w:space="0"/>
              <w:right w:val="single" w:color="000000" w:sz="4" w:space="0"/>
            </w:tcBorders>
            <w:vAlign w:val="center"/>
          </w:tcPr>
          <w:p w14:paraId="24413CF7">
            <w:pPr>
              <w:widowControl/>
              <w:jc w:val="center"/>
              <w:textAlignment w:val="center"/>
              <w:rPr>
                <w:rFonts w:hint="default" w:ascii="宋体" w:eastAsia="宋体"/>
                <w:sz w:val="24"/>
                <w:lang w:val="en-US" w:eastAsia="zh-CN"/>
              </w:rPr>
            </w:pPr>
          </w:p>
        </w:tc>
        <w:tc>
          <w:tcPr>
            <w:tcW w:w="331" w:type="pct"/>
            <w:tcBorders>
              <w:top w:val="single" w:color="000000" w:sz="4" w:space="0"/>
              <w:left w:val="single" w:color="000000" w:sz="4" w:space="0"/>
              <w:bottom w:val="single" w:color="000000" w:sz="4" w:space="0"/>
              <w:right w:val="single" w:color="000000" w:sz="4" w:space="0"/>
            </w:tcBorders>
            <w:vAlign w:val="center"/>
          </w:tcPr>
          <w:p w14:paraId="6337DBCD">
            <w:pPr>
              <w:widowControl/>
              <w:jc w:val="center"/>
              <w:textAlignment w:val="center"/>
              <w:rPr>
                <w:rFonts w:hint="default" w:ascii="宋体" w:eastAsia="宋体"/>
                <w:sz w:val="24"/>
                <w:lang w:val="en-US" w:eastAsia="zh-CN"/>
              </w:rPr>
            </w:pPr>
          </w:p>
        </w:tc>
        <w:tc>
          <w:tcPr>
            <w:tcW w:w="335" w:type="pct"/>
            <w:tcBorders>
              <w:top w:val="single" w:color="000000" w:sz="4" w:space="0"/>
              <w:left w:val="single" w:color="000000" w:sz="4" w:space="0"/>
              <w:bottom w:val="single" w:color="000000" w:sz="4" w:space="0"/>
              <w:right w:val="single" w:color="000000" w:sz="4" w:space="0"/>
            </w:tcBorders>
            <w:vAlign w:val="center"/>
          </w:tcPr>
          <w:p w14:paraId="43FC77A3">
            <w:pPr>
              <w:widowControl/>
              <w:jc w:val="center"/>
              <w:textAlignment w:val="center"/>
              <w:rPr>
                <w:rFonts w:hint="eastAsia" w:ascii="宋体" w:hAnsi="Calibri" w:eastAsia="宋体" w:cs="Times New Roman"/>
                <w:kern w:val="2"/>
                <w:sz w:val="24"/>
                <w:szCs w:val="24"/>
                <w:lang w:val="en-US" w:eastAsia="zh-CN" w:bidi="ar-SA"/>
              </w:rPr>
            </w:pPr>
          </w:p>
        </w:tc>
      </w:tr>
      <w:tr w14:paraId="712A59C5">
        <w:tblPrEx>
          <w:tblCellMar>
            <w:top w:w="15" w:type="dxa"/>
            <w:left w:w="15" w:type="dxa"/>
            <w:bottom w:w="15" w:type="dxa"/>
            <w:right w:w="15" w:type="dxa"/>
          </w:tblCellMar>
        </w:tblPrEx>
        <w:trPr>
          <w:trHeight w:val="345" w:hRule="atLeast"/>
          <w:jc w:val="center"/>
        </w:trPr>
        <w:tc>
          <w:tcPr>
            <w:tcW w:w="185" w:type="pct"/>
            <w:tcBorders>
              <w:top w:val="single" w:color="000000" w:sz="4" w:space="0"/>
              <w:left w:val="single" w:color="000000" w:sz="4" w:space="0"/>
              <w:bottom w:val="single" w:color="000000" w:sz="4" w:space="0"/>
              <w:right w:val="single" w:color="000000" w:sz="4" w:space="0"/>
            </w:tcBorders>
            <w:vAlign w:val="center"/>
          </w:tcPr>
          <w:p w14:paraId="16ED809F">
            <w:pPr>
              <w:widowControl/>
              <w:jc w:val="left"/>
              <w:textAlignment w:val="center"/>
              <w:rPr>
                <w:rFonts w:ascii="宋体" w:hAnsi="宋体"/>
                <w:sz w:val="24"/>
              </w:rPr>
            </w:pPr>
            <w:r>
              <w:rPr>
                <w:rFonts w:hint="eastAsia" w:ascii="宋体" w:hAnsi="宋体"/>
                <w:sz w:val="24"/>
              </w:rPr>
              <w:t>5</w:t>
            </w:r>
          </w:p>
        </w:tc>
        <w:tc>
          <w:tcPr>
            <w:tcW w:w="356" w:type="pct"/>
            <w:tcBorders>
              <w:top w:val="single" w:color="000000" w:sz="4" w:space="0"/>
              <w:left w:val="single" w:color="000000" w:sz="4" w:space="0"/>
              <w:bottom w:val="single" w:color="000000" w:sz="4" w:space="0"/>
              <w:right w:val="single" w:color="000000" w:sz="4" w:space="0"/>
            </w:tcBorders>
            <w:vAlign w:val="center"/>
          </w:tcPr>
          <w:p w14:paraId="1F9A31FB">
            <w:pPr>
              <w:widowControl/>
              <w:jc w:val="left"/>
              <w:textAlignment w:val="center"/>
              <w:rPr>
                <w:rFonts w:hint="default" w:ascii="宋体" w:hAnsi="宋体" w:eastAsia="宋体"/>
                <w:sz w:val="24"/>
                <w:lang w:val="en-US" w:eastAsia="zh-CN"/>
              </w:rPr>
            </w:pPr>
            <w:r>
              <w:rPr>
                <w:rFonts w:hint="eastAsia" w:ascii="宋体" w:hAnsi="宋体"/>
                <w:sz w:val="24"/>
                <w:lang w:val="en-US" w:eastAsia="zh-CN"/>
              </w:rPr>
              <w:t>LED平板灯</w:t>
            </w:r>
          </w:p>
        </w:tc>
        <w:tc>
          <w:tcPr>
            <w:tcW w:w="1540" w:type="pct"/>
            <w:tcBorders>
              <w:top w:val="single" w:color="000000" w:sz="4" w:space="0"/>
              <w:bottom w:val="single" w:color="000000" w:sz="4" w:space="0"/>
            </w:tcBorders>
            <w:vAlign w:val="center"/>
          </w:tcPr>
          <w:p w14:paraId="743EBC14">
            <w:pPr>
              <w:rPr>
                <w:rFonts w:ascii="宋体" w:hAnsi="宋体"/>
                <w:sz w:val="24"/>
              </w:rPr>
            </w:pPr>
          </w:p>
        </w:tc>
        <w:tc>
          <w:tcPr>
            <w:tcW w:w="1364" w:type="pct"/>
            <w:tcBorders>
              <w:top w:val="single" w:color="000000" w:sz="4" w:space="0"/>
              <w:left w:val="single" w:color="000000" w:sz="4" w:space="0"/>
              <w:bottom w:val="single" w:color="000000" w:sz="4" w:space="0"/>
              <w:right w:val="single" w:color="000000" w:sz="4" w:space="0"/>
            </w:tcBorders>
            <w:vAlign w:val="center"/>
          </w:tcPr>
          <w:p w14:paraId="45D29C76">
            <w:pP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1.尺寸600mm*600</w:t>
            </w:r>
            <w:r>
              <w:rPr>
                <w:rFonts w:hint="eastAsia" w:ascii="宋体" w:hAnsi="宋体" w:cs="宋体"/>
                <w:color w:val="000000" w:themeColor="text1"/>
                <w:sz w:val="24"/>
                <w:szCs w:val="24"/>
                <w:lang w:val="en-US" w:eastAsia="zh-CN"/>
                <w14:textFill>
                  <w14:solidFill>
                    <w14:schemeClr w14:val="tx1"/>
                  </w14:solidFill>
                </w14:textFill>
              </w:rPr>
              <w:t>m</w:t>
            </w:r>
            <w:r>
              <w:rPr>
                <w:rFonts w:hint="eastAsia" w:ascii="宋体" w:hAnsi="宋体" w:eastAsia="宋体" w:cs="宋体"/>
                <w:color w:val="000000" w:themeColor="text1"/>
                <w:sz w:val="24"/>
                <w:szCs w:val="24"/>
                <w:lang w:val="en-US" w:eastAsia="zh-CN"/>
                <w14:textFill>
                  <w14:solidFill>
                    <w14:schemeClr w14:val="tx1"/>
                  </w14:solidFill>
                </w14:textFill>
              </w:rPr>
              <w:t>m</w:t>
            </w:r>
            <w:r>
              <w:rPr>
                <w:rFonts w:hint="eastAsia" w:ascii="宋体" w:hAnsi="宋体" w:cs="宋体"/>
                <w:color w:val="000000" w:themeColor="text1"/>
                <w:sz w:val="24"/>
                <w:szCs w:val="24"/>
                <w:lang w:val="en-US" w:eastAsia="zh-CN"/>
                <w14:textFill>
                  <w14:solidFill>
                    <w14:schemeClr w14:val="tx1"/>
                  </w14:solidFill>
                </w14:textFill>
              </w:rPr>
              <w:t>；</w:t>
            </w:r>
          </w:p>
          <w:p w14:paraId="6E6AC443">
            <w:pPr>
              <w:rPr>
                <w:rFonts w:hint="default" w:ascii="宋体" w:hAnsi="宋体" w:eastAsia="宋体" w:cs="宋体"/>
                <w:i w:val="0"/>
                <w:iCs w:val="0"/>
                <w:caps w:val="0"/>
                <w:color w:val="000000" w:themeColor="text1"/>
                <w:spacing w:val="0"/>
                <w:sz w:val="24"/>
                <w:szCs w:val="24"/>
                <w:shd w:val="clear" w:fill="FFFFFF"/>
                <w:lang w:val="en-US"/>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cs="宋体"/>
                <w:color w:val="000000" w:themeColor="text1"/>
                <w:sz w:val="24"/>
                <w:szCs w:val="24"/>
                <w:lang w:val="en-US" w:eastAsia="zh-CN"/>
                <w14:textFill>
                  <w14:solidFill>
                    <w14:schemeClr w14:val="tx1"/>
                  </w14:solidFill>
                </w14:textFill>
              </w:rPr>
              <w:t>额定功率42-48W；</w:t>
            </w:r>
          </w:p>
          <w:p w14:paraId="129AB004">
            <w:pPr>
              <w:rPr>
                <w:rFonts w:hint="eastAsia" w:ascii="宋体"/>
                <w:sz w:val="24"/>
                <w:lang w:val="en-US" w:eastAsia="zh-CN"/>
              </w:rPr>
            </w:pPr>
            <w:r>
              <w:rPr>
                <w:rFonts w:hint="eastAsia" w:ascii="宋体" w:hAnsi="宋体" w:cs="宋体"/>
                <w:i w:val="0"/>
                <w:iCs w:val="0"/>
                <w:caps w:val="0"/>
                <w:color w:val="000000" w:themeColor="text1"/>
                <w:spacing w:val="0"/>
                <w:sz w:val="24"/>
                <w:szCs w:val="24"/>
                <w:shd w:val="clear" w:fill="FFFFFF"/>
                <w:lang w:val="en-US" w:eastAsia="zh-CN"/>
                <w14:textFill>
                  <w14:solidFill>
                    <w14:schemeClr w14:val="tx1"/>
                  </w14:solidFill>
                </w14:textFill>
              </w:rPr>
              <w:t>3.</w:t>
            </w:r>
            <w:r>
              <w:rPr>
                <w:rFonts w:hint="eastAsia" w:ascii="宋体"/>
                <w:sz w:val="24"/>
                <w:lang w:val="en-US" w:eastAsia="zh-CN"/>
              </w:rPr>
              <w:t>色温6500K，白光；</w:t>
            </w:r>
          </w:p>
          <w:p w14:paraId="23264A70">
            <w:pPr>
              <w:rPr>
                <w:rFonts w:hint="eastAsia" w:ascii="宋体"/>
                <w:sz w:val="24"/>
                <w:lang w:val="en-US" w:eastAsia="zh-CN"/>
              </w:rPr>
            </w:pPr>
            <w:r>
              <w:rPr>
                <w:rFonts w:hint="eastAsia" w:ascii="宋体"/>
                <w:sz w:val="24"/>
                <w:lang w:val="en-US" w:eastAsia="zh-CN"/>
              </w:rPr>
              <w:t>4.IP20等级；</w:t>
            </w:r>
          </w:p>
          <w:p w14:paraId="3B788CE3">
            <w:pPr>
              <w:rPr>
                <w:rFonts w:hint="eastAsia" w:ascii="宋体"/>
                <w:sz w:val="24"/>
                <w:lang w:val="en-US" w:eastAsia="zh-CN"/>
              </w:rPr>
            </w:pPr>
            <w:r>
              <w:rPr>
                <w:rFonts w:hint="eastAsia" w:ascii="宋体"/>
                <w:sz w:val="24"/>
                <w:lang w:val="en-US" w:eastAsia="zh-CN"/>
              </w:rPr>
              <w:t>5.防触电等级2级；</w:t>
            </w:r>
          </w:p>
          <w:p w14:paraId="16983A6B">
            <w:pPr>
              <w:rPr>
                <w:rFonts w:hint="eastAsia" w:ascii="宋体"/>
                <w:sz w:val="24"/>
                <w:lang w:val="en-US" w:eastAsia="zh-CN"/>
              </w:rPr>
            </w:pPr>
            <w:r>
              <w:rPr>
                <w:rFonts w:hint="eastAsia" w:ascii="宋体"/>
                <w:sz w:val="24"/>
                <w:lang w:val="en-US" w:eastAsia="zh-CN"/>
              </w:rPr>
              <w:t>6.光通量4560lm；；</w:t>
            </w:r>
          </w:p>
          <w:p w14:paraId="29D4AFAC">
            <w:pPr>
              <w:rPr>
                <w:rFonts w:hint="eastAsia" w:ascii="宋体"/>
                <w:sz w:val="24"/>
                <w:lang w:val="en-US" w:eastAsia="zh-CN"/>
              </w:rPr>
            </w:pPr>
            <w:r>
              <w:rPr>
                <w:rFonts w:hint="eastAsia" w:ascii="宋体"/>
                <w:sz w:val="24"/>
                <w:lang w:val="en-US" w:eastAsia="zh-CN"/>
              </w:rPr>
              <w:t>7.显色指数</w:t>
            </w:r>
            <w:r>
              <w:rPr>
                <w:rFonts w:hint="eastAsia" w:ascii="宋体" w:hAnsi="宋体" w:eastAsia="宋体" w:cs="宋体"/>
                <w:i w:val="0"/>
                <w:iCs w:val="0"/>
                <w:caps w:val="0"/>
                <w:color w:val="666666"/>
                <w:spacing w:val="0"/>
                <w:sz w:val="21"/>
                <w:szCs w:val="21"/>
                <w:shd w:val="clear" w:fill="F7F7F7"/>
              </w:rPr>
              <w:t>≥</w:t>
            </w:r>
            <w:r>
              <w:rPr>
                <w:rFonts w:hint="eastAsia" w:ascii="宋体"/>
                <w:sz w:val="24"/>
                <w:lang w:val="en-US" w:eastAsia="zh-CN"/>
              </w:rPr>
              <w:t>70Ra；</w:t>
            </w:r>
          </w:p>
          <w:p w14:paraId="58B14457">
            <w:pPr>
              <w:rPr>
                <w:rFonts w:hint="eastAsia" w:ascii="宋体" w:hAnsi="宋体" w:eastAsia="宋体" w:cs="宋体"/>
                <w:i w:val="0"/>
                <w:iCs w:val="0"/>
                <w:caps w:val="0"/>
                <w:color w:val="000000" w:themeColor="text1"/>
                <w:spacing w:val="0"/>
                <w:sz w:val="24"/>
                <w:szCs w:val="24"/>
                <w:shd w:val="clear" w:fill="FFFFFF"/>
                <w:lang w:eastAsia="zh-CN"/>
                <w14:textFill>
                  <w14:solidFill>
                    <w14:schemeClr w14:val="tx1"/>
                  </w14:solidFill>
                </w14:textFill>
              </w:rPr>
            </w:pPr>
            <w:r>
              <w:rPr>
                <w:rFonts w:hint="eastAsia" w:ascii="宋体"/>
                <w:sz w:val="24"/>
                <w:lang w:val="en-US" w:eastAsia="zh-CN"/>
              </w:rPr>
              <w:t>8.</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采用高强度的冷轧钢板底盘</w:t>
            </w:r>
            <w:r>
              <w:rPr>
                <w:rFonts w:hint="eastAsia" w:ascii="宋体" w:hAnsi="宋体" w:eastAsia="宋体" w:cs="宋体"/>
                <w:i w:val="0"/>
                <w:iCs w:val="0"/>
                <w:caps w:val="0"/>
                <w:color w:val="000000" w:themeColor="text1"/>
                <w:spacing w:val="0"/>
                <w:sz w:val="24"/>
                <w:szCs w:val="24"/>
                <w:shd w:val="clear" w:fill="FFFFFF"/>
                <w:lang w:eastAsia="zh-CN"/>
                <w14:textFill>
                  <w14:solidFill>
                    <w14:schemeClr w14:val="tx1"/>
                  </w14:solidFill>
                </w14:textFill>
              </w:rPr>
              <w:t>，</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采用铝合金材质边框</w:t>
            </w:r>
            <w:r>
              <w:rPr>
                <w:rFonts w:hint="eastAsia" w:ascii="宋体" w:hAnsi="宋体" w:cs="宋体"/>
                <w:i w:val="0"/>
                <w:iCs w:val="0"/>
                <w:caps w:val="0"/>
                <w:color w:val="000000" w:themeColor="text1"/>
                <w:spacing w:val="0"/>
                <w:sz w:val="24"/>
                <w:szCs w:val="24"/>
                <w:shd w:val="clear" w:fill="FFFFFF"/>
                <w:lang w:eastAsia="zh-CN"/>
                <w14:textFill>
                  <w14:solidFill>
                    <w14:schemeClr w14:val="tx1"/>
                  </w14:solidFill>
                </w14:textFill>
              </w:rPr>
              <w:t>；</w:t>
            </w:r>
          </w:p>
          <w:p w14:paraId="0D4A4229">
            <w:pPr>
              <w:rPr>
                <w:rFonts w:hint="eastAsia" w:ascii="宋体" w:hAnsi="宋体" w:cs="宋体"/>
                <w:i w:val="0"/>
                <w:iCs w:val="0"/>
                <w:caps w:val="0"/>
                <w:color w:val="000000" w:themeColor="text1"/>
                <w:spacing w:val="0"/>
                <w:sz w:val="24"/>
                <w:szCs w:val="24"/>
                <w:shd w:val="clear" w:fill="FFFFFF"/>
                <w:lang w:val="en-US" w:eastAsia="zh-CN"/>
                <w14:textFill>
                  <w14:solidFill>
                    <w14:schemeClr w14:val="tx1"/>
                  </w14:solidFill>
                </w14:textFill>
              </w:rPr>
            </w:pPr>
            <w:r>
              <w:rPr>
                <w:rFonts w:hint="eastAsia" w:ascii="宋体" w:hAnsi="宋体" w:cs="宋体"/>
                <w:i w:val="0"/>
                <w:iCs w:val="0"/>
                <w:caps w:val="0"/>
                <w:color w:val="000000" w:themeColor="text1"/>
                <w:spacing w:val="0"/>
                <w:sz w:val="24"/>
                <w:szCs w:val="24"/>
                <w:shd w:val="clear" w:fill="FFFFFF"/>
                <w:lang w:val="en-US" w:eastAsia="zh-CN"/>
                <w14:textFill>
                  <w14:solidFill>
                    <w14:schemeClr w14:val="tx1"/>
                  </w14:solidFill>
                </w14:textFill>
              </w:rPr>
              <w:t>9.安装方式:平方式；</w:t>
            </w:r>
          </w:p>
          <w:p w14:paraId="2AA38D41">
            <w:pPr>
              <w:rPr>
                <w:rFonts w:hint="eastAsia" w:ascii="宋体" w:hAnsi="宋体" w:cs="宋体"/>
                <w:i w:val="0"/>
                <w:iCs w:val="0"/>
                <w:caps w:val="0"/>
                <w:color w:val="000000" w:themeColor="text1"/>
                <w:spacing w:val="0"/>
                <w:sz w:val="24"/>
                <w:szCs w:val="24"/>
                <w:shd w:val="clear" w:fill="FFFFFF"/>
                <w:lang w:val="en-US" w:eastAsia="zh-CN"/>
                <w14:textFill>
                  <w14:solidFill>
                    <w14:schemeClr w14:val="tx1"/>
                  </w14:solidFill>
                </w14:textFill>
              </w:rPr>
            </w:pPr>
            <w:r>
              <w:rPr>
                <w:rFonts w:hint="eastAsia" w:ascii="宋体" w:hAnsi="宋体" w:cs="宋体"/>
                <w:i w:val="0"/>
                <w:iCs w:val="0"/>
                <w:caps w:val="0"/>
                <w:color w:val="000000" w:themeColor="text1"/>
                <w:spacing w:val="0"/>
                <w:sz w:val="24"/>
                <w:szCs w:val="24"/>
                <w:shd w:val="clear" w:fill="FFFFFF"/>
                <w:lang w:val="en-US" w:eastAsia="zh-CN"/>
                <w14:textFill>
                  <w14:solidFill>
                    <w14:schemeClr w14:val="tx1"/>
                  </w14:solidFill>
                </w14:textFill>
              </w:rPr>
              <w:t>10.灯具超薄设计；</w:t>
            </w:r>
          </w:p>
          <w:p w14:paraId="14B9362A">
            <w:pPr>
              <w:rPr>
                <w:rFonts w:hint="default" w:ascii="宋体" w:hAnsi="宋体" w:cs="宋体"/>
                <w:i w:val="0"/>
                <w:iCs w:val="0"/>
                <w:caps w:val="0"/>
                <w:color w:val="000000" w:themeColor="text1"/>
                <w:spacing w:val="0"/>
                <w:sz w:val="24"/>
                <w:szCs w:val="24"/>
                <w:shd w:val="clear" w:fill="FFFFFF"/>
                <w:lang w:val="en-US" w:eastAsia="zh-CN"/>
                <w14:textFill>
                  <w14:solidFill>
                    <w14:schemeClr w14:val="tx1"/>
                  </w14:solidFill>
                </w14:textFill>
              </w:rPr>
            </w:pPr>
            <w:r>
              <w:rPr>
                <w:rFonts w:hint="eastAsia" w:ascii="宋体" w:hAnsi="宋体" w:cs="宋体"/>
                <w:i w:val="0"/>
                <w:iCs w:val="0"/>
                <w:caps w:val="0"/>
                <w:color w:val="000000" w:themeColor="text1"/>
                <w:spacing w:val="0"/>
                <w:sz w:val="24"/>
                <w:szCs w:val="24"/>
                <w:shd w:val="clear" w:fill="FFFFFF"/>
                <w:lang w:val="en-US" w:eastAsia="zh-CN"/>
                <w14:textFill>
                  <w14:solidFill>
                    <w14:schemeClr w14:val="tx1"/>
                  </w14:solidFill>
                </w14:textFill>
              </w:rPr>
              <w:t>11.驱动方式:恒流驱动。</w:t>
            </w:r>
          </w:p>
        </w:tc>
        <w:tc>
          <w:tcPr>
            <w:tcW w:w="365" w:type="pct"/>
            <w:tcBorders>
              <w:top w:val="single" w:color="000000" w:sz="4" w:space="0"/>
              <w:left w:val="single" w:color="000000" w:sz="4" w:space="0"/>
              <w:bottom w:val="single" w:color="000000" w:sz="4" w:space="0"/>
              <w:right w:val="single" w:color="000000" w:sz="4" w:space="0"/>
            </w:tcBorders>
            <w:vAlign w:val="center"/>
          </w:tcPr>
          <w:p w14:paraId="1519FB3B">
            <w:pPr>
              <w:widowControl/>
              <w:jc w:val="center"/>
              <w:textAlignment w:val="center"/>
              <w:rPr>
                <w:rFonts w:hint="default" w:ascii="宋体" w:hAnsi="宋体" w:eastAsia="宋体"/>
                <w:sz w:val="24"/>
                <w:lang w:val="en-US" w:eastAsia="zh-CN"/>
              </w:rPr>
            </w:pPr>
            <w:r>
              <w:rPr>
                <w:rFonts w:hint="eastAsia" w:ascii="宋体" w:hAnsi="宋体"/>
                <w:sz w:val="24"/>
                <w:lang w:val="en-US" w:eastAsia="zh-CN"/>
              </w:rPr>
              <w:t>100</w:t>
            </w:r>
          </w:p>
        </w:tc>
        <w:tc>
          <w:tcPr>
            <w:tcW w:w="228" w:type="pct"/>
            <w:tcBorders>
              <w:top w:val="single" w:color="000000" w:sz="4" w:space="0"/>
              <w:left w:val="single" w:color="000000" w:sz="4" w:space="0"/>
              <w:bottom w:val="single" w:color="000000" w:sz="4" w:space="0"/>
              <w:right w:val="single" w:color="000000" w:sz="4" w:space="0"/>
            </w:tcBorders>
            <w:vAlign w:val="center"/>
          </w:tcPr>
          <w:p w14:paraId="778D3F76">
            <w:pPr>
              <w:widowControl/>
              <w:jc w:val="center"/>
              <w:textAlignment w:val="center"/>
              <w:rPr>
                <w:rFonts w:hint="default" w:ascii="宋体" w:hAnsi="宋体" w:eastAsia="宋体"/>
                <w:sz w:val="24"/>
                <w:lang w:val="en-US" w:eastAsia="zh-CN"/>
              </w:rPr>
            </w:pPr>
            <w:r>
              <w:rPr>
                <w:rFonts w:hint="eastAsia" w:ascii="宋体" w:hAnsi="宋体"/>
                <w:sz w:val="24"/>
                <w:lang w:val="en-US" w:eastAsia="zh-CN"/>
              </w:rPr>
              <w:t>盏</w:t>
            </w:r>
          </w:p>
        </w:tc>
        <w:tc>
          <w:tcPr>
            <w:tcW w:w="291" w:type="pct"/>
            <w:tcBorders>
              <w:top w:val="single" w:color="000000" w:sz="4" w:space="0"/>
              <w:left w:val="single" w:color="000000" w:sz="4" w:space="0"/>
              <w:bottom w:val="single" w:color="000000" w:sz="4" w:space="0"/>
              <w:right w:val="single" w:color="000000" w:sz="4" w:space="0"/>
            </w:tcBorders>
            <w:vAlign w:val="center"/>
          </w:tcPr>
          <w:p w14:paraId="4659AF54">
            <w:pPr>
              <w:widowControl/>
              <w:jc w:val="center"/>
              <w:textAlignment w:val="center"/>
              <w:rPr>
                <w:rFonts w:hint="default" w:ascii="宋体" w:hAnsi="宋体" w:eastAsia="宋体"/>
                <w:sz w:val="24"/>
                <w:lang w:val="en-US" w:eastAsia="zh-CN"/>
              </w:rPr>
            </w:pPr>
          </w:p>
        </w:tc>
        <w:tc>
          <w:tcPr>
            <w:tcW w:w="331" w:type="pct"/>
            <w:tcBorders>
              <w:top w:val="single" w:color="000000" w:sz="4" w:space="0"/>
              <w:left w:val="single" w:color="000000" w:sz="4" w:space="0"/>
              <w:bottom w:val="single" w:color="000000" w:sz="4" w:space="0"/>
              <w:right w:val="single" w:color="000000" w:sz="4" w:space="0"/>
            </w:tcBorders>
            <w:vAlign w:val="center"/>
          </w:tcPr>
          <w:p w14:paraId="4F35CD20">
            <w:pPr>
              <w:widowControl/>
              <w:jc w:val="center"/>
              <w:textAlignment w:val="center"/>
              <w:rPr>
                <w:rFonts w:hint="default" w:ascii="宋体" w:hAnsi="宋体" w:eastAsia="宋体"/>
                <w:sz w:val="24"/>
                <w:lang w:val="en-US" w:eastAsia="zh-CN"/>
              </w:rPr>
            </w:pPr>
          </w:p>
        </w:tc>
        <w:tc>
          <w:tcPr>
            <w:tcW w:w="335" w:type="pct"/>
            <w:tcBorders>
              <w:top w:val="single" w:color="000000" w:sz="4" w:space="0"/>
              <w:left w:val="single" w:color="000000" w:sz="4" w:space="0"/>
              <w:bottom w:val="single" w:color="000000" w:sz="4" w:space="0"/>
              <w:right w:val="single" w:color="000000" w:sz="4" w:space="0"/>
            </w:tcBorders>
            <w:vAlign w:val="center"/>
          </w:tcPr>
          <w:p w14:paraId="0AC2C8A2">
            <w:pPr>
              <w:widowControl/>
              <w:jc w:val="center"/>
              <w:textAlignment w:val="center"/>
              <w:rPr>
                <w:rFonts w:hint="default" w:ascii="宋体" w:hAnsi="Calibri" w:eastAsia="宋体" w:cs="Times New Roman"/>
                <w:kern w:val="2"/>
                <w:sz w:val="24"/>
                <w:szCs w:val="24"/>
                <w:lang w:val="en-US" w:eastAsia="zh-CN" w:bidi="ar-SA"/>
              </w:rPr>
            </w:pPr>
          </w:p>
        </w:tc>
      </w:tr>
      <w:tr w14:paraId="7982727F">
        <w:tblPrEx>
          <w:tblCellMar>
            <w:top w:w="15" w:type="dxa"/>
            <w:left w:w="15" w:type="dxa"/>
            <w:bottom w:w="15" w:type="dxa"/>
            <w:right w:w="15" w:type="dxa"/>
          </w:tblCellMar>
        </w:tblPrEx>
        <w:trPr>
          <w:trHeight w:val="345" w:hRule="atLeast"/>
          <w:jc w:val="center"/>
        </w:trPr>
        <w:tc>
          <w:tcPr>
            <w:tcW w:w="185" w:type="pct"/>
            <w:tcBorders>
              <w:top w:val="single" w:color="000000" w:sz="4" w:space="0"/>
              <w:left w:val="single" w:color="000000" w:sz="4" w:space="0"/>
              <w:bottom w:val="single" w:color="000000" w:sz="4" w:space="0"/>
              <w:right w:val="single" w:color="000000" w:sz="4" w:space="0"/>
            </w:tcBorders>
            <w:vAlign w:val="center"/>
          </w:tcPr>
          <w:p w14:paraId="546AFA8A">
            <w:pPr>
              <w:widowControl/>
              <w:jc w:val="left"/>
              <w:textAlignment w:val="center"/>
              <w:rPr>
                <w:rFonts w:hint="default" w:ascii="宋体" w:hAnsi="宋体" w:eastAsia="宋体"/>
                <w:sz w:val="24"/>
                <w:lang w:val="en-US" w:eastAsia="zh-CN"/>
              </w:rPr>
            </w:pPr>
            <w:r>
              <w:rPr>
                <w:rFonts w:hint="eastAsia" w:ascii="宋体" w:hAnsi="宋体"/>
                <w:sz w:val="24"/>
                <w:lang w:val="en-US" w:eastAsia="zh-CN"/>
              </w:rPr>
              <w:t>6</w:t>
            </w:r>
          </w:p>
        </w:tc>
        <w:tc>
          <w:tcPr>
            <w:tcW w:w="356" w:type="pct"/>
            <w:tcBorders>
              <w:top w:val="single" w:color="000000" w:sz="4" w:space="0"/>
              <w:left w:val="single" w:color="000000" w:sz="4" w:space="0"/>
              <w:bottom w:val="single" w:color="000000" w:sz="4" w:space="0"/>
              <w:right w:val="single" w:color="000000" w:sz="4" w:space="0"/>
            </w:tcBorders>
            <w:vAlign w:val="center"/>
          </w:tcPr>
          <w:p w14:paraId="786BD543">
            <w:pPr>
              <w:widowControl/>
              <w:jc w:val="left"/>
              <w:textAlignment w:val="center"/>
              <w:rPr>
                <w:rFonts w:hint="default" w:ascii="宋体" w:hAnsi="宋体"/>
                <w:sz w:val="24"/>
                <w:lang w:val="en-US" w:eastAsia="zh-CN"/>
              </w:rPr>
            </w:pPr>
            <w:r>
              <w:rPr>
                <w:rFonts w:hint="eastAsia" w:ascii="宋体" w:hAnsi="宋体"/>
                <w:sz w:val="24"/>
                <w:lang w:val="en-US" w:eastAsia="zh-CN"/>
              </w:rPr>
              <w:t>LED平板灯</w:t>
            </w:r>
          </w:p>
        </w:tc>
        <w:tc>
          <w:tcPr>
            <w:tcW w:w="1540" w:type="pct"/>
            <w:tcBorders>
              <w:top w:val="single" w:color="000000" w:sz="4" w:space="0"/>
              <w:bottom w:val="single" w:color="000000" w:sz="4" w:space="0"/>
            </w:tcBorders>
            <w:vAlign w:val="center"/>
          </w:tcPr>
          <w:p w14:paraId="7A9494A6">
            <w:pPr>
              <w:rPr>
                <w:rFonts w:ascii="宋体" w:hAnsi="宋体"/>
                <w:sz w:val="24"/>
              </w:rPr>
            </w:pPr>
          </w:p>
        </w:tc>
        <w:tc>
          <w:tcPr>
            <w:tcW w:w="1364" w:type="pct"/>
            <w:tcBorders>
              <w:top w:val="single" w:color="000000" w:sz="4" w:space="0"/>
              <w:left w:val="single" w:color="000000" w:sz="4" w:space="0"/>
              <w:bottom w:val="single" w:color="000000" w:sz="4" w:space="0"/>
              <w:right w:val="single" w:color="000000" w:sz="4" w:space="0"/>
            </w:tcBorders>
            <w:vAlign w:val="center"/>
          </w:tcPr>
          <w:p w14:paraId="1C9A1187">
            <w:pP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1.尺寸</w:t>
            </w:r>
            <w:r>
              <w:rPr>
                <w:rFonts w:hint="eastAsia" w:ascii="宋体" w:hAnsi="宋体" w:cs="宋体"/>
                <w:color w:val="000000" w:themeColor="text1"/>
                <w:sz w:val="24"/>
                <w:szCs w:val="24"/>
                <w:lang w:val="en-US" w:eastAsia="zh-CN"/>
                <w14:textFill>
                  <w14:solidFill>
                    <w14:schemeClr w14:val="tx1"/>
                  </w14:solidFill>
                </w14:textFill>
              </w:rPr>
              <w:t>300</w:t>
            </w:r>
            <w:r>
              <w:rPr>
                <w:rFonts w:hint="eastAsia" w:ascii="宋体" w:hAnsi="宋体" w:eastAsia="宋体" w:cs="宋体"/>
                <w:color w:val="000000" w:themeColor="text1"/>
                <w:sz w:val="24"/>
                <w:szCs w:val="24"/>
                <w:lang w:val="en-US" w:eastAsia="zh-CN"/>
                <w14:textFill>
                  <w14:solidFill>
                    <w14:schemeClr w14:val="tx1"/>
                  </w14:solidFill>
                </w14:textFill>
              </w:rPr>
              <w:t>mm*</w:t>
            </w:r>
            <w:r>
              <w:rPr>
                <w:rFonts w:hint="eastAsia" w:ascii="宋体" w:hAnsi="宋体" w:cs="宋体"/>
                <w:color w:val="000000" w:themeColor="text1"/>
                <w:sz w:val="24"/>
                <w:szCs w:val="24"/>
                <w:lang w:val="en-US" w:eastAsia="zh-CN"/>
                <w14:textFill>
                  <w14:solidFill>
                    <w14:schemeClr w14:val="tx1"/>
                  </w14:solidFill>
                </w14:textFill>
              </w:rPr>
              <w:t>300</w:t>
            </w:r>
            <w:r>
              <w:rPr>
                <w:rFonts w:hint="eastAsia" w:ascii="宋体" w:hAnsi="宋体" w:eastAsia="宋体" w:cs="宋体"/>
                <w:color w:val="000000" w:themeColor="text1"/>
                <w:sz w:val="24"/>
                <w:szCs w:val="24"/>
                <w:lang w:val="en-US" w:eastAsia="zh-CN"/>
                <w14:textFill>
                  <w14:solidFill>
                    <w14:schemeClr w14:val="tx1"/>
                  </w14:solidFill>
                </w14:textFill>
              </w:rPr>
              <w:t>cm</w:t>
            </w:r>
            <w:r>
              <w:rPr>
                <w:rFonts w:hint="eastAsia" w:ascii="宋体" w:hAnsi="宋体" w:cs="宋体"/>
                <w:color w:val="000000" w:themeColor="text1"/>
                <w:sz w:val="24"/>
                <w:szCs w:val="24"/>
                <w:lang w:val="en-US" w:eastAsia="zh-CN"/>
                <w14:textFill>
                  <w14:solidFill>
                    <w14:schemeClr w14:val="tx1"/>
                  </w14:solidFill>
                </w14:textFill>
              </w:rPr>
              <w:t>；</w:t>
            </w:r>
          </w:p>
          <w:p w14:paraId="16B19796">
            <w:pPr>
              <w:rPr>
                <w:rFonts w:hint="default" w:ascii="宋体" w:hAnsi="宋体" w:eastAsia="宋体" w:cs="宋体"/>
                <w:i w:val="0"/>
                <w:iCs w:val="0"/>
                <w:caps w:val="0"/>
                <w:color w:val="000000" w:themeColor="text1"/>
                <w:spacing w:val="0"/>
                <w:sz w:val="24"/>
                <w:szCs w:val="24"/>
                <w:shd w:val="clear" w:fill="FFFFFF"/>
                <w:lang w:val="en-US"/>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cs="宋体"/>
                <w:color w:val="000000" w:themeColor="text1"/>
                <w:sz w:val="24"/>
                <w:szCs w:val="24"/>
                <w:lang w:val="en-US" w:eastAsia="zh-CN"/>
                <w14:textFill>
                  <w14:solidFill>
                    <w14:schemeClr w14:val="tx1"/>
                  </w14:solidFill>
                </w14:textFill>
              </w:rPr>
              <w:t>额定功率16-18W；</w:t>
            </w:r>
          </w:p>
          <w:p w14:paraId="18A96018">
            <w:pPr>
              <w:rPr>
                <w:rFonts w:hint="eastAsia" w:ascii="宋体"/>
                <w:sz w:val="24"/>
                <w:lang w:val="en-US" w:eastAsia="zh-CN"/>
              </w:rPr>
            </w:pPr>
            <w:r>
              <w:rPr>
                <w:rFonts w:hint="eastAsia" w:ascii="宋体" w:hAnsi="宋体" w:cs="宋体"/>
                <w:i w:val="0"/>
                <w:iCs w:val="0"/>
                <w:caps w:val="0"/>
                <w:color w:val="000000" w:themeColor="text1"/>
                <w:spacing w:val="0"/>
                <w:sz w:val="24"/>
                <w:szCs w:val="24"/>
                <w:shd w:val="clear" w:fill="FFFFFF"/>
                <w:lang w:val="en-US" w:eastAsia="zh-CN"/>
                <w14:textFill>
                  <w14:solidFill>
                    <w14:schemeClr w14:val="tx1"/>
                  </w14:solidFill>
                </w14:textFill>
              </w:rPr>
              <w:t>3.</w:t>
            </w:r>
            <w:r>
              <w:rPr>
                <w:rFonts w:hint="eastAsia" w:ascii="宋体"/>
                <w:sz w:val="24"/>
                <w:lang w:val="en-US" w:eastAsia="zh-CN"/>
              </w:rPr>
              <w:t>色温6500K，白光；</w:t>
            </w:r>
          </w:p>
          <w:p w14:paraId="3625C590">
            <w:pPr>
              <w:rPr>
                <w:rFonts w:hint="eastAsia" w:ascii="宋体"/>
                <w:sz w:val="24"/>
                <w:lang w:val="en-US" w:eastAsia="zh-CN"/>
              </w:rPr>
            </w:pPr>
            <w:r>
              <w:rPr>
                <w:rFonts w:hint="eastAsia" w:ascii="宋体"/>
                <w:sz w:val="24"/>
                <w:lang w:val="en-US" w:eastAsia="zh-CN"/>
              </w:rPr>
              <w:t>4.IP20等级；</w:t>
            </w:r>
          </w:p>
          <w:p w14:paraId="1E09413F">
            <w:pPr>
              <w:rPr>
                <w:rFonts w:hint="eastAsia" w:ascii="宋体"/>
                <w:sz w:val="24"/>
                <w:lang w:val="en-US" w:eastAsia="zh-CN"/>
              </w:rPr>
            </w:pPr>
            <w:r>
              <w:rPr>
                <w:rFonts w:hint="eastAsia" w:ascii="宋体"/>
                <w:sz w:val="24"/>
                <w:lang w:val="en-US" w:eastAsia="zh-CN"/>
              </w:rPr>
              <w:t>5.防触电等级2级；</w:t>
            </w:r>
          </w:p>
          <w:p w14:paraId="1B9FFD4E">
            <w:pPr>
              <w:rPr>
                <w:rFonts w:hint="eastAsia" w:ascii="宋体"/>
                <w:sz w:val="24"/>
                <w:lang w:val="en-US" w:eastAsia="zh-CN"/>
              </w:rPr>
            </w:pPr>
            <w:r>
              <w:rPr>
                <w:rFonts w:hint="eastAsia" w:ascii="宋体"/>
                <w:sz w:val="24"/>
                <w:lang w:val="en-US" w:eastAsia="zh-CN"/>
              </w:rPr>
              <w:t>6.光通量800m；</w:t>
            </w:r>
          </w:p>
          <w:p w14:paraId="5F44FEAF">
            <w:pPr>
              <w:rPr>
                <w:rFonts w:hint="eastAsia" w:ascii="宋体"/>
                <w:sz w:val="24"/>
                <w:lang w:val="en-US" w:eastAsia="zh-CN"/>
              </w:rPr>
            </w:pPr>
            <w:r>
              <w:rPr>
                <w:rFonts w:hint="eastAsia" w:ascii="宋体"/>
                <w:sz w:val="24"/>
                <w:lang w:val="en-US" w:eastAsia="zh-CN"/>
              </w:rPr>
              <w:t>7.显色指数</w:t>
            </w:r>
            <w:r>
              <w:rPr>
                <w:rFonts w:hint="eastAsia" w:ascii="宋体" w:hAnsi="宋体" w:eastAsia="宋体" w:cs="宋体"/>
                <w:i w:val="0"/>
                <w:iCs w:val="0"/>
                <w:caps w:val="0"/>
                <w:color w:val="666666"/>
                <w:spacing w:val="0"/>
                <w:sz w:val="21"/>
                <w:szCs w:val="21"/>
                <w:shd w:val="clear" w:fill="F7F7F7"/>
              </w:rPr>
              <w:t>≥</w:t>
            </w:r>
            <w:r>
              <w:rPr>
                <w:rFonts w:hint="eastAsia" w:ascii="宋体"/>
                <w:sz w:val="24"/>
                <w:lang w:val="en-US" w:eastAsia="zh-CN"/>
              </w:rPr>
              <w:t>70Ra；</w:t>
            </w:r>
          </w:p>
          <w:p w14:paraId="0AF1A8F2">
            <w:pPr>
              <w:rPr>
                <w:rFonts w:hint="eastAsia" w:ascii="宋体" w:hAnsi="宋体" w:eastAsia="宋体" w:cs="宋体"/>
                <w:i w:val="0"/>
                <w:iCs w:val="0"/>
                <w:caps w:val="0"/>
                <w:color w:val="000000" w:themeColor="text1"/>
                <w:spacing w:val="0"/>
                <w:sz w:val="24"/>
                <w:szCs w:val="24"/>
                <w:shd w:val="clear" w:fill="FFFFFF"/>
                <w:lang w:eastAsia="zh-CN"/>
                <w14:textFill>
                  <w14:solidFill>
                    <w14:schemeClr w14:val="tx1"/>
                  </w14:solidFill>
                </w14:textFill>
              </w:rPr>
            </w:pPr>
            <w:r>
              <w:rPr>
                <w:rFonts w:hint="eastAsia" w:ascii="宋体"/>
                <w:sz w:val="24"/>
                <w:lang w:val="en-US" w:eastAsia="zh-CN"/>
              </w:rPr>
              <w:t>8.</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采用高强度的冷轧钢板底盘</w:t>
            </w:r>
            <w:r>
              <w:rPr>
                <w:rFonts w:hint="eastAsia" w:ascii="宋体" w:hAnsi="宋体" w:eastAsia="宋体" w:cs="宋体"/>
                <w:i w:val="0"/>
                <w:iCs w:val="0"/>
                <w:caps w:val="0"/>
                <w:color w:val="000000" w:themeColor="text1"/>
                <w:spacing w:val="0"/>
                <w:sz w:val="24"/>
                <w:szCs w:val="24"/>
                <w:shd w:val="clear" w:fill="FFFFFF"/>
                <w:lang w:eastAsia="zh-CN"/>
                <w14:textFill>
                  <w14:solidFill>
                    <w14:schemeClr w14:val="tx1"/>
                  </w14:solidFill>
                </w14:textFill>
              </w:rPr>
              <w:t>，</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采用铝合金材质边框</w:t>
            </w:r>
            <w:r>
              <w:rPr>
                <w:rFonts w:hint="eastAsia" w:ascii="宋体" w:hAnsi="宋体" w:cs="宋体"/>
                <w:i w:val="0"/>
                <w:iCs w:val="0"/>
                <w:caps w:val="0"/>
                <w:color w:val="000000" w:themeColor="text1"/>
                <w:spacing w:val="0"/>
                <w:sz w:val="24"/>
                <w:szCs w:val="24"/>
                <w:shd w:val="clear" w:fill="FFFFFF"/>
                <w:lang w:eastAsia="zh-CN"/>
                <w14:textFill>
                  <w14:solidFill>
                    <w14:schemeClr w14:val="tx1"/>
                  </w14:solidFill>
                </w14:textFill>
              </w:rPr>
              <w:t>；</w:t>
            </w:r>
          </w:p>
          <w:p w14:paraId="7093B1AD">
            <w:pPr>
              <w:rPr>
                <w:rFonts w:hint="eastAsia" w:ascii="宋体" w:hAnsi="宋体" w:cs="宋体"/>
                <w:i w:val="0"/>
                <w:iCs w:val="0"/>
                <w:caps w:val="0"/>
                <w:color w:val="000000" w:themeColor="text1"/>
                <w:spacing w:val="0"/>
                <w:sz w:val="24"/>
                <w:szCs w:val="24"/>
                <w:shd w:val="clear" w:fill="FFFFFF"/>
                <w:lang w:val="en-US" w:eastAsia="zh-CN"/>
                <w14:textFill>
                  <w14:solidFill>
                    <w14:schemeClr w14:val="tx1"/>
                  </w14:solidFill>
                </w14:textFill>
              </w:rPr>
            </w:pPr>
            <w:r>
              <w:rPr>
                <w:rFonts w:hint="eastAsia" w:ascii="宋体" w:hAnsi="宋体" w:cs="宋体"/>
                <w:i w:val="0"/>
                <w:iCs w:val="0"/>
                <w:caps w:val="0"/>
                <w:color w:val="000000" w:themeColor="text1"/>
                <w:spacing w:val="0"/>
                <w:sz w:val="24"/>
                <w:szCs w:val="24"/>
                <w:shd w:val="clear" w:fill="FFFFFF"/>
                <w:lang w:val="en-US" w:eastAsia="zh-CN"/>
                <w14:textFill>
                  <w14:solidFill>
                    <w14:schemeClr w14:val="tx1"/>
                  </w14:solidFill>
                </w14:textFill>
              </w:rPr>
              <w:t>9.安装方式:平方式；</w:t>
            </w:r>
          </w:p>
          <w:p w14:paraId="0556A431">
            <w:pPr>
              <w:rPr>
                <w:rFonts w:hint="eastAsia" w:ascii="宋体" w:hAnsi="宋体" w:cs="宋体"/>
                <w:i w:val="0"/>
                <w:iCs w:val="0"/>
                <w:caps w:val="0"/>
                <w:color w:val="000000" w:themeColor="text1"/>
                <w:spacing w:val="0"/>
                <w:sz w:val="24"/>
                <w:szCs w:val="24"/>
                <w:shd w:val="clear" w:fill="FFFFFF"/>
                <w:lang w:val="en-US" w:eastAsia="zh-CN"/>
                <w14:textFill>
                  <w14:solidFill>
                    <w14:schemeClr w14:val="tx1"/>
                  </w14:solidFill>
                </w14:textFill>
              </w:rPr>
            </w:pPr>
            <w:r>
              <w:rPr>
                <w:rFonts w:hint="eastAsia" w:ascii="宋体" w:hAnsi="宋体" w:cs="宋体"/>
                <w:i w:val="0"/>
                <w:iCs w:val="0"/>
                <w:caps w:val="0"/>
                <w:color w:val="000000" w:themeColor="text1"/>
                <w:spacing w:val="0"/>
                <w:sz w:val="24"/>
                <w:szCs w:val="24"/>
                <w:shd w:val="clear" w:fill="FFFFFF"/>
                <w:lang w:val="en-US" w:eastAsia="zh-CN"/>
                <w14:textFill>
                  <w14:solidFill>
                    <w14:schemeClr w14:val="tx1"/>
                  </w14:solidFill>
                </w14:textFill>
              </w:rPr>
              <w:t>10.灯具超薄设计；</w:t>
            </w:r>
          </w:p>
          <w:p w14:paraId="7E51DCF6">
            <w:pPr>
              <w:rPr>
                <w:rFonts w:hint="default"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pPr>
            <w:r>
              <w:rPr>
                <w:rFonts w:hint="eastAsia" w:ascii="宋体" w:hAnsi="宋体" w:cs="宋体"/>
                <w:i w:val="0"/>
                <w:iCs w:val="0"/>
                <w:caps w:val="0"/>
                <w:color w:val="000000" w:themeColor="text1"/>
                <w:spacing w:val="0"/>
                <w:sz w:val="24"/>
                <w:szCs w:val="24"/>
                <w:shd w:val="clear" w:fill="FFFFFF"/>
                <w:lang w:val="en-US" w:eastAsia="zh-CN"/>
                <w14:textFill>
                  <w14:solidFill>
                    <w14:schemeClr w14:val="tx1"/>
                  </w14:solidFill>
                </w14:textFill>
              </w:rPr>
              <w:t>11.驱动方式:恒流驱动。</w:t>
            </w:r>
          </w:p>
        </w:tc>
        <w:tc>
          <w:tcPr>
            <w:tcW w:w="365" w:type="pct"/>
            <w:tcBorders>
              <w:top w:val="single" w:color="000000" w:sz="4" w:space="0"/>
              <w:left w:val="single" w:color="000000" w:sz="4" w:space="0"/>
              <w:bottom w:val="single" w:color="000000" w:sz="4" w:space="0"/>
              <w:right w:val="single" w:color="000000" w:sz="4" w:space="0"/>
            </w:tcBorders>
            <w:vAlign w:val="center"/>
          </w:tcPr>
          <w:p w14:paraId="0F7FF594">
            <w:pPr>
              <w:widowControl/>
              <w:jc w:val="center"/>
              <w:textAlignment w:val="center"/>
              <w:rPr>
                <w:rFonts w:hint="default" w:ascii="宋体" w:hAnsi="宋体"/>
                <w:sz w:val="24"/>
                <w:lang w:val="en-US" w:eastAsia="zh-CN"/>
              </w:rPr>
            </w:pPr>
            <w:r>
              <w:rPr>
                <w:rFonts w:hint="eastAsia" w:ascii="宋体" w:hAnsi="宋体"/>
                <w:sz w:val="24"/>
                <w:lang w:val="en-US" w:eastAsia="zh-CN"/>
              </w:rPr>
              <w:t>20</w:t>
            </w:r>
          </w:p>
        </w:tc>
        <w:tc>
          <w:tcPr>
            <w:tcW w:w="228" w:type="pct"/>
            <w:tcBorders>
              <w:top w:val="single" w:color="000000" w:sz="4" w:space="0"/>
              <w:left w:val="single" w:color="000000" w:sz="4" w:space="0"/>
              <w:bottom w:val="single" w:color="000000" w:sz="4" w:space="0"/>
              <w:right w:val="single" w:color="000000" w:sz="4" w:space="0"/>
            </w:tcBorders>
            <w:vAlign w:val="center"/>
          </w:tcPr>
          <w:p w14:paraId="159FD5A6">
            <w:pPr>
              <w:widowControl/>
              <w:jc w:val="center"/>
              <w:textAlignment w:val="center"/>
              <w:rPr>
                <w:rFonts w:hint="eastAsia" w:ascii="宋体" w:hAnsi="宋体"/>
                <w:sz w:val="24"/>
                <w:lang w:val="en-US" w:eastAsia="zh-CN"/>
              </w:rPr>
            </w:pPr>
            <w:r>
              <w:rPr>
                <w:rFonts w:hint="eastAsia" w:ascii="宋体" w:hAnsi="宋体"/>
                <w:sz w:val="24"/>
                <w:lang w:val="en-US" w:eastAsia="zh-CN"/>
              </w:rPr>
              <w:t>盏</w:t>
            </w:r>
          </w:p>
        </w:tc>
        <w:tc>
          <w:tcPr>
            <w:tcW w:w="291" w:type="pct"/>
            <w:tcBorders>
              <w:top w:val="single" w:color="000000" w:sz="4" w:space="0"/>
              <w:left w:val="single" w:color="000000" w:sz="4" w:space="0"/>
              <w:bottom w:val="single" w:color="000000" w:sz="4" w:space="0"/>
              <w:right w:val="single" w:color="000000" w:sz="4" w:space="0"/>
            </w:tcBorders>
            <w:vAlign w:val="center"/>
          </w:tcPr>
          <w:p w14:paraId="31C14D60">
            <w:pPr>
              <w:widowControl/>
              <w:jc w:val="center"/>
              <w:textAlignment w:val="center"/>
              <w:rPr>
                <w:rFonts w:hint="default" w:ascii="宋体" w:hAnsi="宋体" w:eastAsia="宋体"/>
                <w:sz w:val="24"/>
                <w:lang w:val="en-US" w:eastAsia="zh-CN"/>
              </w:rPr>
            </w:pPr>
          </w:p>
        </w:tc>
        <w:tc>
          <w:tcPr>
            <w:tcW w:w="331" w:type="pct"/>
            <w:tcBorders>
              <w:top w:val="single" w:color="000000" w:sz="4" w:space="0"/>
              <w:left w:val="single" w:color="000000" w:sz="4" w:space="0"/>
              <w:bottom w:val="single" w:color="000000" w:sz="4" w:space="0"/>
              <w:right w:val="single" w:color="000000" w:sz="4" w:space="0"/>
            </w:tcBorders>
            <w:vAlign w:val="center"/>
          </w:tcPr>
          <w:p w14:paraId="1B1A8F4D">
            <w:pPr>
              <w:widowControl/>
              <w:jc w:val="center"/>
              <w:textAlignment w:val="center"/>
              <w:rPr>
                <w:rFonts w:hint="default" w:ascii="宋体" w:hAnsi="宋体" w:eastAsia="宋体"/>
                <w:sz w:val="24"/>
                <w:lang w:val="en-US" w:eastAsia="zh-CN"/>
              </w:rPr>
            </w:pPr>
          </w:p>
        </w:tc>
        <w:tc>
          <w:tcPr>
            <w:tcW w:w="335" w:type="pct"/>
            <w:tcBorders>
              <w:top w:val="single" w:color="000000" w:sz="4" w:space="0"/>
              <w:left w:val="single" w:color="000000" w:sz="4" w:space="0"/>
              <w:bottom w:val="single" w:color="000000" w:sz="4" w:space="0"/>
              <w:right w:val="single" w:color="000000" w:sz="4" w:space="0"/>
            </w:tcBorders>
            <w:vAlign w:val="center"/>
          </w:tcPr>
          <w:p w14:paraId="5DE20FE3">
            <w:pPr>
              <w:widowControl/>
              <w:jc w:val="center"/>
              <w:textAlignment w:val="center"/>
              <w:rPr>
                <w:rFonts w:hint="eastAsia" w:ascii="宋体" w:hAnsi="Calibri" w:eastAsia="宋体" w:cs="Times New Roman"/>
                <w:kern w:val="2"/>
                <w:sz w:val="24"/>
                <w:szCs w:val="24"/>
                <w:lang w:val="en-US" w:eastAsia="zh-CN" w:bidi="ar-SA"/>
              </w:rPr>
            </w:pPr>
          </w:p>
        </w:tc>
      </w:tr>
      <w:tr w14:paraId="7B869495">
        <w:tblPrEx>
          <w:tblCellMar>
            <w:top w:w="15" w:type="dxa"/>
            <w:left w:w="15" w:type="dxa"/>
            <w:bottom w:w="15" w:type="dxa"/>
            <w:right w:w="15" w:type="dxa"/>
          </w:tblCellMar>
        </w:tblPrEx>
        <w:trPr>
          <w:trHeight w:val="345" w:hRule="atLeast"/>
          <w:jc w:val="center"/>
        </w:trPr>
        <w:tc>
          <w:tcPr>
            <w:tcW w:w="185" w:type="pct"/>
            <w:tcBorders>
              <w:top w:val="single" w:color="000000" w:sz="4" w:space="0"/>
              <w:left w:val="single" w:color="000000" w:sz="4" w:space="0"/>
              <w:bottom w:val="single" w:color="000000" w:sz="4" w:space="0"/>
              <w:right w:val="single" w:color="000000" w:sz="4" w:space="0"/>
            </w:tcBorders>
            <w:vAlign w:val="center"/>
          </w:tcPr>
          <w:p w14:paraId="3298EE03">
            <w:pPr>
              <w:widowControl/>
              <w:jc w:val="left"/>
              <w:textAlignment w:val="center"/>
              <w:rPr>
                <w:rFonts w:hint="eastAsia" w:ascii="宋体" w:hAnsi="宋体" w:eastAsia="宋体"/>
                <w:sz w:val="24"/>
                <w:lang w:val="en-US" w:eastAsia="zh-CN"/>
              </w:rPr>
            </w:pPr>
            <w:r>
              <w:rPr>
                <w:rFonts w:hint="eastAsia" w:ascii="宋体" w:hAnsi="宋体"/>
                <w:sz w:val="24"/>
                <w:lang w:val="en-US" w:eastAsia="zh-CN"/>
              </w:rPr>
              <w:t>7</w:t>
            </w:r>
          </w:p>
        </w:tc>
        <w:tc>
          <w:tcPr>
            <w:tcW w:w="356" w:type="pct"/>
            <w:tcBorders>
              <w:top w:val="single" w:color="000000" w:sz="4" w:space="0"/>
              <w:left w:val="single" w:color="000000" w:sz="4" w:space="0"/>
              <w:bottom w:val="single" w:color="000000" w:sz="4" w:space="0"/>
              <w:right w:val="single" w:color="000000" w:sz="4" w:space="0"/>
            </w:tcBorders>
            <w:vAlign w:val="center"/>
          </w:tcPr>
          <w:p w14:paraId="09A98FE6">
            <w:pPr>
              <w:widowControl/>
              <w:jc w:val="left"/>
              <w:textAlignment w:val="center"/>
              <w:rPr>
                <w:rFonts w:hint="default" w:ascii="宋体" w:hAnsi="宋体" w:eastAsia="宋体"/>
                <w:sz w:val="24"/>
                <w:lang w:val="en-US" w:eastAsia="zh-CN"/>
              </w:rPr>
            </w:pPr>
            <w:r>
              <w:rPr>
                <w:rFonts w:hint="eastAsia" w:ascii="宋体" w:hAnsi="宋体"/>
                <w:sz w:val="24"/>
                <w:lang w:val="en-US" w:eastAsia="zh-CN"/>
              </w:rPr>
              <w:t>LED球泡</w:t>
            </w:r>
          </w:p>
        </w:tc>
        <w:tc>
          <w:tcPr>
            <w:tcW w:w="1540" w:type="pct"/>
            <w:tcBorders>
              <w:top w:val="single" w:color="000000" w:sz="4" w:space="0"/>
              <w:bottom w:val="single" w:color="000000" w:sz="4" w:space="0"/>
            </w:tcBorders>
            <w:vAlign w:val="center"/>
          </w:tcPr>
          <w:p w14:paraId="0A0286EC">
            <w:pPr>
              <w:rPr>
                <w:rFonts w:ascii="宋体" w:hAnsi="宋体"/>
                <w:sz w:val="24"/>
              </w:rPr>
            </w:pPr>
          </w:p>
        </w:tc>
        <w:tc>
          <w:tcPr>
            <w:tcW w:w="1364" w:type="pct"/>
            <w:tcBorders>
              <w:top w:val="single" w:color="000000" w:sz="4" w:space="0"/>
              <w:left w:val="single" w:color="000000" w:sz="4" w:space="0"/>
              <w:bottom w:val="single" w:color="000000" w:sz="4" w:space="0"/>
              <w:right w:val="single" w:color="000000" w:sz="4" w:space="0"/>
            </w:tcBorders>
            <w:vAlign w:val="center"/>
          </w:tcPr>
          <w:p w14:paraId="44068A51">
            <w:pPr>
              <w:rPr>
                <w:rFonts w:hint="eastAsia" w:ascii="宋体" w:hAnsi="宋体" w:eastAsia="宋体" w:cs="宋体"/>
                <w:sz w:val="24"/>
                <w:lang w:val="en-US" w:eastAsia="zh-CN"/>
              </w:rPr>
            </w:pPr>
            <w:r>
              <w:rPr>
                <w:rFonts w:hint="eastAsia" w:ascii="宋体" w:hAnsi="宋体" w:eastAsia="宋体" w:cs="宋体"/>
                <w:sz w:val="24"/>
                <w:lang w:val="en-US" w:eastAsia="zh-CN"/>
              </w:rPr>
              <w:t>1.底座E27</w:t>
            </w:r>
            <w:r>
              <w:rPr>
                <w:rFonts w:hint="eastAsia" w:ascii="宋体" w:hAnsi="宋体" w:cs="宋体"/>
                <w:sz w:val="24"/>
                <w:lang w:val="en-US" w:eastAsia="zh-CN"/>
              </w:rPr>
              <w:t>；</w:t>
            </w:r>
          </w:p>
          <w:p w14:paraId="62F1F5E4">
            <w:pPr>
              <w:rPr>
                <w:rFonts w:hint="eastAsia" w:ascii="宋体" w:hAnsi="宋体" w:eastAsia="宋体" w:cs="宋体"/>
                <w:sz w:val="24"/>
                <w:lang w:val="en-US" w:eastAsia="zh-CN"/>
              </w:rPr>
            </w:pPr>
            <w:r>
              <w:rPr>
                <w:rFonts w:hint="eastAsia" w:ascii="宋体" w:hAnsi="宋体" w:eastAsia="宋体" w:cs="宋体"/>
                <w:sz w:val="24"/>
                <w:lang w:val="en-US" w:eastAsia="zh-CN"/>
              </w:rPr>
              <w:t>2.额定功率9W</w:t>
            </w:r>
            <w:r>
              <w:rPr>
                <w:rFonts w:hint="eastAsia" w:ascii="宋体" w:hAnsi="宋体" w:cs="宋体"/>
                <w:sz w:val="24"/>
                <w:lang w:val="en-US" w:eastAsia="zh-CN"/>
              </w:rPr>
              <w:t>；</w:t>
            </w:r>
          </w:p>
          <w:p w14:paraId="720AB614">
            <w:pPr>
              <w:rPr>
                <w:rFonts w:hint="eastAsia" w:ascii="宋体" w:hAnsi="宋体" w:eastAsia="宋体" w:cs="宋体"/>
                <w:sz w:val="24"/>
                <w:lang w:val="en-US" w:eastAsia="zh-CN"/>
              </w:rPr>
            </w:pPr>
            <w:r>
              <w:rPr>
                <w:rFonts w:hint="eastAsia" w:ascii="宋体" w:hAnsi="宋体" w:eastAsia="宋体" w:cs="宋体"/>
                <w:sz w:val="24"/>
                <w:lang w:val="en-US" w:eastAsia="zh-CN"/>
              </w:rPr>
              <w:t>3.色温6500K，白光</w:t>
            </w:r>
            <w:r>
              <w:rPr>
                <w:rFonts w:hint="eastAsia" w:ascii="宋体" w:hAnsi="宋体" w:cs="宋体"/>
                <w:sz w:val="24"/>
                <w:lang w:val="en-US" w:eastAsia="zh-CN"/>
              </w:rPr>
              <w:t>；</w:t>
            </w:r>
          </w:p>
          <w:p w14:paraId="79BB5937">
            <w:pPr>
              <w:rPr>
                <w:rFonts w:hint="eastAsia" w:ascii="宋体" w:hAnsi="宋体" w:eastAsia="宋体" w:cs="宋体"/>
                <w:sz w:val="24"/>
                <w:lang w:val="en-US" w:eastAsia="zh-CN"/>
              </w:rPr>
            </w:pPr>
            <w:r>
              <w:rPr>
                <w:rFonts w:hint="eastAsia" w:ascii="宋体" w:hAnsi="宋体" w:eastAsia="宋体" w:cs="宋体"/>
                <w:sz w:val="24"/>
                <w:lang w:val="en-US" w:eastAsia="zh-CN"/>
              </w:rPr>
              <w:t>4.IP20等级</w:t>
            </w:r>
            <w:r>
              <w:rPr>
                <w:rFonts w:hint="eastAsia" w:ascii="宋体" w:hAnsi="宋体" w:cs="宋体"/>
                <w:sz w:val="24"/>
                <w:lang w:val="en-US" w:eastAsia="zh-CN"/>
              </w:rPr>
              <w:t>；</w:t>
            </w:r>
          </w:p>
          <w:p w14:paraId="3923131C">
            <w:pPr>
              <w:rPr>
                <w:rFonts w:hint="eastAsia" w:ascii="宋体" w:hAnsi="宋体" w:eastAsia="宋体" w:cs="宋体"/>
                <w:sz w:val="24"/>
                <w:lang w:val="en-US" w:eastAsia="zh-CN"/>
              </w:rPr>
            </w:pPr>
            <w:r>
              <w:rPr>
                <w:rFonts w:hint="eastAsia" w:ascii="宋体" w:hAnsi="宋体" w:eastAsia="宋体" w:cs="宋体"/>
                <w:sz w:val="24"/>
                <w:lang w:val="en-US" w:eastAsia="zh-CN"/>
              </w:rPr>
              <w:t>5.防触电等级2级</w:t>
            </w:r>
            <w:r>
              <w:rPr>
                <w:rFonts w:hint="eastAsia" w:ascii="宋体" w:hAnsi="宋体" w:cs="宋体"/>
                <w:sz w:val="24"/>
                <w:lang w:val="en-US" w:eastAsia="zh-CN"/>
              </w:rPr>
              <w:t>；</w:t>
            </w:r>
          </w:p>
          <w:p w14:paraId="38CE5414">
            <w:pPr>
              <w:rPr>
                <w:rFonts w:hint="eastAsia" w:ascii="宋体" w:hAnsi="宋体" w:eastAsia="宋体" w:cs="宋体"/>
                <w:sz w:val="24"/>
                <w:lang w:val="en-US" w:eastAsia="zh-CN"/>
              </w:rPr>
            </w:pPr>
            <w:r>
              <w:rPr>
                <w:rFonts w:hint="eastAsia" w:ascii="宋体" w:hAnsi="宋体" w:eastAsia="宋体" w:cs="宋体"/>
                <w:sz w:val="24"/>
                <w:lang w:val="en-US" w:eastAsia="zh-CN"/>
              </w:rPr>
              <w:t>6.光通量650m</w:t>
            </w:r>
            <w:r>
              <w:rPr>
                <w:rFonts w:hint="eastAsia" w:ascii="宋体" w:hAnsi="宋体" w:cs="宋体"/>
                <w:sz w:val="24"/>
                <w:lang w:val="en-US" w:eastAsia="zh-CN"/>
              </w:rPr>
              <w:t>；</w:t>
            </w:r>
          </w:p>
          <w:p w14:paraId="6C4E8B85">
            <w:pPr>
              <w:rPr>
                <w:rFonts w:ascii="宋体" w:hAnsi="宋体"/>
                <w:sz w:val="24"/>
              </w:rPr>
            </w:pPr>
            <w:r>
              <w:rPr>
                <w:rFonts w:hint="eastAsia" w:ascii="宋体" w:hAnsi="宋体" w:eastAsia="宋体" w:cs="宋体"/>
                <w:sz w:val="24"/>
                <w:lang w:val="en-US" w:eastAsia="zh-CN"/>
              </w:rPr>
              <w:t>7.显色指数</w:t>
            </w:r>
            <w:r>
              <w:rPr>
                <w:rFonts w:hint="eastAsia" w:ascii="宋体" w:hAnsi="宋体" w:eastAsia="宋体" w:cs="宋体"/>
                <w:i w:val="0"/>
                <w:iCs w:val="0"/>
                <w:caps w:val="0"/>
                <w:color w:val="666666"/>
                <w:spacing w:val="0"/>
                <w:sz w:val="21"/>
                <w:szCs w:val="21"/>
                <w:shd w:val="clear" w:fill="F7F7F7"/>
              </w:rPr>
              <w:t>≥</w:t>
            </w:r>
            <w:r>
              <w:rPr>
                <w:rFonts w:hint="eastAsia" w:ascii="宋体" w:hAnsi="宋体" w:eastAsia="宋体" w:cs="宋体"/>
                <w:sz w:val="24"/>
                <w:lang w:val="en-US" w:eastAsia="zh-CN"/>
              </w:rPr>
              <w:t>80Ra</w:t>
            </w:r>
            <w:r>
              <w:rPr>
                <w:rFonts w:hint="eastAsia" w:ascii="宋体" w:hAnsi="宋体" w:cs="宋体"/>
                <w:sz w:val="24"/>
                <w:lang w:val="en-US" w:eastAsia="zh-CN"/>
              </w:rPr>
              <w:t>。</w:t>
            </w:r>
          </w:p>
        </w:tc>
        <w:tc>
          <w:tcPr>
            <w:tcW w:w="365" w:type="pct"/>
            <w:tcBorders>
              <w:top w:val="single" w:color="000000" w:sz="4" w:space="0"/>
              <w:left w:val="single" w:color="000000" w:sz="4" w:space="0"/>
              <w:bottom w:val="single" w:color="000000" w:sz="4" w:space="0"/>
              <w:right w:val="single" w:color="000000" w:sz="4" w:space="0"/>
            </w:tcBorders>
            <w:vAlign w:val="center"/>
          </w:tcPr>
          <w:p w14:paraId="78F9C748">
            <w:pPr>
              <w:widowControl/>
              <w:jc w:val="center"/>
              <w:textAlignment w:val="center"/>
              <w:rPr>
                <w:rFonts w:hint="default" w:ascii="宋体" w:hAnsi="宋体" w:eastAsia="宋体"/>
                <w:sz w:val="24"/>
                <w:lang w:val="en-US" w:eastAsia="zh-CN"/>
              </w:rPr>
            </w:pPr>
            <w:r>
              <w:rPr>
                <w:rFonts w:hint="eastAsia" w:ascii="宋体" w:hAnsi="宋体"/>
                <w:sz w:val="24"/>
                <w:lang w:val="en-US" w:eastAsia="zh-CN"/>
              </w:rPr>
              <w:t>800</w:t>
            </w:r>
          </w:p>
        </w:tc>
        <w:tc>
          <w:tcPr>
            <w:tcW w:w="228" w:type="pct"/>
            <w:tcBorders>
              <w:top w:val="single" w:color="000000" w:sz="4" w:space="0"/>
              <w:left w:val="single" w:color="000000" w:sz="4" w:space="0"/>
              <w:bottom w:val="single" w:color="000000" w:sz="4" w:space="0"/>
              <w:right w:val="single" w:color="000000" w:sz="4" w:space="0"/>
            </w:tcBorders>
            <w:vAlign w:val="center"/>
          </w:tcPr>
          <w:p w14:paraId="292A4CBA">
            <w:pPr>
              <w:widowControl/>
              <w:jc w:val="center"/>
              <w:textAlignment w:val="center"/>
              <w:rPr>
                <w:rFonts w:hint="default" w:ascii="宋体" w:hAnsi="宋体"/>
                <w:sz w:val="24"/>
                <w:lang w:val="en-US" w:eastAsia="zh-CN"/>
              </w:rPr>
            </w:pPr>
            <w:r>
              <w:rPr>
                <w:rFonts w:hint="eastAsia" w:ascii="宋体" w:hAnsi="宋体"/>
                <w:sz w:val="24"/>
                <w:lang w:val="en-US" w:eastAsia="zh-CN"/>
              </w:rPr>
              <w:t>个</w:t>
            </w:r>
          </w:p>
        </w:tc>
        <w:tc>
          <w:tcPr>
            <w:tcW w:w="291" w:type="pct"/>
            <w:tcBorders>
              <w:top w:val="single" w:color="000000" w:sz="4" w:space="0"/>
              <w:left w:val="single" w:color="000000" w:sz="4" w:space="0"/>
              <w:bottom w:val="single" w:color="000000" w:sz="4" w:space="0"/>
              <w:right w:val="single" w:color="000000" w:sz="4" w:space="0"/>
            </w:tcBorders>
            <w:vAlign w:val="center"/>
          </w:tcPr>
          <w:p w14:paraId="73586311">
            <w:pPr>
              <w:widowControl/>
              <w:jc w:val="center"/>
              <w:textAlignment w:val="center"/>
              <w:rPr>
                <w:rFonts w:hint="default" w:ascii="宋体" w:hAnsi="宋体" w:eastAsia="宋体"/>
                <w:sz w:val="24"/>
                <w:lang w:val="en-US" w:eastAsia="zh-CN"/>
              </w:rPr>
            </w:pPr>
          </w:p>
        </w:tc>
        <w:tc>
          <w:tcPr>
            <w:tcW w:w="331" w:type="pct"/>
            <w:tcBorders>
              <w:top w:val="single" w:color="000000" w:sz="4" w:space="0"/>
              <w:left w:val="single" w:color="000000" w:sz="4" w:space="0"/>
              <w:bottom w:val="single" w:color="000000" w:sz="4" w:space="0"/>
              <w:right w:val="single" w:color="000000" w:sz="4" w:space="0"/>
            </w:tcBorders>
            <w:vAlign w:val="center"/>
          </w:tcPr>
          <w:p w14:paraId="2E0202B1">
            <w:pPr>
              <w:widowControl/>
              <w:jc w:val="center"/>
              <w:textAlignment w:val="center"/>
              <w:rPr>
                <w:rFonts w:hint="default" w:ascii="宋体" w:hAnsi="宋体" w:eastAsia="宋体"/>
                <w:sz w:val="24"/>
                <w:lang w:val="en-US" w:eastAsia="zh-CN"/>
              </w:rPr>
            </w:pPr>
          </w:p>
        </w:tc>
        <w:tc>
          <w:tcPr>
            <w:tcW w:w="335" w:type="pct"/>
            <w:tcBorders>
              <w:top w:val="single" w:color="000000" w:sz="4" w:space="0"/>
              <w:left w:val="single" w:color="000000" w:sz="4" w:space="0"/>
              <w:bottom w:val="single" w:color="000000" w:sz="4" w:space="0"/>
              <w:right w:val="single" w:color="000000" w:sz="4" w:space="0"/>
            </w:tcBorders>
            <w:vAlign w:val="center"/>
          </w:tcPr>
          <w:p w14:paraId="4DE14E43">
            <w:pPr>
              <w:widowControl/>
              <w:jc w:val="center"/>
              <w:textAlignment w:val="center"/>
              <w:rPr>
                <w:rFonts w:hint="eastAsia" w:ascii="宋体" w:hAnsi="Calibri" w:eastAsia="宋体" w:cs="Times New Roman"/>
                <w:kern w:val="2"/>
                <w:sz w:val="24"/>
                <w:szCs w:val="24"/>
                <w:lang w:val="en-US" w:eastAsia="zh-CN" w:bidi="ar-SA"/>
              </w:rPr>
            </w:pPr>
          </w:p>
        </w:tc>
      </w:tr>
      <w:tr w14:paraId="1DBF6A00">
        <w:tblPrEx>
          <w:tblCellMar>
            <w:top w:w="15" w:type="dxa"/>
            <w:left w:w="15" w:type="dxa"/>
            <w:bottom w:w="15" w:type="dxa"/>
            <w:right w:w="15" w:type="dxa"/>
          </w:tblCellMar>
        </w:tblPrEx>
        <w:trPr>
          <w:trHeight w:val="345" w:hRule="atLeast"/>
          <w:jc w:val="center"/>
        </w:trPr>
        <w:tc>
          <w:tcPr>
            <w:tcW w:w="185" w:type="pct"/>
            <w:tcBorders>
              <w:top w:val="single" w:color="000000" w:sz="4" w:space="0"/>
              <w:left w:val="single" w:color="000000" w:sz="4" w:space="0"/>
              <w:bottom w:val="single" w:color="000000" w:sz="4" w:space="0"/>
              <w:right w:val="single" w:color="000000" w:sz="4" w:space="0"/>
            </w:tcBorders>
            <w:vAlign w:val="center"/>
          </w:tcPr>
          <w:p w14:paraId="39C07E8F">
            <w:pPr>
              <w:widowControl/>
              <w:jc w:val="left"/>
              <w:textAlignment w:val="center"/>
              <w:rPr>
                <w:rFonts w:hint="default" w:ascii="宋体" w:hAnsi="宋体" w:eastAsia="宋体"/>
                <w:sz w:val="24"/>
                <w:lang w:val="en-US" w:eastAsia="zh-CN"/>
              </w:rPr>
            </w:pPr>
            <w:r>
              <w:rPr>
                <w:rFonts w:hint="eastAsia" w:ascii="宋体" w:hAnsi="宋体"/>
                <w:sz w:val="24"/>
                <w:lang w:val="en-US" w:eastAsia="zh-CN"/>
              </w:rPr>
              <w:t>8</w:t>
            </w:r>
          </w:p>
        </w:tc>
        <w:tc>
          <w:tcPr>
            <w:tcW w:w="356" w:type="pct"/>
            <w:tcBorders>
              <w:top w:val="single" w:color="000000" w:sz="4" w:space="0"/>
              <w:left w:val="single" w:color="000000" w:sz="4" w:space="0"/>
              <w:bottom w:val="single" w:color="000000" w:sz="4" w:space="0"/>
              <w:right w:val="single" w:color="000000" w:sz="4" w:space="0"/>
            </w:tcBorders>
            <w:vAlign w:val="center"/>
          </w:tcPr>
          <w:p w14:paraId="7D4F997B">
            <w:pPr>
              <w:widowControl/>
              <w:jc w:val="left"/>
              <w:textAlignment w:val="center"/>
              <w:rPr>
                <w:rFonts w:hint="default" w:ascii="宋体" w:hAnsi="宋体"/>
                <w:sz w:val="24"/>
                <w:lang w:val="en-US" w:eastAsia="zh-CN"/>
              </w:rPr>
            </w:pPr>
            <w:r>
              <w:rPr>
                <w:rFonts w:hint="eastAsia" w:ascii="宋体" w:hAnsi="宋体"/>
                <w:sz w:val="24"/>
                <w:lang w:val="en-US" w:eastAsia="zh-CN"/>
              </w:rPr>
              <w:t>LED柱形球泡</w:t>
            </w:r>
          </w:p>
        </w:tc>
        <w:tc>
          <w:tcPr>
            <w:tcW w:w="1540" w:type="pct"/>
            <w:tcBorders>
              <w:top w:val="single" w:color="000000" w:sz="4" w:space="0"/>
              <w:bottom w:val="single" w:color="000000" w:sz="4" w:space="0"/>
            </w:tcBorders>
            <w:vAlign w:val="center"/>
          </w:tcPr>
          <w:p w14:paraId="49CFE160">
            <w:pPr>
              <w:rPr>
                <w:rFonts w:ascii="宋体" w:hAnsi="宋体"/>
                <w:sz w:val="24"/>
              </w:rPr>
            </w:pPr>
          </w:p>
        </w:tc>
        <w:tc>
          <w:tcPr>
            <w:tcW w:w="1364" w:type="pct"/>
            <w:tcBorders>
              <w:top w:val="single" w:color="000000" w:sz="4" w:space="0"/>
              <w:left w:val="single" w:color="000000" w:sz="4" w:space="0"/>
              <w:bottom w:val="single" w:color="000000" w:sz="4" w:space="0"/>
              <w:right w:val="single" w:color="000000" w:sz="4" w:space="0"/>
            </w:tcBorders>
            <w:vAlign w:val="center"/>
          </w:tcPr>
          <w:p w14:paraId="05900AD2">
            <w:pPr>
              <w:rPr>
                <w:rFonts w:hint="eastAsia" w:ascii="宋体" w:hAnsi="宋体" w:eastAsia="宋体" w:cs="宋体"/>
                <w:sz w:val="24"/>
                <w:lang w:val="en-US" w:eastAsia="zh-CN"/>
              </w:rPr>
            </w:pPr>
            <w:r>
              <w:rPr>
                <w:rFonts w:hint="eastAsia" w:ascii="宋体" w:hAnsi="宋体" w:eastAsia="宋体" w:cs="宋体"/>
                <w:sz w:val="24"/>
                <w:lang w:val="en-US" w:eastAsia="zh-CN"/>
              </w:rPr>
              <w:t>1.底座E27</w:t>
            </w:r>
            <w:r>
              <w:rPr>
                <w:rFonts w:hint="eastAsia" w:ascii="宋体" w:hAnsi="宋体" w:cs="宋体"/>
                <w:sz w:val="24"/>
                <w:lang w:val="en-US" w:eastAsia="zh-CN"/>
              </w:rPr>
              <w:t>；</w:t>
            </w:r>
          </w:p>
          <w:p w14:paraId="7C8208E9">
            <w:pPr>
              <w:rPr>
                <w:rFonts w:hint="eastAsia" w:ascii="宋体" w:hAnsi="宋体" w:eastAsia="宋体" w:cs="宋体"/>
                <w:sz w:val="24"/>
                <w:lang w:val="en-US" w:eastAsia="zh-CN"/>
              </w:rPr>
            </w:pPr>
            <w:r>
              <w:rPr>
                <w:rFonts w:hint="eastAsia" w:ascii="宋体" w:hAnsi="宋体" w:eastAsia="宋体" w:cs="宋体"/>
                <w:sz w:val="24"/>
                <w:lang w:val="en-US" w:eastAsia="zh-CN"/>
              </w:rPr>
              <w:t>2.额定功率</w:t>
            </w:r>
            <w:r>
              <w:rPr>
                <w:rFonts w:hint="eastAsia" w:ascii="宋体" w:hAnsi="宋体" w:cs="宋体"/>
                <w:sz w:val="24"/>
                <w:lang w:val="en-US" w:eastAsia="zh-CN"/>
              </w:rPr>
              <w:t>20-22</w:t>
            </w:r>
            <w:r>
              <w:rPr>
                <w:rFonts w:hint="eastAsia" w:ascii="宋体" w:hAnsi="宋体" w:eastAsia="宋体" w:cs="宋体"/>
                <w:sz w:val="24"/>
                <w:lang w:val="en-US" w:eastAsia="zh-CN"/>
              </w:rPr>
              <w:t>W</w:t>
            </w:r>
            <w:r>
              <w:rPr>
                <w:rFonts w:hint="eastAsia" w:ascii="宋体" w:hAnsi="宋体" w:cs="宋体"/>
                <w:sz w:val="24"/>
                <w:lang w:val="en-US" w:eastAsia="zh-CN"/>
              </w:rPr>
              <w:t>；</w:t>
            </w:r>
          </w:p>
          <w:p w14:paraId="3C0BC295">
            <w:pPr>
              <w:rPr>
                <w:rFonts w:hint="eastAsia" w:ascii="宋体" w:hAnsi="宋体" w:eastAsia="宋体" w:cs="宋体"/>
                <w:sz w:val="24"/>
                <w:lang w:val="en-US" w:eastAsia="zh-CN"/>
              </w:rPr>
            </w:pPr>
            <w:r>
              <w:rPr>
                <w:rFonts w:hint="eastAsia" w:ascii="宋体" w:hAnsi="宋体" w:eastAsia="宋体" w:cs="宋体"/>
                <w:sz w:val="24"/>
                <w:lang w:val="en-US" w:eastAsia="zh-CN"/>
              </w:rPr>
              <w:t>3.色温6500K，白光</w:t>
            </w:r>
            <w:r>
              <w:rPr>
                <w:rFonts w:hint="eastAsia" w:ascii="宋体" w:hAnsi="宋体" w:cs="宋体"/>
                <w:sz w:val="24"/>
                <w:lang w:val="en-US" w:eastAsia="zh-CN"/>
              </w:rPr>
              <w:t>；</w:t>
            </w:r>
          </w:p>
          <w:p w14:paraId="0C195EB2">
            <w:pPr>
              <w:rPr>
                <w:rFonts w:hint="eastAsia" w:ascii="宋体" w:hAnsi="宋体" w:eastAsia="宋体" w:cs="宋体"/>
                <w:sz w:val="24"/>
                <w:lang w:val="en-US" w:eastAsia="zh-CN"/>
              </w:rPr>
            </w:pPr>
            <w:r>
              <w:rPr>
                <w:rFonts w:hint="eastAsia" w:ascii="宋体" w:hAnsi="宋体" w:eastAsia="宋体" w:cs="宋体"/>
                <w:sz w:val="24"/>
                <w:lang w:val="en-US" w:eastAsia="zh-CN"/>
              </w:rPr>
              <w:t>4.IP20等级</w:t>
            </w:r>
            <w:r>
              <w:rPr>
                <w:rFonts w:hint="eastAsia" w:ascii="宋体" w:hAnsi="宋体" w:cs="宋体"/>
                <w:sz w:val="24"/>
                <w:lang w:val="en-US" w:eastAsia="zh-CN"/>
              </w:rPr>
              <w:t>；</w:t>
            </w:r>
          </w:p>
          <w:p w14:paraId="7909A303">
            <w:pPr>
              <w:rPr>
                <w:rFonts w:hint="eastAsia" w:ascii="宋体" w:hAnsi="宋体" w:eastAsia="宋体" w:cs="宋体"/>
                <w:sz w:val="24"/>
                <w:lang w:val="en-US" w:eastAsia="zh-CN"/>
              </w:rPr>
            </w:pPr>
            <w:r>
              <w:rPr>
                <w:rFonts w:hint="eastAsia" w:ascii="宋体" w:hAnsi="宋体" w:eastAsia="宋体" w:cs="宋体"/>
                <w:sz w:val="24"/>
                <w:lang w:val="en-US" w:eastAsia="zh-CN"/>
              </w:rPr>
              <w:t>5.防触电等级2级</w:t>
            </w:r>
            <w:r>
              <w:rPr>
                <w:rFonts w:hint="eastAsia" w:ascii="宋体" w:hAnsi="宋体" w:cs="宋体"/>
                <w:sz w:val="24"/>
                <w:lang w:val="en-US" w:eastAsia="zh-CN"/>
              </w:rPr>
              <w:t>；</w:t>
            </w:r>
          </w:p>
          <w:p w14:paraId="4095933F">
            <w:pPr>
              <w:rPr>
                <w:rFonts w:hint="eastAsia" w:ascii="宋体" w:hAnsi="宋体" w:eastAsia="宋体" w:cs="宋体"/>
                <w:sz w:val="24"/>
                <w:lang w:val="en-US" w:eastAsia="zh-CN"/>
              </w:rPr>
            </w:pPr>
            <w:r>
              <w:rPr>
                <w:rFonts w:hint="eastAsia" w:ascii="宋体" w:hAnsi="宋体" w:eastAsia="宋体" w:cs="宋体"/>
                <w:sz w:val="24"/>
                <w:lang w:val="en-US" w:eastAsia="zh-CN"/>
              </w:rPr>
              <w:t>6.光通量</w:t>
            </w:r>
            <w:r>
              <w:rPr>
                <w:rFonts w:hint="eastAsia" w:ascii="宋体" w:hAnsi="宋体" w:cs="宋体"/>
                <w:sz w:val="24"/>
                <w:lang w:val="en-US" w:eastAsia="zh-CN"/>
              </w:rPr>
              <w:t>1700</w:t>
            </w:r>
            <w:r>
              <w:rPr>
                <w:rFonts w:hint="eastAsia" w:ascii="宋体" w:hAnsi="宋体" w:eastAsia="宋体" w:cs="宋体"/>
                <w:sz w:val="24"/>
                <w:lang w:val="en-US" w:eastAsia="zh-CN"/>
              </w:rPr>
              <w:t>m</w:t>
            </w:r>
            <w:r>
              <w:rPr>
                <w:rFonts w:hint="eastAsia" w:ascii="宋体" w:hAnsi="宋体" w:cs="宋体"/>
                <w:sz w:val="24"/>
                <w:lang w:val="en-US" w:eastAsia="zh-CN"/>
              </w:rPr>
              <w:t>；</w:t>
            </w:r>
          </w:p>
          <w:p w14:paraId="170B0013">
            <w:pPr>
              <w:rPr>
                <w:rFonts w:hint="default" w:ascii="宋体" w:hAnsi="宋体" w:eastAsia="宋体"/>
                <w:sz w:val="24"/>
                <w:lang w:val="en-US" w:eastAsia="zh-CN"/>
              </w:rPr>
            </w:pPr>
            <w:r>
              <w:rPr>
                <w:rFonts w:hint="eastAsia" w:ascii="宋体" w:hAnsi="宋体" w:eastAsia="宋体" w:cs="宋体"/>
                <w:sz w:val="24"/>
                <w:lang w:val="en-US" w:eastAsia="zh-CN"/>
              </w:rPr>
              <w:t>7.显色指数</w:t>
            </w:r>
            <w:r>
              <w:rPr>
                <w:rFonts w:hint="eastAsia" w:ascii="宋体" w:hAnsi="宋体" w:eastAsia="宋体" w:cs="宋体"/>
                <w:i w:val="0"/>
                <w:iCs w:val="0"/>
                <w:caps w:val="0"/>
                <w:color w:val="666666"/>
                <w:spacing w:val="0"/>
                <w:sz w:val="21"/>
                <w:szCs w:val="21"/>
                <w:shd w:val="clear" w:fill="F7F7F7"/>
              </w:rPr>
              <w:t>≥</w:t>
            </w:r>
            <w:r>
              <w:rPr>
                <w:rFonts w:hint="eastAsia" w:ascii="宋体" w:hAnsi="宋体" w:eastAsia="宋体" w:cs="宋体"/>
                <w:sz w:val="24"/>
                <w:lang w:val="en-US" w:eastAsia="zh-CN"/>
              </w:rPr>
              <w:t>80Ra</w:t>
            </w:r>
            <w:r>
              <w:rPr>
                <w:rFonts w:hint="eastAsia" w:ascii="宋体" w:hAnsi="宋体" w:cs="宋体"/>
                <w:sz w:val="24"/>
                <w:lang w:val="en-US" w:eastAsia="zh-CN"/>
              </w:rPr>
              <w:t>。</w:t>
            </w:r>
          </w:p>
        </w:tc>
        <w:tc>
          <w:tcPr>
            <w:tcW w:w="365" w:type="pct"/>
            <w:tcBorders>
              <w:top w:val="single" w:color="000000" w:sz="4" w:space="0"/>
              <w:left w:val="single" w:color="000000" w:sz="4" w:space="0"/>
              <w:bottom w:val="single" w:color="000000" w:sz="4" w:space="0"/>
              <w:right w:val="single" w:color="000000" w:sz="4" w:space="0"/>
            </w:tcBorders>
            <w:vAlign w:val="center"/>
          </w:tcPr>
          <w:p w14:paraId="7EA477DA">
            <w:pPr>
              <w:widowControl/>
              <w:jc w:val="center"/>
              <w:textAlignment w:val="center"/>
              <w:rPr>
                <w:rFonts w:hint="default" w:ascii="宋体" w:hAnsi="宋体"/>
                <w:sz w:val="24"/>
                <w:lang w:val="en-US" w:eastAsia="zh-CN"/>
              </w:rPr>
            </w:pPr>
            <w:r>
              <w:rPr>
                <w:rFonts w:hint="eastAsia" w:ascii="宋体" w:hAnsi="宋体"/>
                <w:sz w:val="24"/>
                <w:lang w:val="en-US" w:eastAsia="zh-CN"/>
              </w:rPr>
              <w:t>70</w:t>
            </w:r>
          </w:p>
        </w:tc>
        <w:tc>
          <w:tcPr>
            <w:tcW w:w="228" w:type="pct"/>
            <w:tcBorders>
              <w:top w:val="single" w:color="000000" w:sz="4" w:space="0"/>
              <w:left w:val="single" w:color="000000" w:sz="4" w:space="0"/>
              <w:bottom w:val="single" w:color="000000" w:sz="4" w:space="0"/>
              <w:right w:val="single" w:color="000000" w:sz="4" w:space="0"/>
            </w:tcBorders>
            <w:vAlign w:val="center"/>
          </w:tcPr>
          <w:p w14:paraId="16B9FA60">
            <w:pPr>
              <w:widowControl/>
              <w:jc w:val="center"/>
              <w:textAlignment w:val="center"/>
              <w:rPr>
                <w:rFonts w:hint="default" w:ascii="宋体" w:hAnsi="宋体"/>
                <w:sz w:val="24"/>
                <w:lang w:val="en-US" w:eastAsia="zh-CN"/>
              </w:rPr>
            </w:pPr>
            <w:r>
              <w:rPr>
                <w:rFonts w:hint="eastAsia" w:ascii="宋体" w:hAnsi="宋体"/>
                <w:sz w:val="24"/>
                <w:lang w:val="en-US" w:eastAsia="zh-CN"/>
              </w:rPr>
              <w:t>个</w:t>
            </w:r>
          </w:p>
        </w:tc>
        <w:tc>
          <w:tcPr>
            <w:tcW w:w="291" w:type="pct"/>
            <w:tcBorders>
              <w:top w:val="single" w:color="000000" w:sz="4" w:space="0"/>
              <w:left w:val="single" w:color="000000" w:sz="4" w:space="0"/>
              <w:bottom w:val="single" w:color="000000" w:sz="4" w:space="0"/>
              <w:right w:val="single" w:color="000000" w:sz="4" w:space="0"/>
            </w:tcBorders>
            <w:vAlign w:val="center"/>
          </w:tcPr>
          <w:p w14:paraId="6DD77662">
            <w:pPr>
              <w:widowControl/>
              <w:jc w:val="center"/>
              <w:textAlignment w:val="center"/>
              <w:rPr>
                <w:rFonts w:hint="default" w:ascii="宋体" w:hAnsi="宋体" w:eastAsia="宋体"/>
                <w:sz w:val="24"/>
                <w:lang w:val="en-US" w:eastAsia="zh-CN"/>
              </w:rPr>
            </w:pPr>
          </w:p>
        </w:tc>
        <w:tc>
          <w:tcPr>
            <w:tcW w:w="331" w:type="pct"/>
            <w:tcBorders>
              <w:top w:val="single" w:color="000000" w:sz="4" w:space="0"/>
              <w:left w:val="single" w:color="000000" w:sz="4" w:space="0"/>
              <w:bottom w:val="single" w:color="000000" w:sz="4" w:space="0"/>
              <w:right w:val="single" w:color="000000" w:sz="4" w:space="0"/>
            </w:tcBorders>
            <w:vAlign w:val="center"/>
          </w:tcPr>
          <w:p w14:paraId="7C5F23BE">
            <w:pPr>
              <w:widowControl/>
              <w:jc w:val="center"/>
              <w:textAlignment w:val="center"/>
              <w:rPr>
                <w:rFonts w:hint="default" w:ascii="宋体" w:hAnsi="宋体" w:eastAsia="宋体"/>
                <w:sz w:val="24"/>
                <w:lang w:val="en-US" w:eastAsia="zh-CN"/>
              </w:rPr>
            </w:pPr>
          </w:p>
        </w:tc>
        <w:tc>
          <w:tcPr>
            <w:tcW w:w="335" w:type="pct"/>
            <w:tcBorders>
              <w:top w:val="single" w:color="000000" w:sz="4" w:space="0"/>
              <w:left w:val="single" w:color="000000" w:sz="4" w:space="0"/>
              <w:bottom w:val="single" w:color="000000" w:sz="4" w:space="0"/>
              <w:right w:val="single" w:color="000000" w:sz="4" w:space="0"/>
            </w:tcBorders>
            <w:vAlign w:val="center"/>
          </w:tcPr>
          <w:p w14:paraId="47CC7DFA">
            <w:pPr>
              <w:widowControl/>
              <w:jc w:val="center"/>
              <w:textAlignment w:val="center"/>
              <w:rPr>
                <w:rFonts w:hint="eastAsia" w:ascii="宋体" w:hAnsi="Calibri" w:eastAsia="宋体" w:cs="Times New Roman"/>
                <w:kern w:val="2"/>
                <w:sz w:val="24"/>
                <w:szCs w:val="24"/>
                <w:lang w:val="en-US" w:eastAsia="zh-CN" w:bidi="ar-SA"/>
              </w:rPr>
            </w:pPr>
          </w:p>
        </w:tc>
      </w:tr>
      <w:tr w14:paraId="3A686E02">
        <w:tblPrEx>
          <w:tblCellMar>
            <w:top w:w="15" w:type="dxa"/>
            <w:left w:w="15" w:type="dxa"/>
            <w:bottom w:w="15" w:type="dxa"/>
            <w:right w:w="15" w:type="dxa"/>
          </w:tblCellMar>
        </w:tblPrEx>
        <w:trPr>
          <w:trHeight w:val="90" w:hRule="atLeast"/>
          <w:jc w:val="center"/>
        </w:trPr>
        <w:tc>
          <w:tcPr>
            <w:tcW w:w="185" w:type="pct"/>
            <w:tcBorders>
              <w:top w:val="single" w:color="000000" w:sz="4" w:space="0"/>
              <w:left w:val="single" w:color="000000" w:sz="4" w:space="0"/>
              <w:bottom w:val="single" w:color="000000" w:sz="4" w:space="0"/>
              <w:right w:val="single" w:color="000000" w:sz="4" w:space="0"/>
            </w:tcBorders>
            <w:vAlign w:val="center"/>
          </w:tcPr>
          <w:p w14:paraId="6DFB90BE">
            <w:pPr>
              <w:widowControl/>
              <w:jc w:val="center"/>
              <w:textAlignment w:val="center"/>
              <w:rPr>
                <w:rFonts w:hint="default" w:ascii="宋体" w:hAnsi="宋体"/>
                <w:sz w:val="24"/>
                <w:lang w:val="en-US" w:eastAsia="zh-CN"/>
              </w:rPr>
            </w:pPr>
            <w:r>
              <w:rPr>
                <w:rFonts w:hint="eastAsia" w:ascii="宋体" w:hAnsi="宋体"/>
                <w:sz w:val="24"/>
                <w:lang w:val="en-US" w:eastAsia="zh-CN"/>
              </w:rPr>
              <w:t>9</w:t>
            </w:r>
          </w:p>
        </w:tc>
        <w:tc>
          <w:tcPr>
            <w:tcW w:w="356" w:type="pct"/>
            <w:tcBorders>
              <w:top w:val="single" w:color="000000" w:sz="4" w:space="0"/>
              <w:left w:val="single" w:color="000000" w:sz="4" w:space="0"/>
              <w:bottom w:val="single" w:color="000000" w:sz="4" w:space="0"/>
              <w:right w:val="single" w:color="000000" w:sz="4" w:space="0"/>
            </w:tcBorders>
            <w:vAlign w:val="center"/>
          </w:tcPr>
          <w:p w14:paraId="0EAA5DF4">
            <w:pPr>
              <w:widowControl/>
              <w:jc w:val="center"/>
              <w:textAlignment w:val="center"/>
              <w:rPr>
                <w:rFonts w:hint="default" w:ascii="宋体" w:hAnsi="宋体"/>
                <w:sz w:val="24"/>
                <w:lang w:val="en-US" w:eastAsia="zh-CN"/>
              </w:rPr>
            </w:pPr>
            <w:r>
              <w:rPr>
                <w:rFonts w:hint="eastAsia" w:ascii="宋体" w:hAnsi="宋体"/>
                <w:sz w:val="24"/>
                <w:lang w:val="en-US" w:eastAsia="zh-CN"/>
              </w:rPr>
              <w:t>卧式冲洗阀（手按式）</w:t>
            </w:r>
          </w:p>
        </w:tc>
        <w:tc>
          <w:tcPr>
            <w:tcW w:w="1540" w:type="pct"/>
            <w:tcBorders>
              <w:top w:val="single" w:color="000000" w:sz="4" w:space="0"/>
              <w:bottom w:val="single" w:color="000000" w:sz="4" w:space="0"/>
            </w:tcBorders>
            <w:vAlign w:val="center"/>
          </w:tcPr>
          <w:p w14:paraId="4B556E54">
            <w:pPr>
              <w:jc w:val="center"/>
              <w:rPr>
                <w:rFonts w:hint="eastAsia" w:ascii="宋体" w:hAnsi="宋体" w:eastAsia="宋体"/>
                <w:sz w:val="24"/>
                <w:lang w:eastAsia="zh-CN"/>
              </w:rPr>
            </w:pPr>
            <w:r>
              <w:rPr>
                <w:rFonts w:ascii="宋体" w:hAnsi="宋体" w:eastAsia="宋体" w:cs="宋体"/>
                <w:sz w:val="24"/>
                <w:szCs w:val="24"/>
              </w:rPr>
              <w:fldChar w:fldCharType="begin"/>
            </w:r>
            <w:r>
              <w:rPr>
                <w:rFonts w:ascii="宋体" w:hAnsi="宋体" w:eastAsia="宋体" w:cs="宋体"/>
                <w:sz w:val="24"/>
                <w:szCs w:val="24"/>
              </w:rPr>
              <w:instrText xml:space="preserve">INCLUDEPICTURE \d "https://cbu01.alicdn.com/img/ibank/2017/576/237/4437732675_984142360.jpg" \* MERGEFORMATINET </w:instrText>
            </w:r>
            <w:r>
              <w:rPr>
                <w:rFonts w:ascii="宋体" w:hAnsi="宋体" w:eastAsia="宋体" w:cs="宋体"/>
                <w:sz w:val="24"/>
                <w:szCs w:val="24"/>
              </w:rPr>
              <w:fldChar w:fldCharType="separate"/>
            </w:r>
            <w:r>
              <w:rPr>
                <w:rFonts w:ascii="宋体" w:hAnsi="宋体" w:eastAsia="宋体" w:cs="宋体"/>
                <w:sz w:val="24"/>
                <w:szCs w:val="24"/>
              </w:rPr>
              <w:drawing>
                <wp:inline distT="0" distB="0" distL="114300" distR="114300">
                  <wp:extent cx="1833245" cy="1619885"/>
                  <wp:effectExtent l="0" t="0" r="14605" b="18415"/>
                  <wp:docPr id="6"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IMG_256"/>
                          <pic:cNvPicPr>
                            <a:picLocks noChangeAspect="1"/>
                          </pic:cNvPicPr>
                        </pic:nvPicPr>
                        <pic:blipFill>
                          <a:blip r:embed="rId9"/>
                          <a:stretch>
                            <a:fillRect/>
                          </a:stretch>
                        </pic:blipFill>
                        <pic:spPr>
                          <a:xfrm>
                            <a:off x="0" y="0"/>
                            <a:ext cx="1833245" cy="1619885"/>
                          </a:xfrm>
                          <a:prstGeom prst="rect">
                            <a:avLst/>
                          </a:prstGeom>
                          <a:noFill/>
                          <a:ln>
                            <a:noFill/>
                          </a:ln>
                        </pic:spPr>
                      </pic:pic>
                    </a:graphicData>
                  </a:graphic>
                </wp:inline>
              </w:drawing>
            </w:r>
            <w:r>
              <w:rPr>
                <w:rFonts w:ascii="宋体" w:hAnsi="宋体" w:eastAsia="宋体" w:cs="宋体"/>
                <w:sz w:val="24"/>
                <w:szCs w:val="24"/>
              </w:rPr>
              <w:fldChar w:fldCharType="end"/>
            </w:r>
          </w:p>
        </w:tc>
        <w:tc>
          <w:tcPr>
            <w:tcW w:w="1364" w:type="pct"/>
            <w:tcBorders>
              <w:top w:val="single" w:color="000000" w:sz="4" w:space="0"/>
              <w:left w:val="single" w:color="000000" w:sz="4" w:space="0"/>
              <w:bottom w:val="single" w:color="000000" w:sz="4" w:space="0"/>
              <w:right w:val="single" w:color="000000" w:sz="4" w:space="0"/>
            </w:tcBorders>
            <w:vAlign w:val="center"/>
          </w:tcPr>
          <w:p w14:paraId="066AB1FC">
            <w:pPr>
              <w:jc w:val="lef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1.符合</w:t>
            </w:r>
            <w:r>
              <w:rPr>
                <w:rStyle w:val="19"/>
                <w:rFonts w:hint="eastAsia" w:ascii="宋体" w:hAnsi="宋体" w:eastAsia="宋体" w:cs="宋体"/>
                <w:b w:val="0"/>
                <w:bCs/>
                <w:i w:val="0"/>
                <w:iCs w:val="0"/>
                <w:caps w:val="0"/>
                <w:color w:val="000000" w:themeColor="text1"/>
                <w:spacing w:val="15"/>
                <w:sz w:val="24"/>
                <w:szCs w:val="24"/>
                <w:shd w:val="clear" w:fill="FFFFFF"/>
                <w14:textFill>
                  <w14:solidFill>
                    <w14:schemeClr w14:val="tx1"/>
                  </w14:solidFill>
                </w14:textFill>
              </w:rPr>
              <w:t>GB 28379-2022</w:t>
            </w:r>
            <w:r>
              <w:rPr>
                <w:rStyle w:val="19"/>
                <w:rFonts w:hint="eastAsia" w:ascii="宋体" w:hAnsi="宋体" w:eastAsia="宋体" w:cs="宋体"/>
                <w:i w:val="0"/>
                <w:iCs w:val="0"/>
                <w:caps w:val="0"/>
                <w:color w:val="000000" w:themeColor="text1"/>
                <w:spacing w:val="15"/>
                <w:sz w:val="24"/>
                <w:szCs w:val="24"/>
                <w:shd w:val="clear" w:fill="FFFFFF"/>
                <w:lang w:eastAsia="zh-CN"/>
                <w14:textFill>
                  <w14:solidFill>
                    <w14:schemeClr w14:val="tx1"/>
                  </w14:solidFill>
                </w14:textFill>
              </w:rPr>
              <w:t>《</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便器冲洗阀水效限定值及水效等级</w:t>
            </w:r>
            <w:r>
              <w:rPr>
                <w:rFonts w:hint="eastAsia" w:ascii="宋体" w:hAnsi="宋体" w:eastAsia="宋体" w:cs="宋体"/>
                <w:i w:val="0"/>
                <w:iCs w:val="0"/>
                <w:caps w:val="0"/>
                <w:color w:val="000000" w:themeColor="text1"/>
                <w:spacing w:val="0"/>
                <w:sz w:val="24"/>
                <w:szCs w:val="24"/>
                <w:shd w:val="clear" w:fill="FFFFFF"/>
                <w:lang w:eastAsia="zh-CN"/>
                <w14:textFill>
                  <w14:solidFill>
                    <w14:schemeClr w14:val="tx1"/>
                  </w14:solidFill>
                </w14:textFill>
              </w:rPr>
              <w:t>》国家标准</w:t>
            </w:r>
            <w:r>
              <w:rPr>
                <w:rFonts w:hint="eastAsia" w:ascii="宋体" w:hAnsi="宋体" w:cs="宋体"/>
                <w:i w:val="0"/>
                <w:iCs w:val="0"/>
                <w:caps w:val="0"/>
                <w:color w:val="000000" w:themeColor="text1"/>
                <w:spacing w:val="0"/>
                <w:sz w:val="24"/>
                <w:szCs w:val="24"/>
                <w:shd w:val="clear" w:fill="FFFFFF"/>
                <w:lang w:eastAsia="zh-CN"/>
                <w14:textFill>
                  <w14:solidFill>
                    <w14:schemeClr w14:val="tx1"/>
                  </w14:solidFill>
                </w14:textFill>
              </w:rPr>
              <w:t>；</w:t>
            </w:r>
          </w:p>
          <w:p w14:paraId="22E1B06A">
            <w:pPr>
              <w:jc w:val="lef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2.主材采用全铜材质，</w:t>
            </w:r>
            <w:r>
              <w:rPr>
                <w:rFonts w:hint="eastAsia" w:ascii="宋体" w:hAnsi="宋体" w:cs="宋体"/>
                <w:color w:val="000000" w:themeColor="text1"/>
                <w:sz w:val="24"/>
                <w:szCs w:val="24"/>
                <w:lang w:val="en-US" w:eastAsia="zh-CN"/>
                <w14:textFill>
                  <w14:solidFill>
                    <w14:schemeClr w14:val="tx1"/>
                  </w14:solidFill>
                </w14:textFill>
              </w:rPr>
              <w:t>铜杆、</w:t>
            </w:r>
            <w:r>
              <w:rPr>
                <w:rFonts w:hint="eastAsia" w:ascii="宋体" w:hAnsi="宋体" w:eastAsia="宋体" w:cs="宋体"/>
                <w:color w:val="000000" w:themeColor="text1"/>
                <w:sz w:val="24"/>
                <w:szCs w:val="24"/>
                <w:lang w:val="en-US" w:eastAsia="zh-CN"/>
                <w14:textFill>
                  <w14:solidFill>
                    <w14:schemeClr w14:val="tx1"/>
                  </w14:solidFill>
                </w14:textFill>
              </w:rPr>
              <w:t>阀芯采用</w:t>
            </w:r>
            <w:r>
              <w:rPr>
                <w:rFonts w:hint="eastAsia" w:ascii="宋体" w:hAnsi="宋体" w:cs="宋体"/>
                <w:color w:val="000000" w:themeColor="text1"/>
                <w:sz w:val="24"/>
                <w:szCs w:val="24"/>
                <w:lang w:val="en-US" w:eastAsia="zh-CN"/>
                <w14:textFill>
                  <w14:solidFill>
                    <w14:schemeClr w14:val="tx1"/>
                  </w14:solidFill>
                </w14:textFill>
              </w:rPr>
              <w:t>黄铜</w:t>
            </w:r>
            <w:r>
              <w:rPr>
                <w:rFonts w:hint="eastAsia" w:ascii="宋体" w:hAnsi="宋体" w:eastAsia="宋体" w:cs="宋体"/>
                <w:color w:val="000000" w:themeColor="text1"/>
                <w:sz w:val="24"/>
                <w:szCs w:val="24"/>
                <w:lang w:val="en-US" w:eastAsia="zh-CN"/>
                <w14:textFill>
                  <w14:solidFill>
                    <w14:schemeClr w14:val="tx1"/>
                  </w14:solidFill>
                </w14:textFill>
              </w:rPr>
              <w:t>材质</w:t>
            </w:r>
            <w:r>
              <w:rPr>
                <w:rFonts w:hint="eastAsia" w:ascii="宋体" w:hAnsi="宋体" w:cs="宋体"/>
                <w:color w:val="000000" w:themeColor="text1"/>
                <w:sz w:val="24"/>
                <w:szCs w:val="24"/>
                <w:lang w:val="en-US" w:eastAsia="zh-CN"/>
                <w14:textFill>
                  <w14:solidFill>
                    <w14:schemeClr w14:val="tx1"/>
                  </w14:solidFill>
                </w14:textFill>
              </w:rPr>
              <w:t>；</w:t>
            </w:r>
          </w:p>
          <w:p w14:paraId="500A3396">
            <w:pPr>
              <w:jc w:val="left"/>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cs="宋体"/>
                <w:color w:val="000000" w:themeColor="text1"/>
                <w:sz w:val="24"/>
                <w:szCs w:val="24"/>
                <w:lang w:val="en-US" w:eastAsia="zh-CN"/>
                <w14:textFill>
                  <w14:solidFill>
                    <w14:schemeClr w14:val="tx1"/>
                  </w14:solidFill>
                </w14:textFill>
              </w:rPr>
              <w:t>中间孔距在11.5~12cm之间。孔距固定，不可调节；；</w:t>
            </w:r>
          </w:p>
          <w:p w14:paraId="6259DE31">
            <w:pPr>
              <w:jc w:val="left"/>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4.可调节水流量；</w:t>
            </w:r>
          </w:p>
          <w:p w14:paraId="499E9D9F">
            <w:pPr>
              <w:jc w:val="left"/>
              <w:rPr>
                <w:rFonts w:hint="default"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5.表层电镀处理，耐腐蚀；</w:t>
            </w:r>
          </w:p>
          <w:p w14:paraId="433EE54E">
            <w:pPr>
              <w:jc w:val="left"/>
              <w:rPr>
                <w:rFonts w:hint="default" w:ascii="宋体" w:hAnsi="宋体" w:cs="宋体"/>
                <w:sz w:val="24"/>
                <w:lang w:val="en-US" w:eastAsia="zh-CN"/>
              </w:rPr>
            </w:pPr>
            <w:r>
              <w:rPr>
                <w:rFonts w:hint="eastAsia" w:ascii="宋体" w:hAnsi="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lang w:val="en-US" w:eastAsia="zh-CN"/>
                <w14:textFill>
                  <w14:solidFill>
                    <w14:schemeClr w14:val="tx1"/>
                  </w14:solidFill>
                </w14:textFill>
              </w:rPr>
              <w:t>.中标后需提供样品，经发包人确认同意方可送货</w:t>
            </w:r>
            <w:r>
              <w:rPr>
                <w:rFonts w:hint="eastAsia" w:ascii="宋体" w:hAnsi="宋体" w:cs="宋体"/>
                <w:color w:val="000000" w:themeColor="text1"/>
                <w:sz w:val="24"/>
                <w:szCs w:val="24"/>
                <w:lang w:val="en-US" w:eastAsia="zh-CN"/>
                <w14:textFill>
                  <w14:solidFill>
                    <w14:schemeClr w14:val="tx1"/>
                  </w14:solidFill>
                </w14:textFill>
              </w:rPr>
              <w:t>。</w:t>
            </w:r>
          </w:p>
        </w:tc>
        <w:tc>
          <w:tcPr>
            <w:tcW w:w="365" w:type="pct"/>
            <w:tcBorders>
              <w:top w:val="single" w:color="000000" w:sz="4" w:space="0"/>
              <w:left w:val="single" w:color="000000" w:sz="4" w:space="0"/>
              <w:bottom w:val="single" w:color="000000" w:sz="4" w:space="0"/>
              <w:right w:val="single" w:color="000000" w:sz="4" w:space="0"/>
            </w:tcBorders>
            <w:vAlign w:val="center"/>
          </w:tcPr>
          <w:p w14:paraId="1843B39E">
            <w:pPr>
              <w:widowControl/>
              <w:jc w:val="center"/>
              <w:textAlignment w:val="center"/>
              <w:rPr>
                <w:rFonts w:hint="default" w:ascii="宋体" w:hAnsi="宋体"/>
                <w:sz w:val="24"/>
                <w:lang w:val="en-US" w:eastAsia="zh-CN"/>
              </w:rPr>
            </w:pPr>
            <w:r>
              <w:rPr>
                <w:rFonts w:hint="eastAsia" w:ascii="宋体" w:hAnsi="宋体"/>
                <w:sz w:val="24"/>
                <w:lang w:val="en-US" w:eastAsia="zh-CN"/>
              </w:rPr>
              <w:t>100</w:t>
            </w:r>
          </w:p>
        </w:tc>
        <w:tc>
          <w:tcPr>
            <w:tcW w:w="228" w:type="pct"/>
            <w:tcBorders>
              <w:top w:val="single" w:color="000000" w:sz="4" w:space="0"/>
              <w:left w:val="single" w:color="000000" w:sz="4" w:space="0"/>
              <w:bottom w:val="single" w:color="000000" w:sz="4" w:space="0"/>
              <w:right w:val="single" w:color="000000" w:sz="4" w:space="0"/>
            </w:tcBorders>
            <w:vAlign w:val="center"/>
          </w:tcPr>
          <w:p w14:paraId="5FA9D5B7">
            <w:pPr>
              <w:widowControl/>
              <w:jc w:val="center"/>
              <w:textAlignment w:val="center"/>
              <w:rPr>
                <w:rFonts w:hint="eastAsia" w:ascii="宋体" w:hAnsi="宋体"/>
                <w:sz w:val="24"/>
                <w:lang w:val="en-US" w:eastAsia="zh-CN"/>
              </w:rPr>
            </w:pPr>
            <w:r>
              <w:rPr>
                <w:rFonts w:hint="eastAsia" w:ascii="宋体" w:hAnsi="宋体"/>
                <w:sz w:val="24"/>
                <w:lang w:val="en-US" w:eastAsia="zh-CN"/>
              </w:rPr>
              <w:t>个</w:t>
            </w:r>
          </w:p>
        </w:tc>
        <w:tc>
          <w:tcPr>
            <w:tcW w:w="291" w:type="pct"/>
            <w:tcBorders>
              <w:top w:val="single" w:color="000000" w:sz="4" w:space="0"/>
              <w:left w:val="single" w:color="000000" w:sz="4" w:space="0"/>
              <w:bottom w:val="single" w:color="000000" w:sz="4" w:space="0"/>
              <w:right w:val="single" w:color="000000" w:sz="4" w:space="0"/>
            </w:tcBorders>
            <w:vAlign w:val="center"/>
          </w:tcPr>
          <w:p w14:paraId="79D205F0">
            <w:pPr>
              <w:widowControl/>
              <w:jc w:val="center"/>
              <w:textAlignment w:val="center"/>
              <w:rPr>
                <w:rFonts w:hint="default" w:ascii="宋体" w:hAnsi="宋体"/>
                <w:sz w:val="24"/>
                <w:lang w:val="en-US" w:eastAsia="zh-CN"/>
              </w:rPr>
            </w:pPr>
            <w:r>
              <w:rPr>
                <w:rFonts w:hint="eastAsia" w:ascii="宋体" w:hAnsi="宋体"/>
                <w:sz w:val="24"/>
                <w:lang w:val="en-US" w:eastAsia="zh-CN"/>
              </w:rPr>
              <w:t>1</w:t>
            </w:r>
          </w:p>
        </w:tc>
        <w:tc>
          <w:tcPr>
            <w:tcW w:w="331" w:type="pct"/>
            <w:tcBorders>
              <w:top w:val="single" w:color="000000" w:sz="4" w:space="0"/>
              <w:left w:val="single" w:color="000000" w:sz="4" w:space="0"/>
              <w:bottom w:val="single" w:color="000000" w:sz="4" w:space="0"/>
              <w:right w:val="single" w:color="000000" w:sz="4" w:space="0"/>
            </w:tcBorders>
            <w:vAlign w:val="center"/>
          </w:tcPr>
          <w:p w14:paraId="4EDB2B4E">
            <w:pPr>
              <w:widowControl/>
              <w:jc w:val="center"/>
              <w:textAlignment w:val="center"/>
              <w:rPr>
                <w:rFonts w:hint="default" w:ascii="宋体" w:hAnsi="宋体"/>
                <w:sz w:val="24"/>
                <w:lang w:val="en-US" w:eastAsia="zh-CN"/>
              </w:rPr>
            </w:pPr>
          </w:p>
        </w:tc>
        <w:tc>
          <w:tcPr>
            <w:tcW w:w="335" w:type="pct"/>
            <w:tcBorders>
              <w:top w:val="single" w:color="000000" w:sz="4" w:space="0"/>
              <w:left w:val="single" w:color="000000" w:sz="4" w:space="0"/>
              <w:bottom w:val="single" w:color="000000" w:sz="4" w:space="0"/>
              <w:right w:val="single" w:color="000000" w:sz="4" w:space="0"/>
            </w:tcBorders>
            <w:vAlign w:val="center"/>
          </w:tcPr>
          <w:p w14:paraId="59D72FA5">
            <w:pPr>
              <w:widowControl/>
              <w:jc w:val="center"/>
              <w:textAlignment w:val="center"/>
              <w:rPr>
                <w:rFonts w:hint="eastAsia" w:ascii="宋体"/>
                <w:sz w:val="24"/>
                <w:lang w:eastAsia="zh-CN"/>
              </w:rPr>
            </w:pPr>
          </w:p>
        </w:tc>
      </w:tr>
      <w:tr w14:paraId="4738B4E8">
        <w:tblPrEx>
          <w:tblCellMar>
            <w:top w:w="15" w:type="dxa"/>
            <w:left w:w="15" w:type="dxa"/>
            <w:bottom w:w="15" w:type="dxa"/>
            <w:right w:w="15" w:type="dxa"/>
          </w:tblCellMar>
        </w:tblPrEx>
        <w:trPr>
          <w:trHeight w:val="345" w:hRule="atLeast"/>
          <w:jc w:val="center"/>
        </w:trPr>
        <w:tc>
          <w:tcPr>
            <w:tcW w:w="185" w:type="pct"/>
            <w:tcBorders>
              <w:top w:val="single" w:color="000000" w:sz="4" w:space="0"/>
              <w:left w:val="single" w:color="000000" w:sz="4" w:space="0"/>
              <w:bottom w:val="single" w:color="000000" w:sz="4" w:space="0"/>
              <w:right w:val="single" w:color="000000" w:sz="4" w:space="0"/>
            </w:tcBorders>
            <w:vAlign w:val="center"/>
          </w:tcPr>
          <w:p w14:paraId="263DC8C4">
            <w:pPr>
              <w:widowControl/>
              <w:jc w:val="left"/>
              <w:textAlignment w:val="center"/>
              <w:rPr>
                <w:rFonts w:hint="default" w:ascii="宋体" w:hAnsi="宋体"/>
                <w:sz w:val="24"/>
                <w:lang w:val="en-US" w:eastAsia="zh-CN"/>
              </w:rPr>
            </w:pPr>
            <w:r>
              <w:rPr>
                <w:rFonts w:hint="eastAsia" w:ascii="宋体" w:hAnsi="宋体"/>
                <w:sz w:val="24"/>
                <w:lang w:val="en-US" w:eastAsia="zh-CN"/>
              </w:rPr>
              <w:t>10</w:t>
            </w:r>
          </w:p>
        </w:tc>
        <w:tc>
          <w:tcPr>
            <w:tcW w:w="356" w:type="pct"/>
            <w:tcBorders>
              <w:top w:val="single" w:color="000000" w:sz="4" w:space="0"/>
              <w:left w:val="single" w:color="000000" w:sz="4" w:space="0"/>
              <w:bottom w:val="single" w:color="000000" w:sz="4" w:space="0"/>
              <w:right w:val="single" w:color="000000" w:sz="4" w:space="0"/>
            </w:tcBorders>
            <w:vAlign w:val="center"/>
          </w:tcPr>
          <w:p w14:paraId="0F6EF6B3">
            <w:pPr>
              <w:widowControl/>
              <w:jc w:val="left"/>
              <w:textAlignment w:val="center"/>
              <w:rPr>
                <w:rFonts w:hint="eastAsia" w:ascii="宋体" w:hAnsi="宋体"/>
                <w:sz w:val="24"/>
                <w:lang w:val="en-US" w:eastAsia="zh-CN"/>
              </w:rPr>
            </w:pPr>
            <w:r>
              <w:rPr>
                <w:rFonts w:hint="eastAsia" w:ascii="宋体" w:hAnsi="宋体"/>
                <w:sz w:val="24"/>
                <w:lang w:val="en-US" w:eastAsia="zh-CN"/>
              </w:rPr>
              <w:t>四通冲洗阀</w:t>
            </w:r>
          </w:p>
        </w:tc>
        <w:tc>
          <w:tcPr>
            <w:tcW w:w="1540" w:type="pct"/>
            <w:tcBorders>
              <w:top w:val="single" w:color="000000" w:sz="4" w:space="0"/>
              <w:bottom w:val="single" w:color="000000" w:sz="4" w:space="0"/>
            </w:tcBorders>
            <w:vAlign w:val="center"/>
          </w:tcPr>
          <w:p w14:paraId="1F831881">
            <w:pPr>
              <w:rPr>
                <w:rFonts w:hint="eastAsia" w:ascii="宋体" w:hAnsi="宋体" w:eastAsia="宋体"/>
                <w:sz w:val="24"/>
                <w:lang w:eastAsia="zh-CN"/>
              </w:rPr>
            </w:pPr>
            <w:r>
              <w:rPr>
                <w:rFonts w:ascii="宋体" w:hAnsi="宋体" w:eastAsia="宋体" w:cs="宋体"/>
                <w:sz w:val="24"/>
                <w:szCs w:val="24"/>
              </w:rPr>
              <w:fldChar w:fldCharType="begin"/>
            </w:r>
            <w:r>
              <w:rPr>
                <w:rFonts w:ascii="宋体" w:hAnsi="宋体" w:eastAsia="宋体" w:cs="宋体"/>
                <w:sz w:val="24"/>
                <w:szCs w:val="24"/>
              </w:rPr>
              <w:instrText xml:space="preserve">INCLUDEPICTURE \d "https://cbu01.alicdn.com/img/ibank/2020/984/189/13973981489_107666542.310x310.jpg" \* MERGEFORMATINET </w:instrText>
            </w:r>
            <w:r>
              <w:rPr>
                <w:rFonts w:ascii="宋体" w:hAnsi="宋体" w:eastAsia="宋体" w:cs="宋体"/>
                <w:sz w:val="24"/>
                <w:szCs w:val="24"/>
              </w:rPr>
              <w:fldChar w:fldCharType="separate"/>
            </w:r>
            <w:r>
              <w:rPr>
                <w:rFonts w:ascii="宋体" w:hAnsi="宋体" w:eastAsia="宋体" w:cs="宋体"/>
                <w:sz w:val="24"/>
                <w:szCs w:val="24"/>
              </w:rPr>
              <w:drawing>
                <wp:inline distT="0" distB="0" distL="114300" distR="114300">
                  <wp:extent cx="1619885" cy="1619885"/>
                  <wp:effectExtent l="0" t="0" r="18415" b="18415"/>
                  <wp:docPr id="7"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IMG_256"/>
                          <pic:cNvPicPr>
                            <a:picLocks noChangeAspect="1"/>
                          </pic:cNvPicPr>
                        </pic:nvPicPr>
                        <pic:blipFill>
                          <a:blip r:embed="rId10"/>
                          <a:stretch>
                            <a:fillRect/>
                          </a:stretch>
                        </pic:blipFill>
                        <pic:spPr>
                          <a:xfrm>
                            <a:off x="0" y="0"/>
                            <a:ext cx="1619885" cy="1619885"/>
                          </a:xfrm>
                          <a:prstGeom prst="rect">
                            <a:avLst/>
                          </a:prstGeom>
                          <a:noFill/>
                          <a:ln>
                            <a:noFill/>
                          </a:ln>
                        </pic:spPr>
                      </pic:pic>
                    </a:graphicData>
                  </a:graphic>
                </wp:inline>
              </w:drawing>
            </w:r>
            <w:r>
              <w:rPr>
                <w:rFonts w:ascii="宋体" w:hAnsi="宋体" w:eastAsia="宋体" w:cs="宋体"/>
                <w:sz w:val="24"/>
                <w:szCs w:val="24"/>
              </w:rPr>
              <w:fldChar w:fldCharType="end"/>
            </w:r>
          </w:p>
        </w:tc>
        <w:tc>
          <w:tcPr>
            <w:tcW w:w="1364" w:type="pct"/>
            <w:tcBorders>
              <w:top w:val="single" w:color="000000" w:sz="4" w:space="0"/>
              <w:left w:val="single" w:color="000000" w:sz="4" w:space="0"/>
              <w:bottom w:val="single" w:color="000000" w:sz="4" w:space="0"/>
              <w:right w:val="single" w:color="000000" w:sz="4" w:space="0"/>
            </w:tcBorders>
            <w:vAlign w:val="center"/>
          </w:tcPr>
          <w:p w14:paraId="6D821C78">
            <w:pPr>
              <w:jc w:val="left"/>
              <w:rPr>
                <w:rFonts w:hint="eastAsia" w:ascii="宋体" w:hAnsi="宋体" w:eastAsia="宋体" w:cs="宋体"/>
                <w:i w:val="0"/>
                <w:iCs w:val="0"/>
                <w:caps w:val="0"/>
                <w:color w:val="000000" w:themeColor="text1"/>
                <w:spacing w:val="0"/>
                <w:sz w:val="24"/>
                <w:szCs w:val="24"/>
                <w:shd w:val="clear" w:fill="FFFFFF"/>
                <w:lang w:eastAsia="zh-CN"/>
                <w14:textFill>
                  <w14:solidFill>
                    <w14:schemeClr w14:val="tx1"/>
                  </w14:solidFill>
                </w14:textFill>
              </w:rPr>
            </w:pPr>
            <w:r>
              <w:rPr>
                <w:rFonts w:hint="eastAsia" w:ascii="宋体" w:hAnsi="宋体" w:cs="宋体"/>
                <w:sz w:val="24"/>
                <w:lang w:val="en-US" w:eastAsia="zh-CN"/>
              </w:rPr>
              <w:t>1.</w:t>
            </w:r>
            <w:r>
              <w:rPr>
                <w:rFonts w:hint="eastAsia" w:ascii="宋体" w:hAnsi="宋体" w:eastAsia="宋体" w:cs="宋体"/>
                <w:color w:val="000000" w:themeColor="text1"/>
                <w:sz w:val="24"/>
                <w:szCs w:val="24"/>
                <w:lang w:val="en-US" w:eastAsia="zh-CN"/>
                <w14:textFill>
                  <w14:solidFill>
                    <w14:schemeClr w14:val="tx1"/>
                  </w14:solidFill>
                </w14:textFill>
              </w:rPr>
              <w:t>符合</w:t>
            </w:r>
            <w:r>
              <w:rPr>
                <w:rStyle w:val="19"/>
                <w:rFonts w:hint="eastAsia" w:ascii="宋体" w:hAnsi="宋体" w:eastAsia="宋体" w:cs="宋体"/>
                <w:b w:val="0"/>
                <w:bCs/>
                <w:i w:val="0"/>
                <w:iCs w:val="0"/>
                <w:caps w:val="0"/>
                <w:color w:val="000000" w:themeColor="text1"/>
                <w:spacing w:val="15"/>
                <w:sz w:val="24"/>
                <w:szCs w:val="24"/>
                <w:shd w:val="clear" w:fill="FFFFFF"/>
                <w14:textFill>
                  <w14:solidFill>
                    <w14:schemeClr w14:val="tx1"/>
                  </w14:solidFill>
                </w14:textFill>
              </w:rPr>
              <w:t>GB 28379-2022</w:t>
            </w:r>
            <w:r>
              <w:rPr>
                <w:rStyle w:val="19"/>
                <w:rFonts w:hint="eastAsia" w:ascii="宋体" w:hAnsi="宋体" w:eastAsia="宋体" w:cs="宋体"/>
                <w:i w:val="0"/>
                <w:iCs w:val="0"/>
                <w:caps w:val="0"/>
                <w:color w:val="000000" w:themeColor="text1"/>
                <w:spacing w:val="15"/>
                <w:sz w:val="24"/>
                <w:szCs w:val="24"/>
                <w:shd w:val="clear" w:fill="FFFFFF"/>
                <w:lang w:eastAsia="zh-CN"/>
                <w14:textFill>
                  <w14:solidFill>
                    <w14:schemeClr w14:val="tx1"/>
                  </w14:solidFill>
                </w14:textFill>
              </w:rPr>
              <w:t>《</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便器冲洗阀水效限定值及水效等级</w:t>
            </w:r>
            <w:r>
              <w:rPr>
                <w:rFonts w:hint="eastAsia" w:ascii="宋体" w:hAnsi="宋体" w:eastAsia="宋体" w:cs="宋体"/>
                <w:i w:val="0"/>
                <w:iCs w:val="0"/>
                <w:caps w:val="0"/>
                <w:color w:val="000000" w:themeColor="text1"/>
                <w:spacing w:val="0"/>
                <w:sz w:val="24"/>
                <w:szCs w:val="24"/>
                <w:shd w:val="clear" w:fill="FFFFFF"/>
                <w:lang w:eastAsia="zh-CN"/>
                <w14:textFill>
                  <w14:solidFill>
                    <w14:schemeClr w14:val="tx1"/>
                  </w14:solidFill>
                </w14:textFill>
              </w:rPr>
              <w:t>》国家标准</w:t>
            </w:r>
            <w:r>
              <w:rPr>
                <w:rFonts w:hint="eastAsia" w:ascii="宋体" w:hAnsi="宋体" w:cs="宋体"/>
                <w:i w:val="0"/>
                <w:iCs w:val="0"/>
                <w:caps w:val="0"/>
                <w:color w:val="000000" w:themeColor="text1"/>
                <w:spacing w:val="0"/>
                <w:sz w:val="24"/>
                <w:szCs w:val="24"/>
                <w:shd w:val="clear" w:fill="FFFFFF"/>
                <w:lang w:eastAsia="zh-CN"/>
                <w14:textFill>
                  <w14:solidFill>
                    <w14:schemeClr w14:val="tx1"/>
                  </w14:solidFill>
                </w14:textFill>
              </w:rPr>
              <w:t>；</w:t>
            </w:r>
          </w:p>
          <w:p w14:paraId="2E75D79D">
            <w:pPr>
              <w:jc w:val="lef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i w:val="0"/>
                <w:iCs w:val="0"/>
                <w:caps w:val="0"/>
                <w:color w:val="000000" w:themeColor="text1"/>
                <w:spacing w:val="0"/>
                <w:sz w:val="24"/>
                <w:szCs w:val="24"/>
                <w:shd w:val="clear" w:fill="FFFFFF"/>
                <w:lang w:val="en-US" w:eastAsia="zh-CN"/>
                <w14:textFill>
                  <w14:solidFill>
                    <w14:schemeClr w14:val="tx1"/>
                  </w14:solidFill>
                </w14:textFill>
              </w:rPr>
              <w:t>2.</w:t>
            </w:r>
            <w:r>
              <w:rPr>
                <w:rFonts w:hint="eastAsia" w:ascii="宋体" w:hAnsi="宋体" w:eastAsia="宋体" w:cs="宋体"/>
                <w:color w:val="000000" w:themeColor="text1"/>
                <w:sz w:val="24"/>
                <w:szCs w:val="24"/>
                <w:lang w:val="en-US" w:eastAsia="zh-CN"/>
                <w14:textFill>
                  <w14:solidFill>
                    <w14:schemeClr w14:val="tx1"/>
                  </w14:solidFill>
                </w14:textFill>
              </w:rPr>
              <w:t>主材采用全铜材质，</w:t>
            </w:r>
            <w:r>
              <w:rPr>
                <w:rFonts w:hint="eastAsia" w:ascii="宋体" w:hAnsi="宋体" w:cs="宋体"/>
                <w:color w:val="000000" w:themeColor="text1"/>
                <w:sz w:val="24"/>
                <w:szCs w:val="24"/>
                <w:lang w:val="en-US" w:eastAsia="zh-CN"/>
                <w14:textFill>
                  <w14:solidFill>
                    <w14:schemeClr w14:val="tx1"/>
                  </w14:solidFill>
                </w14:textFill>
              </w:rPr>
              <w:t>铜杆、</w:t>
            </w:r>
            <w:r>
              <w:rPr>
                <w:rFonts w:hint="eastAsia" w:ascii="宋体" w:hAnsi="宋体" w:eastAsia="宋体" w:cs="宋体"/>
                <w:color w:val="000000" w:themeColor="text1"/>
                <w:sz w:val="24"/>
                <w:szCs w:val="24"/>
                <w:lang w:val="en-US" w:eastAsia="zh-CN"/>
                <w14:textFill>
                  <w14:solidFill>
                    <w14:schemeClr w14:val="tx1"/>
                  </w14:solidFill>
                </w14:textFill>
              </w:rPr>
              <w:t>阀芯采用</w:t>
            </w:r>
            <w:r>
              <w:rPr>
                <w:rFonts w:hint="eastAsia" w:ascii="宋体" w:hAnsi="宋体" w:cs="宋体"/>
                <w:color w:val="000000" w:themeColor="text1"/>
                <w:sz w:val="24"/>
                <w:szCs w:val="24"/>
                <w:lang w:val="en-US" w:eastAsia="zh-CN"/>
                <w14:textFill>
                  <w14:solidFill>
                    <w14:schemeClr w14:val="tx1"/>
                  </w14:solidFill>
                </w14:textFill>
              </w:rPr>
              <w:t>黄铜</w:t>
            </w:r>
            <w:r>
              <w:rPr>
                <w:rFonts w:hint="eastAsia" w:ascii="宋体" w:hAnsi="宋体" w:eastAsia="宋体" w:cs="宋体"/>
                <w:color w:val="000000" w:themeColor="text1"/>
                <w:sz w:val="24"/>
                <w:szCs w:val="24"/>
                <w:lang w:val="en-US" w:eastAsia="zh-CN"/>
                <w14:textFill>
                  <w14:solidFill>
                    <w14:schemeClr w14:val="tx1"/>
                  </w14:solidFill>
                </w14:textFill>
              </w:rPr>
              <w:t>材质</w:t>
            </w:r>
            <w:r>
              <w:rPr>
                <w:rFonts w:hint="eastAsia" w:ascii="宋体" w:hAnsi="宋体" w:cs="宋体"/>
                <w:color w:val="000000" w:themeColor="text1"/>
                <w:sz w:val="24"/>
                <w:szCs w:val="24"/>
                <w:lang w:val="en-US" w:eastAsia="zh-CN"/>
                <w14:textFill>
                  <w14:solidFill>
                    <w14:schemeClr w14:val="tx1"/>
                  </w14:solidFill>
                </w14:textFill>
              </w:rPr>
              <w:t>；</w:t>
            </w:r>
          </w:p>
          <w:p w14:paraId="26BD3A39">
            <w:pPr>
              <w:jc w:val="left"/>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3.表层电镀处理，耐腐蚀；</w:t>
            </w:r>
          </w:p>
          <w:p w14:paraId="557BC6A8">
            <w:pPr>
              <w:rPr>
                <w:rFonts w:hint="default" w:ascii="宋体" w:hAnsi="宋体" w:cs="宋体"/>
                <w:sz w:val="24"/>
                <w:lang w:val="en-US" w:eastAsia="zh-CN"/>
              </w:rPr>
            </w:pPr>
            <w:r>
              <w:rPr>
                <w:rFonts w:hint="eastAsia" w:ascii="宋体" w:hAnsi="宋体" w:cs="宋体"/>
                <w:sz w:val="24"/>
                <w:lang w:val="en-US" w:eastAsia="zh-CN"/>
              </w:rPr>
              <w:t>4.中标后需提供样品，经发包人确认同意方可送货。</w:t>
            </w:r>
          </w:p>
        </w:tc>
        <w:tc>
          <w:tcPr>
            <w:tcW w:w="365" w:type="pct"/>
            <w:tcBorders>
              <w:top w:val="single" w:color="000000" w:sz="4" w:space="0"/>
              <w:left w:val="single" w:color="000000" w:sz="4" w:space="0"/>
              <w:bottom w:val="single" w:color="000000" w:sz="4" w:space="0"/>
              <w:right w:val="single" w:color="000000" w:sz="4" w:space="0"/>
            </w:tcBorders>
            <w:vAlign w:val="center"/>
          </w:tcPr>
          <w:p w14:paraId="43202B96">
            <w:pPr>
              <w:widowControl/>
              <w:jc w:val="center"/>
              <w:textAlignment w:val="center"/>
              <w:rPr>
                <w:rFonts w:hint="default" w:ascii="宋体" w:hAnsi="宋体"/>
                <w:sz w:val="24"/>
                <w:lang w:val="en-US" w:eastAsia="zh-CN"/>
              </w:rPr>
            </w:pPr>
            <w:r>
              <w:rPr>
                <w:rFonts w:hint="eastAsia" w:ascii="宋体" w:hAnsi="宋体"/>
                <w:sz w:val="24"/>
                <w:lang w:val="en-US" w:eastAsia="zh-CN"/>
              </w:rPr>
              <w:t>50</w:t>
            </w:r>
          </w:p>
        </w:tc>
        <w:tc>
          <w:tcPr>
            <w:tcW w:w="228" w:type="pct"/>
            <w:tcBorders>
              <w:top w:val="single" w:color="000000" w:sz="4" w:space="0"/>
              <w:left w:val="single" w:color="000000" w:sz="4" w:space="0"/>
              <w:bottom w:val="single" w:color="000000" w:sz="4" w:space="0"/>
              <w:right w:val="single" w:color="000000" w:sz="4" w:space="0"/>
            </w:tcBorders>
            <w:vAlign w:val="center"/>
          </w:tcPr>
          <w:p w14:paraId="5480409D">
            <w:pPr>
              <w:widowControl/>
              <w:jc w:val="center"/>
              <w:textAlignment w:val="center"/>
              <w:rPr>
                <w:rFonts w:hint="eastAsia" w:ascii="宋体" w:hAnsi="宋体"/>
                <w:sz w:val="24"/>
                <w:lang w:val="en-US" w:eastAsia="zh-CN"/>
              </w:rPr>
            </w:pPr>
            <w:r>
              <w:rPr>
                <w:rFonts w:hint="eastAsia" w:ascii="宋体" w:hAnsi="宋体"/>
                <w:sz w:val="24"/>
                <w:lang w:val="en-US" w:eastAsia="zh-CN"/>
              </w:rPr>
              <w:t>个</w:t>
            </w:r>
          </w:p>
        </w:tc>
        <w:tc>
          <w:tcPr>
            <w:tcW w:w="291" w:type="pct"/>
            <w:tcBorders>
              <w:top w:val="single" w:color="000000" w:sz="4" w:space="0"/>
              <w:left w:val="single" w:color="000000" w:sz="4" w:space="0"/>
              <w:bottom w:val="single" w:color="000000" w:sz="4" w:space="0"/>
              <w:right w:val="single" w:color="000000" w:sz="4" w:space="0"/>
            </w:tcBorders>
            <w:vAlign w:val="center"/>
          </w:tcPr>
          <w:p w14:paraId="65ADBCA7">
            <w:pPr>
              <w:widowControl/>
              <w:jc w:val="center"/>
              <w:textAlignment w:val="center"/>
              <w:rPr>
                <w:rFonts w:hint="default" w:ascii="宋体" w:hAnsi="宋体"/>
                <w:sz w:val="24"/>
                <w:lang w:val="en-US" w:eastAsia="zh-CN"/>
              </w:rPr>
            </w:pPr>
          </w:p>
        </w:tc>
        <w:tc>
          <w:tcPr>
            <w:tcW w:w="331" w:type="pct"/>
            <w:tcBorders>
              <w:top w:val="single" w:color="000000" w:sz="4" w:space="0"/>
              <w:left w:val="single" w:color="000000" w:sz="4" w:space="0"/>
              <w:bottom w:val="single" w:color="000000" w:sz="4" w:space="0"/>
              <w:right w:val="single" w:color="000000" w:sz="4" w:space="0"/>
            </w:tcBorders>
            <w:vAlign w:val="center"/>
          </w:tcPr>
          <w:p w14:paraId="12175919">
            <w:pPr>
              <w:widowControl/>
              <w:jc w:val="center"/>
              <w:textAlignment w:val="center"/>
              <w:rPr>
                <w:rFonts w:hint="default" w:ascii="宋体" w:hAnsi="宋体"/>
                <w:sz w:val="24"/>
                <w:lang w:val="en-US" w:eastAsia="zh-CN"/>
              </w:rPr>
            </w:pPr>
          </w:p>
        </w:tc>
        <w:tc>
          <w:tcPr>
            <w:tcW w:w="335" w:type="pct"/>
            <w:tcBorders>
              <w:top w:val="single" w:color="000000" w:sz="4" w:space="0"/>
              <w:left w:val="single" w:color="000000" w:sz="4" w:space="0"/>
              <w:bottom w:val="single" w:color="000000" w:sz="4" w:space="0"/>
              <w:right w:val="single" w:color="000000" w:sz="4" w:space="0"/>
            </w:tcBorders>
            <w:vAlign w:val="center"/>
          </w:tcPr>
          <w:p w14:paraId="034A632D">
            <w:pPr>
              <w:widowControl/>
              <w:jc w:val="center"/>
              <w:textAlignment w:val="center"/>
              <w:rPr>
                <w:rFonts w:hint="eastAsia" w:ascii="宋体"/>
                <w:sz w:val="24"/>
                <w:lang w:eastAsia="zh-CN"/>
              </w:rPr>
            </w:pPr>
          </w:p>
        </w:tc>
      </w:tr>
      <w:tr w14:paraId="5D2AA46D">
        <w:tblPrEx>
          <w:tblCellMar>
            <w:top w:w="15" w:type="dxa"/>
            <w:left w:w="15" w:type="dxa"/>
            <w:bottom w:w="15" w:type="dxa"/>
            <w:right w:w="15" w:type="dxa"/>
          </w:tblCellMar>
        </w:tblPrEx>
        <w:trPr>
          <w:trHeight w:val="345" w:hRule="atLeast"/>
          <w:jc w:val="center"/>
        </w:trPr>
        <w:tc>
          <w:tcPr>
            <w:tcW w:w="185" w:type="pct"/>
            <w:tcBorders>
              <w:top w:val="single" w:color="000000" w:sz="4" w:space="0"/>
              <w:left w:val="single" w:color="000000" w:sz="4" w:space="0"/>
              <w:bottom w:val="single" w:color="000000" w:sz="4" w:space="0"/>
              <w:right w:val="single" w:color="000000" w:sz="4" w:space="0"/>
            </w:tcBorders>
            <w:vAlign w:val="center"/>
          </w:tcPr>
          <w:p w14:paraId="6ADA51FD">
            <w:pPr>
              <w:widowControl/>
              <w:jc w:val="left"/>
              <w:textAlignment w:val="center"/>
              <w:rPr>
                <w:rFonts w:hint="default" w:ascii="宋体" w:hAnsi="宋体"/>
                <w:sz w:val="24"/>
                <w:lang w:val="en-US" w:eastAsia="zh-CN"/>
              </w:rPr>
            </w:pPr>
            <w:r>
              <w:rPr>
                <w:rFonts w:hint="eastAsia" w:ascii="宋体" w:hAnsi="宋体"/>
                <w:sz w:val="24"/>
                <w:lang w:val="en-US" w:eastAsia="zh-CN"/>
              </w:rPr>
              <w:t>11</w:t>
            </w:r>
          </w:p>
        </w:tc>
        <w:tc>
          <w:tcPr>
            <w:tcW w:w="356" w:type="pct"/>
            <w:tcBorders>
              <w:top w:val="single" w:color="000000" w:sz="4" w:space="0"/>
              <w:left w:val="single" w:color="000000" w:sz="4" w:space="0"/>
              <w:bottom w:val="single" w:color="000000" w:sz="4" w:space="0"/>
              <w:right w:val="single" w:color="000000" w:sz="4" w:space="0"/>
            </w:tcBorders>
            <w:vAlign w:val="center"/>
          </w:tcPr>
          <w:p w14:paraId="33F6ACB9">
            <w:pPr>
              <w:widowControl/>
              <w:jc w:val="left"/>
              <w:textAlignment w:val="center"/>
              <w:rPr>
                <w:rFonts w:hint="eastAsia" w:ascii="宋体" w:hAnsi="宋体"/>
                <w:sz w:val="24"/>
                <w:lang w:val="en-US" w:eastAsia="zh-CN"/>
              </w:rPr>
            </w:pPr>
            <w:r>
              <w:rPr>
                <w:rFonts w:hint="eastAsia" w:ascii="宋体" w:hAnsi="宋体"/>
                <w:sz w:val="24"/>
                <w:lang w:val="en-US" w:eastAsia="zh-CN"/>
              </w:rPr>
              <w:t>单冷角阀</w:t>
            </w:r>
          </w:p>
        </w:tc>
        <w:tc>
          <w:tcPr>
            <w:tcW w:w="1540" w:type="pct"/>
            <w:tcBorders>
              <w:top w:val="single" w:color="000000" w:sz="4" w:space="0"/>
              <w:bottom w:val="single" w:color="000000" w:sz="4" w:space="0"/>
            </w:tcBorders>
            <w:vAlign w:val="center"/>
          </w:tcPr>
          <w:p w14:paraId="5F679ED6">
            <w:pPr>
              <w:jc w:val="center"/>
              <w:rPr>
                <w:rFonts w:hint="eastAsia" w:ascii="宋体" w:hAnsi="宋体" w:eastAsia="宋体"/>
                <w:sz w:val="24"/>
                <w:lang w:eastAsia="zh-CN"/>
              </w:rPr>
            </w:pPr>
            <w:r>
              <w:rPr>
                <w:rFonts w:ascii="宋体" w:hAnsi="宋体" w:eastAsia="宋体" w:cs="宋体"/>
                <w:sz w:val="24"/>
                <w:szCs w:val="24"/>
              </w:rPr>
              <w:fldChar w:fldCharType="begin"/>
            </w:r>
            <w:r>
              <w:rPr>
                <w:rFonts w:ascii="宋体" w:hAnsi="宋体" w:eastAsia="宋体" w:cs="宋体"/>
                <w:sz w:val="24"/>
                <w:szCs w:val="24"/>
              </w:rPr>
              <w:instrText xml:space="preserve">INCLUDEPICTURE \d "https://27720857.s21i.faiusr.com/2/ABUIABACGAAgnO3xiAYoiPWm2AYwoAY4oAY!500x500.jpg" \* MERGEFORMATINET </w:instrText>
            </w:r>
            <w:r>
              <w:rPr>
                <w:rFonts w:ascii="宋体" w:hAnsi="宋体" w:eastAsia="宋体" w:cs="宋体"/>
                <w:sz w:val="24"/>
                <w:szCs w:val="24"/>
              </w:rPr>
              <w:fldChar w:fldCharType="separate"/>
            </w:r>
            <w:r>
              <w:rPr>
                <w:rFonts w:ascii="宋体" w:hAnsi="宋体" w:eastAsia="宋体" w:cs="宋体"/>
                <w:sz w:val="24"/>
                <w:szCs w:val="24"/>
              </w:rPr>
              <w:drawing>
                <wp:inline distT="0" distB="0" distL="114300" distR="114300">
                  <wp:extent cx="1619885" cy="1619885"/>
                  <wp:effectExtent l="0" t="0" r="18415" b="18415"/>
                  <wp:docPr id="8" name="图片 8"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IMG_256"/>
                          <pic:cNvPicPr>
                            <a:picLocks noChangeAspect="1"/>
                          </pic:cNvPicPr>
                        </pic:nvPicPr>
                        <pic:blipFill>
                          <a:blip r:embed="rId11"/>
                          <a:stretch>
                            <a:fillRect/>
                          </a:stretch>
                        </pic:blipFill>
                        <pic:spPr>
                          <a:xfrm>
                            <a:off x="0" y="0"/>
                            <a:ext cx="1619885" cy="1619885"/>
                          </a:xfrm>
                          <a:prstGeom prst="rect">
                            <a:avLst/>
                          </a:prstGeom>
                          <a:noFill/>
                          <a:ln>
                            <a:noFill/>
                          </a:ln>
                        </pic:spPr>
                      </pic:pic>
                    </a:graphicData>
                  </a:graphic>
                </wp:inline>
              </w:drawing>
            </w:r>
            <w:r>
              <w:rPr>
                <w:rFonts w:ascii="宋体" w:hAnsi="宋体" w:eastAsia="宋体" w:cs="宋体"/>
                <w:sz w:val="24"/>
                <w:szCs w:val="24"/>
              </w:rPr>
              <w:fldChar w:fldCharType="end"/>
            </w:r>
          </w:p>
        </w:tc>
        <w:tc>
          <w:tcPr>
            <w:tcW w:w="1364" w:type="pct"/>
            <w:tcBorders>
              <w:top w:val="single" w:color="000000" w:sz="4" w:space="0"/>
              <w:left w:val="single" w:color="000000" w:sz="4" w:space="0"/>
              <w:bottom w:val="single" w:color="000000" w:sz="4" w:space="0"/>
              <w:right w:val="single" w:color="000000" w:sz="4" w:space="0"/>
            </w:tcBorders>
            <w:vAlign w:val="center"/>
          </w:tcPr>
          <w:p w14:paraId="4D3915E7">
            <w:pPr>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1.符合</w:t>
            </w:r>
            <w:r>
              <w:rPr>
                <w:rStyle w:val="19"/>
                <w:rFonts w:hint="eastAsia" w:ascii="宋体" w:hAnsi="宋体" w:eastAsia="宋体" w:cs="宋体"/>
                <w:b w:val="0"/>
                <w:bCs w:val="0"/>
                <w:i w:val="0"/>
                <w:iCs w:val="0"/>
                <w:caps w:val="0"/>
                <w:color w:val="000000" w:themeColor="text1"/>
                <w:spacing w:val="0"/>
                <w:sz w:val="24"/>
                <w:szCs w:val="24"/>
                <w:shd w:val="clear" w:fill="FFFFFF"/>
                <w14:textFill>
                  <w14:solidFill>
                    <w14:schemeClr w14:val="tx1"/>
                  </w14:solidFill>
                </w14:textFill>
              </w:rPr>
              <w:t>GB/T 26712-2021《卫生洁具及暖气管道用角阀》</w:t>
            </w:r>
            <w:r>
              <w:rPr>
                <w:rStyle w:val="19"/>
                <w:rFonts w:hint="eastAsia" w:ascii="宋体" w:hAnsi="宋体" w:eastAsia="宋体" w:cs="宋体"/>
                <w:b w:val="0"/>
                <w:bCs w:val="0"/>
                <w:i w:val="0"/>
                <w:iCs w:val="0"/>
                <w:caps w:val="0"/>
                <w:color w:val="000000" w:themeColor="text1"/>
                <w:spacing w:val="0"/>
                <w:sz w:val="24"/>
                <w:szCs w:val="24"/>
                <w:shd w:val="clear" w:fill="FFFFFF"/>
                <w:lang w:eastAsia="zh-CN"/>
                <w14:textFill>
                  <w14:solidFill>
                    <w14:schemeClr w14:val="tx1"/>
                  </w14:solidFill>
                </w14:textFill>
              </w:rPr>
              <w:t>国家标准</w:t>
            </w:r>
            <w:r>
              <w:rPr>
                <w:rStyle w:val="19"/>
                <w:rFonts w:hint="eastAsia" w:ascii="宋体" w:hAnsi="宋体" w:cs="宋体"/>
                <w:b w:val="0"/>
                <w:bCs w:val="0"/>
                <w:i w:val="0"/>
                <w:iCs w:val="0"/>
                <w:caps w:val="0"/>
                <w:color w:val="000000" w:themeColor="text1"/>
                <w:spacing w:val="0"/>
                <w:sz w:val="24"/>
                <w:szCs w:val="24"/>
                <w:shd w:val="clear" w:fill="FFFFFF"/>
                <w:lang w:eastAsia="zh-CN"/>
                <w14:textFill>
                  <w14:solidFill>
                    <w14:schemeClr w14:val="tx1"/>
                  </w14:solidFill>
                </w14:textFill>
              </w:rPr>
              <w:t>；</w:t>
            </w:r>
          </w:p>
          <w:p w14:paraId="410D9A10">
            <w:pPr>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2.阀体采用黄铜材质，阀芯含有陶瓷材质；</w:t>
            </w:r>
          </w:p>
          <w:p w14:paraId="707C868B">
            <w:pPr>
              <w:rPr>
                <w:rFonts w:hint="default"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3.表层电镀处理，耐腐蚀；</w:t>
            </w:r>
          </w:p>
          <w:p w14:paraId="702DB687">
            <w:pPr>
              <w:rPr>
                <w:rFonts w:hint="default" w:ascii="宋体" w:hAnsi="宋体" w:cs="宋体"/>
                <w:sz w:val="24"/>
                <w:lang w:val="en-US" w:eastAsia="zh-CN"/>
              </w:rPr>
            </w:pPr>
            <w:r>
              <w:rPr>
                <w:rFonts w:hint="eastAsia" w:ascii="宋体" w:hAnsi="宋体" w:cs="宋体"/>
                <w:color w:val="000000" w:themeColor="text1"/>
                <w:sz w:val="24"/>
                <w:lang w:val="en-US" w:eastAsia="zh-CN"/>
                <w14:textFill>
                  <w14:solidFill>
                    <w14:schemeClr w14:val="tx1"/>
                  </w14:solidFill>
                </w14:textFill>
              </w:rPr>
              <w:t>4.中标后需提供样品，经发包人确认同意方可送货。</w:t>
            </w:r>
          </w:p>
        </w:tc>
        <w:tc>
          <w:tcPr>
            <w:tcW w:w="365" w:type="pct"/>
            <w:tcBorders>
              <w:top w:val="single" w:color="000000" w:sz="4" w:space="0"/>
              <w:left w:val="single" w:color="000000" w:sz="4" w:space="0"/>
              <w:bottom w:val="single" w:color="000000" w:sz="4" w:space="0"/>
              <w:right w:val="single" w:color="000000" w:sz="4" w:space="0"/>
            </w:tcBorders>
            <w:vAlign w:val="center"/>
          </w:tcPr>
          <w:p w14:paraId="690D51CD">
            <w:pPr>
              <w:widowControl/>
              <w:jc w:val="center"/>
              <w:textAlignment w:val="center"/>
              <w:rPr>
                <w:rFonts w:hint="default" w:ascii="宋体" w:hAnsi="宋体"/>
                <w:sz w:val="24"/>
                <w:lang w:val="en-US" w:eastAsia="zh-CN"/>
              </w:rPr>
            </w:pPr>
            <w:r>
              <w:rPr>
                <w:rFonts w:hint="eastAsia" w:ascii="宋体" w:hAnsi="宋体"/>
                <w:sz w:val="24"/>
                <w:lang w:val="en-US" w:eastAsia="zh-CN"/>
              </w:rPr>
              <w:t>30</w:t>
            </w:r>
          </w:p>
        </w:tc>
        <w:tc>
          <w:tcPr>
            <w:tcW w:w="228" w:type="pct"/>
            <w:tcBorders>
              <w:top w:val="single" w:color="000000" w:sz="4" w:space="0"/>
              <w:left w:val="single" w:color="000000" w:sz="4" w:space="0"/>
              <w:bottom w:val="single" w:color="000000" w:sz="4" w:space="0"/>
              <w:right w:val="single" w:color="000000" w:sz="4" w:space="0"/>
            </w:tcBorders>
            <w:vAlign w:val="center"/>
          </w:tcPr>
          <w:p w14:paraId="522BDF82">
            <w:pPr>
              <w:widowControl/>
              <w:jc w:val="center"/>
              <w:textAlignment w:val="center"/>
              <w:rPr>
                <w:rFonts w:hint="eastAsia" w:ascii="宋体" w:hAnsi="宋体"/>
                <w:sz w:val="24"/>
                <w:lang w:val="en-US" w:eastAsia="zh-CN"/>
              </w:rPr>
            </w:pPr>
            <w:r>
              <w:rPr>
                <w:rFonts w:hint="eastAsia" w:ascii="宋体" w:hAnsi="宋体"/>
                <w:sz w:val="24"/>
                <w:lang w:val="en-US" w:eastAsia="zh-CN"/>
              </w:rPr>
              <w:t>个</w:t>
            </w:r>
          </w:p>
        </w:tc>
        <w:tc>
          <w:tcPr>
            <w:tcW w:w="291" w:type="pct"/>
            <w:tcBorders>
              <w:top w:val="single" w:color="000000" w:sz="4" w:space="0"/>
              <w:left w:val="single" w:color="000000" w:sz="4" w:space="0"/>
              <w:bottom w:val="single" w:color="000000" w:sz="4" w:space="0"/>
              <w:right w:val="single" w:color="000000" w:sz="4" w:space="0"/>
            </w:tcBorders>
            <w:vAlign w:val="center"/>
          </w:tcPr>
          <w:p w14:paraId="6FAFC140">
            <w:pPr>
              <w:widowControl/>
              <w:jc w:val="center"/>
              <w:textAlignment w:val="center"/>
              <w:rPr>
                <w:rFonts w:hint="default" w:ascii="宋体" w:hAnsi="宋体"/>
                <w:sz w:val="24"/>
                <w:lang w:val="en-US" w:eastAsia="zh-CN"/>
              </w:rPr>
            </w:pPr>
          </w:p>
        </w:tc>
        <w:tc>
          <w:tcPr>
            <w:tcW w:w="331" w:type="pct"/>
            <w:tcBorders>
              <w:top w:val="single" w:color="000000" w:sz="4" w:space="0"/>
              <w:left w:val="single" w:color="000000" w:sz="4" w:space="0"/>
              <w:bottom w:val="single" w:color="000000" w:sz="4" w:space="0"/>
              <w:right w:val="single" w:color="000000" w:sz="4" w:space="0"/>
            </w:tcBorders>
            <w:vAlign w:val="center"/>
          </w:tcPr>
          <w:p w14:paraId="44289DC8">
            <w:pPr>
              <w:widowControl/>
              <w:jc w:val="center"/>
              <w:textAlignment w:val="center"/>
              <w:rPr>
                <w:rFonts w:hint="default" w:ascii="宋体" w:hAnsi="宋体"/>
                <w:sz w:val="24"/>
                <w:lang w:val="en-US" w:eastAsia="zh-CN"/>
              </w:rPr>
            </w:pPr>
          </w:p>
        </w:tc>
        <w:tc>
          <w:tcPr>
            <w:tcW w:w="335" w:type="pct"/>
            <w:tcBorders>
              <w:top w:val="single" w:color="000000" w:sz="4" w:space="0"/>
              <w:left w:val="single" w:color="000000" w:sz="4" w:space="0"/>
              <w:bottom w:val="single" w:color="000000" w:sz="4" w:space="0"/>
              <w:right w:val="single" w:color="000000" w:sz="4" w:space="0"/>
            </w:tcBorders>
            <w:vAlign w:val="center"/>
          </w:tcPr>
          <w:p w14:paraId="0304C9A8">
            <w:pPr>
              <w:widowControl/>
              <w:jc w:val="center"/>
              <w:textAlignment w:val="center"/>
              <w:rPr>
                <w:rFonts w:hint="eastAsia" w:ascii="宋体"/>
                <w:sz w:val="24"/>
                <w:lang w:eastAsia="zh-CN"/>
              </w:rPr>
            </w:pPr>
          </w:p>
        </w:tc>
      </w:tr>
      <w:tr w14:paraId="72249182">
        <w:tblPrEx>
          <w:tblCellMar>
            <w:top w:w="15" w:type="dxa"/>
            <w:left w:w="15" w:type="dxa"/>
            <w:bottom w:w="15" w:type="dxa"/>
            <w:right w:w="15" w:type="dxa"/>
          </w:tblCellMar>
        </w:tblPrEx>
        <w:trPr>
          <w:trHeight w:val="345" w:hRule="atLeast"/>
          <w:jc w:val="center"/>
        </w:trPr>
        <w:tc>
          <w:tcPr>
            <w:tcW w:w="185" w:type="pct"/>
            <w:tcBorders>
              <w:top w:val="single" w:color="000000" w:sz="4" w:space="0"/>
              <w:left w:val="single" w:color="000000" w:sz="4" w:space="0"/>
              <w:bottom w:val="single" w:color="000000" w:sz="4" w:space="0"/>
              <w:right w:val="single" w:color="000000" w:sz="4" w:space="0"/>
            </w:tcBorders>
            <w:vAlign w:val="center"/>
          </w:tcPr>
          <w:p w14:paraId="3E32232D">
            <w:pPr>
              <w:widowControl/>
              <w:jc w:val="left"/>
              <w:textAlignment w:val="center"/>
              <w:rPr>
                <w:rFonts w:hint="default" w:ascii="宋体" w:hAnsi="宋体"/>
                <w:sz w:val="24"/>
                <w:lang w:val="en-US" w:eastAsia="zh-CN"/>
              </w:rPr>
            </w:pPr>
            <w:r>
              <w:rPr>
                <w:rFonts w:hint="eastAsia" w:ascii="宋体" w:hAnsi="宋体"/>
                <w:sz w:val="24"/>
                <w:lang w:val="en-US" w:eastAsia="zh-CN"/>
              </w:rPr>
              <w:t>12</w:t>
            </w:r>
          </w:p>
        </w:tc>
        <w:tc>
          <w:tcPr>
            <w:tcW w:w="356" w:type="pct"/>
            <w:tcBorders>
              <w:top w:val="single" w:color="000000" w:sz="4" w:space="0"/>
              <w:left w:val="single" w:color="000000" w:sz="4" w:space="0"/>
              <w:bottom w:val="single" w:color="000000" w:sz="4" w:space="0"/>
              <w:right w:val="single" w:color="000000" w:sz="4" w:space="0"/>
            </w:tcBorders>
            <w:vAlign w:val="center"/>
          </w:tcPr>
          <w:p w14:paraId="2CD85667">
            <w:pPr>
              <w:widowControl/>
              <w:jc w:val="left"/>
              <w:textAlignment w:val="center"/>
              <w:rPr>
                <w:rFonts w:hint="eastAsia" w:ascii="宋体" w:hAnsi="宋体"/>
                <w:sz w:val="24"/>
                <w:lang w:val="en-US" w:eastAsia="zh-CN"/>
              </w:rPr>
            </w:pPr>
            <w:r>
              <w:rPr>
                <w:rFonts w:hint="eastAsia" w:ascii="宋体" w:hAnsi="宋体"/>
                <w:sz w:val="24"/>
                <w:lang w:val="en-US" w:eastAsia="zh-CN"/>
              </w:rPr>
              <w:t>面盆水龙头</w:t>
            </w:r>
          </w:p>
        </w:tc>
        <w:tc>
          <w:tcPr>
            <w:tcW w:w="1540" w:type="pct"/>
            <w:tcBorders>
              <w:top w:val="single" w:color="000000" w:sz="4" w:space="0"/>
              <w:bottom w:val="single" w:color="000000" w:sz="4" w:space="0"/>
            </w:tcBorders>
            <w:vAlign w:val="center"/>
          </w:tcPr>
          <w:p w14:paraId="5778453D">
            <w:pPr>
              <w:jc w:val="center"/>
              <w:rPr>
                <w:rFonts w:hint="eastAsia" w:ascii="宋体" w:hAnsi="宋体" w:eastAsia="宋体"/>
                <w:sz w:val="24"/>
                <w:lang w:eastAsia="zh-CN"/>
              </w:rPr>
            </w:pPr>
            <w:r>
              <w:rPr>
                <w:rFonts w:hint="eastAsia" w:ascii="宋体" w:hAnsi="宋体" w:eastAsia="宋体"/>
                <w:sz w:val="24"/>
                <w:lang w:eastAsia="zh-CN"/>
              </w:rPr>
              <w:drawing>
                <wp:inline distT="0" distB="0" distL="114300" distR="114300">
                  <wp:extent cx="1061720" cy="1619885"/>
                  <wp:effectExtent l="0" t="0" r="5080" b="18415"/>
                  <wp:docPr id="9"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descr="1"/>
                          <pic:cNvPicPr>
                            <a:picLocks noChangeAspect="1"/>
                          </pic:cNvPicPr>
                        </pic:nvPicPr>
                        <pic:blipFill>
                          <a:blip r:embed="rId12"/>
                          <a:stretch>
                            <a:fillRect/>
                          </a:stretch>
                        </pic:blipFill>
                        <pic:spPr>
                          <a:xfrm>
                            <a:off x="0" y="0"/>
                            <a:ext cx="1061720" cy="1619885"/>
                          </a:xfrm>
                          <a:prstGeom prst="rect">
                            <a:avLst/>
                          </a:prstGeom>
                          <a:noFill/>
                          <a:ln>
                            <a:noFill/>
                          </a:ln>
                        </pic:spPr>
                      </pic:pic>
                    </a:graphicData>
                  </a:graphic>
                </wp:inline>
              </w:drawing>
            </w:r>
          </w:p>
        </w:tc>
        <w:tc>
          <w:tcPr>
            <w:tcW w:w="1364" w:type="pct"/>
            <w:tcBorders>
              <w:top w:val="single" w:color="000000" w:sz="4" w:space="0"/>
              <w:left w:val="single" w:color="000000" w:sz="4" w:space="0"/>
              <w:bottom w:val="single" w:color="000000" w:sz="4" w:space="0"/>
              <w:right w:val="single" w:color="000000" w:sz="4" w:space="0"/>
            </w:tcBorders>
            <w:vAlign w:val="center"/>
          </w:tcPr>
          <w:p w14:paraId="066EB936">
            <w:pPr>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sz w:val="24"/>
                <w:lang w:val="en-US" w:eastAsia="zh-CN"/>
              </w:rPr>
              <w:t>1.</w:t>
            </w:r>
            <w:r>
              <w:rPr>
                <w:rFonts w:hint="eastAsia" w:ascii="宋体" w:hAnsi="宋体" w:cs="宋体"/>
                <w:color w:val="000000" w:themeColor="text1"/>
                <w:sz w:val="24"/>
                <w:lang w:val="en-US" w:eastAsia="zh-CN"/>
                <w14:textFill>
                  <w14:solidFill>
                    <w14:schemeClr w14:val="tx1"/>
                  </w14:solidFill>
                </w14:textFill>
              </w:rPr>
              <w:t>阀体采用黄铜材质，阀芯含有陶瓷材质；</w:t>
            </w:r>
          </w:p>
          <w:p w14:paraId="2D3E0A69">
            <w:pPr>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2.表层电镀处理，耐腐蚀；</w:t>
            </w:r>
          </w:p>
          <w:p w14:paraId="44AC1366">
            <w:pPr>
              <w:rPr>
                <w:rFonts w:hint="default"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3.铜脚长度大于等于6.5cm，水龙头高度大于等于16cm，水龙头宽度大于等于13cm；</w:t>
            </w:r>
          </w:p>
          <w:p w14:paraId="1A5EC297">
            <w:pPr>
              <w:rPr>
                <w:rFonts w:hint="default" w:ascii="宋体" w:hAnsi="宋体" w:cs="宋体"/>
                <w:sz w:val="24"/>
                <w:lang w:val="en-US" w:eastAsia="zh-CN"/>
              </w:rPr>
            </w:pPr>
            <w:r>
              <w:rPr>
                <w:rFonts w:hint="eastAsia" w:ascii="宋体" w:hAnsi="宋体" w:cs="宋体"/>
                <w:sz w:val="24"/>
                <w:lang w:val="en-US" w:eastAsia="zh-CN"/>
              </w:rPr>
              <w:t>3.中标后需提供样品经发包人确认同意方可送货。</w:t>
            </w:r>
          </w:p>
        </w:tc>
        <w:tc>
          <w:tcPr>
            <w:tcW w:w="365" w:type="pct"/>
            <w:tcBorders>
              <w:top w:val="single" w:color="000000" w:sz="4" w:space="0"/>
              <w:left w:val="single" w:color="000000" w:sz="4" w:space="0"/>
              <w:bottom w:val="single" w:color="000000" w:sz="4" w:space="0"/>
              <w:right w:val="single" w:color="000000" w:sz="4" w:space="0"/>
            </w:tcBorders>
            <w:vAlign w:val="center"/>
          </w:tcPr>
          <w:p w14:paraId="3A051271">
            <w:pPr>
              <w:widowControl/>
              <w:jc w:val="center"/>
              <w:textAlignment w:val="center"/>
              <w:rPr>
                <w:rFonts w:hint="default" w:ascii="宋体" w:hAnsi="宋体"/>
                <w:sz w:val="24"/>
                <w:lang w:val="en-US" w:eastAsia="zh-CN"/>
              </w:rPr>
            </w:pPr>
            <w:r>
              <w:rPr>
                <w:rFonts w:hint="eastAsia" w:ascii="宋体" w:hAnsi="宋体"/>
                <w:sz w:val="24"/>
                <w:lang w:val="en-US" w:eastAsia="zh-CN"/>
              </w:rPr>
              <w:t>20</w:t>
            </w:r>
          </w:p>
        </w:tc>
        <w:tc>
          <w:tcPr>
            <w:tcW w:w="228" w:type="pct"/>
            <w:tcBorders>
              <w:top w:val="single" w:color="000000" w:sz="4" w:space="0"/>
              <w:left w:val="single" w:color="000000" w:sz="4" w:space="0"/>
              <w:bottom w:val="single" w:color="000000" w:sz="4" w:space="0"/>
              <w:right w:val="single" w:color="000000" w:sz="4" w:space="0"/>
            </w:tcBorders>
            <w:vAlign w:val="center"/>
          </w:tcPr>
          <w:p w14:paraId="7F940EA2">
            <w:pPr>
              <w:widowControl/>
              <w:jc w:val="center"/>
              <w:textAlignment w:val="center"/>
              <w:rPr>
                <w:rFonts w:hint="eastAsia" w:ascii="宋体" w:hAnsi="宋体"/>
                <w:sz w:val="24"/>
                <w:lang w:val="en-US" w:eastAsia="zh-CN"/>
              </w:rPr>
            </w:pPr>
            <w:r>
              <w:rPr>
                <w:rFonts w:hint="eastAsia" w:ascii="宋体" w:hAnsi="宋体"/>
                <w:sz w:val="24"/>
                <w:lang w:val="en-US" w:eastAsia="zh-CN"/>
              </w:rPr>
              <w:t>个</w:t>
            </w:r>
          </w:p>
        </w:tc>
        <w:tc>
          <w:tcPr>
            <w:tcW w:w="291" w:type="pct"/>
            <w:tcBorders>
              <w:top w:val="single" w:color="000000" w:sz="4" w:space="0"/>
              <w:left w:val="single" w:color="000000" w:sz="4" w:space="0"/>
              <w:bottom w:val="single" w:color="000000" w:sz="4" w:space="0"/>
              <w:right w:val="single" w:color="000000" w:sz="4" w:space="0"/>
            </w:tcBorders>
            <w:vAlign w:val="center"/>
          </w:tcPr>
          <w:p w14:paraId="5B4388F4">
            <w:pPr>
              <w:widowControl/>
              <w:jc w:val="center"/>
              <w:textAlignment w:val="center"/>
              <w:rPr>
                <w:rFonts w:hint="default" w:ascii="宋体" w:hAnsi="宋体"/>
                <w:sz w:val="24"/>
                <w:lang w:val="en-US" w:eastAsia="zh-CN"/>
              </w:rPr>
            </w:pPr>
          </w:p>
        </w:tc>
        <w:tc>
          <w:tcPr>
            <w:tcW w:w="331" w:type="pct"/>
            <w:tcBorders>
              <w:top w:val="single" w:color="000000" w:sz="4" w:space="0"/>
              <w:left w:val="single" w:color="000000" w:sz="4" w:space="0"/>
              <w:bottom w:val="single" w:color="000000" w:sz="4" w:space="0"/>
              <w:right w:val="single" w:color="000000" w:sz="4" w:space="0"/>
            </w:tcBorders>
            <w:vAlign w:val="center"/>
          </w:tcPr>
          <w:p w14:paraId="787B5654">
            <w:pPr>
              <w:widowControl/>
              <w:jc w:val="center"/>
              <w:textAlignment w:val="center"/>
              <w:rPr>
                <w:rFonts w:hint="default" w:ascii="宋体" w:hAnsi="宋体"/>
                <w:sz w:val="24"/>
                <w:lang w:val="en-US" w:eastAsia="zh-CN"/>
              </w:rPr>
            </w:pPr>
          </w:p>
        </w:tc>
        <w:tc>
          <w:tcPr>
            <w:tcW w:w="335" w:type="pct"/>
            <w:tcBorders>
              <w:top w:val="single" w:color="000000" w:sz="4" w:space="0"/>
              <w:left w:val="single" w:color="000000" w:sz="4" w:space="0"/>
              <w:bottom w:val="single" w:color="000000" w:sz="4" w:space="0"/>
              <w:right w:val="single" w:color="000000" w:sz="4" w:space="0"/>
            </w:tcBorders>
            <w:vAlign w:val="center"/>
          </w:tcPr>
          <w:p w14:paraId="4D458534">
            <w:pPr>
              <w:widowControl/>
              <w:jc w:val="center"/>
              <w:textAlignment w:val="center"/>
              <w:rPr>
                <w:rFonts w:hint="eastAsia" w:ascii="宋体"/>
                <w:sz w:val="24"/>
                <w:lang w:eastAsia="zh-CN"/>
              </w:rPr>
            </w:pPr>
          </w:p>
        </w:tc>
      </w:tr>
      <w:tr w14:paraId="01F2025B">
        <w:tblPrEx>
          <w:tblCellMar>
            <w:top w:w="15" w:type="dxa"/>
            <w:left w:w="15" w:type="dxa"/>
            <w:bottom w:w="15" w:type="dxa"/>
            <w:right w:w="15" w:type="dxa"/>
          </w:tblCellMar>
        </w:tblPrEx>
        <w:trPr>
          <w:trHeight w:val="345" w:hRule="atLeast"/>
          <w:jc w:val="center"/>
        </w:trPr>
        <w:tc>
          <w:tcPr>
            <w:tcW w:w="185" w:type="pct"/>
            <w:tcBorders>
              <w:top w:val="single" w:color="000000" w:sz="4" w:space="0"/>
              <w:left w:val="single" w:color="000000" w:sz="4" w:space="0"/>
              <w:bottom w:val="single" w:color="000000" w:sz="4" w:space="0"/>
              <w:right w:val="single" w:color="000000" w:sz="4" w:space="0"/>
            </w:tcBorders>
            <w:vAlign w:val="center"/>
          </w:tcPr>
          <w:p w14:paraId="67993392">
            <w:pPr>
              <w:widowControl/>
              <w:jc w:val="left"/>
              <w:textAlignment w:val="center"/>
              <w:rPr>
                <w:rFonts w:hint="default" w:ascii="宋体" w:hAnsi="宋体"/>
                <w:sz w:val="24"/>
                <w:lang w:val="en-US" w:eastAsia="zh-CN"/>
              </w:rPr>
            </w:pPr>
            <w:r>
              <w:rPr>
                <w:rFonts w:hint="eastAsia" w:ascii="宋体" w:hAnsi="宋体"/>
                <w:sz w:val="24"/>
                <w:lang w:val="en-US" w:eastAsia="zh-CN"/>
              </w:rPr>
              <w:t>13</w:t>
            </w:r>
          </w:p>
        </w:tc>
        <w:tc>
          <w:tcPr>
            <w:tcW w:w="356" w:type="pct"/>
            <w:tcBorders>
              <w:top w:val="single" w:color="000000" w:sz="4" w:space="0"/>
              <w:left w:val="single" w:color="000000" w:sz="4" w:space="0"/>
              <w:bottom w:val="single" w:color="000000" w:sz="4" w:space="0"/>
              <w:right w:val="single" w:color="000000" w:sz="4" w:space="0"/>
            </w:tcBorders>
            <w:vAlign w:val="center"/>
          </w:tcPr>
          <w:p w14:paraId="44D07EB6">
            <w:pPr>
              <w:widowControl/>
              <w:jc w:val="left"/>
              <w:textAlignment w:val="center"/>
              <w:rPr>
                <w:rFonts w:hint="eastAsia" w:ascii="宋体" w:hAnsi="宋体"/>
                <w:sz w:val="24"/>
                <w:lang w:val="en-US" w:eastAsia="zh-CN"/>
              </w:rPr>
            </w:pPr>
            <w:r>
              <w:rPr>
                <w:rFonts w:hint="eastAsia" w:ascii="宋体" w:hAnsi="宋体"/>
                <w:sz w:val="24"/>
                <w:lang w:val="en-US" w:eastAsia="zh-CN"/>
              </w:rPr>
              <w:t>防污器</w:t>
            </w:r>
          </w:p>
        </w:tc>
        <w:tc>
          <w:tcPr>
            <w:tcW w:w="1540" w:type="pct"/>
            <w:tcBorders>
              <w:top w:val="single" w:color="000000" w:sz="4" w:space="0"/>
              <w:bottom w:val="single" w:color="000000" w:sz="4" w:space="0"/>
            </w:tcBorders>
            <w:vAlign w:val="center"/>
          </w:tcPr>
          <w:p w14:paraId="2EE12DE2">
            <w:pPr>
              <w:rPr>
                <w:rFonts w:hint="eastAsia" w:ascii="宋体" w:hAnsi="宋体" w:eastAsia="宋体"/>
                <w:sz w:val="24"/>
                <w:lang w:eastAsia="zh-CN"/>
              </w:rPr>
            </w:pPr>
            <w:r>
              <w:rPr>
                <w:rFonts w:hint="eastAsia" w:ascii="宋体" w:hAnsi="宋体" w:eastAsia="宋体"/>
                <w:sz w:val="24"/>
                <w:lang w:eastAsia="zh-CN"/>
              </w:rPr>
              <w:drawing>
                <wp:inline distT="0" distB="0" distL="114300" distR="114300">
                  <wp:extent cx="1715135" cy="1284605"/>
                  <wp:effectExtent l="0" t="0" r="18415" b="10795"/>
                  <wp:docPr id="12" name="图片 5" descr="7a1057b7007f0c974c7583dbfcff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5" descr="7a1057b7007f0c974c7583dbfcff720"/>
                          <pic:cNvPicPr>
                            <a:picLocks noChangeAspect="1"/>
                          </pic:cNvPicPr>
                        </pic:nvPicPr>
                        <pic:blipFill>
                          <a:blip r:embed="rId13"/>
                          <a:stretch>
                            <a:fillRect/>
                          </a:stretch>
                        </pic:blipFill>
                        <pic:spPr>
                          <a:xfrm>
                            <a:off x="0" y="0"/>
                            <a:ext cx="1715135" cy="1284605"/>
                          </a:xfrm>
                          <a:prstGeom prst="rect">
                            <a:avLst/>
                          </a:prstGeom>
                          <a:noFill/>
                          <a:ln>
                            <a:noFill/>
                          </a:ln>
                        </pic:spPr>
                      </pic:pic>
                    </a:graphicData>
                  </a:graphic>
                </wp:inline>
              </w:drawing>
            </w:r>
          </w:p>
        </w:tc>
        <w:tc>
          <w:tcPr>
            <w:tcW w:w="1364" w:type="pct"/>
            <w:tcBorders>
              <w:top w:val="single" w:color="000000" w:sz="4" w:space="0"/>
              <w:left w:val="single" w:color="000000" w:sz="4" w:space="0"/>
              <w:bottom w:val="single" w:color="000000" w:sz="4" w:space="0"/>
              <w:right w:val="single" w:color="000000" w:sz="4" w:space="0"/>
            </w:tcBorders>
            <w:vAlign w:val="center"/>
          </w:tcPr>
          <w:p w14:paraId="3B63FADE">
            <w:pPr>
              <w:rPr>
                <w:rFonts w:hint="eastAsia" w:ascii="宋体" w:hAnsi="宋体" w:cs="宋体"/>
                <w:sz w:val="24"/>
                <w:lang w:val="en-US" w:eastAsia="zh-CN"/>
              </w:rPr>
            </w:pPr>
            <w:r>
              <w:rPr>
                <w:rFonts w:hint="eastAsia" w:ascii="宋体" w:hAnsi="宋体" w:cs="宋体"/>
                <w:sz w:val="24"/>
                <w:lang w:val="en-US" w:eastAsia="zh-CN"/>
              </w:rPr>
              <w:t>1.合金材质</w:t>
            </w:r>
          </w:p>
          <w:p w14:paraId="5CC57524">
            <w:pPr>
              <w:rPr>
                <w:rFonts w:hint="default" w:ascii="宋体" w:hAnsi="宋体" w:cs="宋体"/>
                <w:sz w:val="24"/>
                <w:lang w:val="en-US" w:eastAsia="zh-CN"/>
              </w:rPr>
            </w:pPr>
            <w:r>
              <w:rPr>
                <w:rFonts w:hint="eastAsia" w:ascii="宋体" w:hAnsi="宋体" w:cs="宋体"/>
                <w:sz w:val="24"/>
                <w:lang w:val="en-US" w:eastAsia="zh-CN"/>
              </w:rPr>
              <w:t>2.中标后需提供样品经发包人确认同意方可送货</w:t>
            </w:r>
          </w:p>
        </w:tc>
        <w:tc>
          <w:tcPr>
            <w:tcW w:w="365" w:type="pct"/>
            <w:tcBorders>
              <w:top w:val="single" w:color="000000" w:sz="4" w:space="0"/>
              <w:left w:val="single" w:color="000000" w:sz="4" w:space="0"/>
              <w:bottom w:val="single" w:color="000000" w:sz="4" w:space="0"/>
              <w:right w:val="single" w:color="000000" w:sz="4" w:space="0"/>
            </w:tcBorders>
            <w:vAlign w:val="center"/>
          </w:tcPr>
          <w:p w14:paraId="26E65413">
            <w:pPr>
              <w:widowControl/>
              <w:jc w:val="center"/>
              <w:textAlignment w:val="center"/>
              <w:rPr>
                <w:rFonts w:hint="default" w:ascii="宋体" w:hAnsi="宋体"/>
                <w:sz w:val="24"/>
                <w:lang w:val="en-US" w:eastAsia="zh-CN"/>
              </w:rPr>
            </w:pPr>
            <w:r>
              <w:rPr>
                <w:rFonts w:hint="eastAsia" w:ascii="宋体" w:hAnsi="宋体"/>
                <w:sz w:val="24"/>
                <w:lang w:val="en-US" w:eastAsia="zh-CN"/>
              </w:rPr>
              <w:t>150</w:t>
            </w:r>
          </w:p>
        </w:tc>
        <w:tc>
          <w:tcPr>
            <w:tcW w:w="228" w:type="pct"/>
            <w:tcBorders>
              <w:top w:val="single" w:color="000000" w:sz="4" w:space="0"/>
              <w:left w:val="single" w:color="000000" w:sz="4" w:space="0"/>
              <w:bottom w:val="single" w:color="000000" w:sz="4" w:space="0"/>
              <w:right w:val="single" w:color="000000" w:sz="4" w:space="0"/>
            </w:tcBorders>
            <w:vAlign w:val="center"/>
          </w:tcPr>
          <w:p w14:paraId="2671FA15">
            <w:pPr>
              <w:widowControl/>
              <w:jc w:val="center"/>
              <w:textAlignment w:val="center"/>
              <w:rPr>
                <w:rFonts w:hint="eastAsia" w:ascii="宋体" w:hAnsi="宋体"/>
                <w:sz w:val="24"/>
                <w:lang w:val="en-US" w:eastAsia="zh-CN"/>
              </w:rPr>
            </w:pPr>
            <w:r>
              <w:rPr>
                <w:rFonts w:hint="eastAsia" w:ascii="宋体" w:hAnsi="宋体"/>
                <w:sz w:val="24"/>
                <w:lang w:val="en-US" w:eastAsia="zh-CN"/>
              </w:rPr>
              <w:t>个</w:t>
            </w:r>
          </w:p>
        </w:tc>
        <w:tc>
          <w:tcPr>
            <w:tcW w:w="291" w:type="pct"/>
            <w:tcBorders>
              <w:top w:val="single" w:color="000000" w:sz="4" w:space="0"/>
              <w:left w:val="single" w:color="000000" w:sz="4" w:space="0"/>
              <w:bottom w:val="single" w:color="000000" w:sz="4" w:space="0"/>
              <w:right w:val="single" w:color="000000" w:sz="4" w:space="0"/>
            </w:tcBorders>
            <w:vAlign w:val="center"/>
          </w:tcPr>
          <w:p w14:paraId="228EA776">
            <w:pPr>
              <w:widowControl/>
              <w:jc w:val="center"/>
              <w:textAlignment w:val="center"/>
              <w:rPr>
                <w:rFonts w:hint="default" w:ascii="宋体" w:hAnsi="宋体"/>
                <w:sz w:val="24"/>
                <w:lang w:val="en-US" w:eastAsia="zh-CN"/>
              </w:rPr>
            </w:pPr>
          </w:p>
        </w:tc>
        <w:tc>
          <w:tcPr>
            <w:tcW w:w="331" w:type="pct"/>
            <w:tcBorders>
              <w:top w:val="single" w:color="000000" w:sz="4" w:space="0"/>
              <w:left w:val="single" w:color="000000" w:sz="4" w:space="0"/>
              <w:bottom w:val="single" w:color="000000" w:sz="4" w:space="0"/>
              <w:right w:val="single" w:color="000000" w:sz="4" w:space="0"/>
            </w:tcBorders>
            <w:vAlign w:val="center"/>
          </w:tcPr>
          <w:p w14:paraId="2E768877">
            <w:pPr>
              <w:widowControl/>
              <w:jc w:val="center"/>
              <w:textAlignment w:val="center"/>
              <w:rPr>
                <w:rFonts w:hint="default" w:ascii="宋体" w:hAnsi="宋体"/>
                <w:sz w:val="24"/>
                <w:lang w:val="en-US" w:eastAsia="zh-CN"/>
              </w:rPr>
            </w:pPr>
          </w:p>
        </w:tc>
        <w:tc>
          <w:tcPr>
            <w:tcW w:w="335" w:type="pct"/>
            <w:tcBorders>
              <w:top w:val="single" w:color="000000" w:sz="4" w:space="0"/>
              <w:left w:val="single" w:color="000000" w:sz="4" w:space="0"/>
              <w:bottom w:val="single" w:color="000000" w:sz="4" w:space="0"/>
              <w:right w:val="single" w:color="000000" w:sz="4" w:space="0"/>
            </w:tcBorders>
            <w:vAlign w:val="center"/>
          </w:tcPr>
          <w:p w14:paraId="3056F00A">
            <w:pPr>
              <w:widowControl/>
              <w:jc w:val="center"/>
              <w:textAlignment w:val="center"/>
              <w:rPr>
                <w:rFonts w:hint="eastAsia" w:ascii="宋体"/>
                <w:sz w:val="24"/>
                <w:lang w:eastAsia="zh-CN"/>
              </w:rPr>
            </w:pPr>
          </w:p>
        </w:tc>
      </w:tr>
      <w:tr w14:paraId="56D62C4B">
        <w:tblPrEx>
          <w:tblCellMar>
            <w:top w:w="15" w:type="dxa"/>
            <w:left w:w="15" w:type="dxa"/>
            <w:bottom w:w="15" w:type="dxa"/>
            <w:right w:w="15" w:type="dxa"/>
          </w:tblCellMar>
        </w:tblPrEx>
        <w:trPr>
          <w:trHeight w:val="345" w:hRule="atLeast"/>
          <w:jc w:val="center"/>
        </w:trPr>
        <w:tc>
          <w:tcPr>
            <w:tcW w:w="185" w:type="pct"/>
            <w:tcBorders>
              <w:top w:val="single" w:color="000000" w:sz="4" w:space="0"/>
              <w:left w:val="single" w:color="000000" w:sz="4" w:space="0"/>
              <w:bottom w:val="single" w:color="000000" w:sz="4" w:space="0"/>
              <w:right w:val="single" w:color="000000" w:sz="4" w:space="0"/>
            </w:tcBorders>
            <w:vAlign w:val="center"/>
          </w:tcPr>
          <w:p w14:paraId="3677533F">
            <w:pPr>
              <w:widowControl/>
              <w:jc w:val="left"/>
              <w:textAlignment w:val="center"/>
              <w:rPr>
                <w:rFonts w:hint="default" w:ascii="宋体" w:hAnsi="宋体"/>
                <w:sz w:val="24"/>
                <w:lang w:val="en-US" w:eastAsia="zh-CN"/>
              </w:rPr>
            </w:pPr>
            <w:r>
              <w:rPr>
                <w:rFonts w:hint="eastAsia" w:ascii="宋体" w:hAnsi="宋体"/>
                <w:sz w:val="24"/>
                <w:lang w:val="en-US" w:eastAsia="zh-CN"/>
              </w:rPr>
              <w:t>14</w:t>
            </w:r>
          </w:p>
        </w:tc>
        <w:tc>
          <w:tcPr>
            <w:tcW w:w="356" w:type="pct"/>
            <w:tcBorders>
              <w:top w:val="single" w:color="000000" w:sz="4" w:space="0"/>
              <w:left w:val="single" w:color="000000" w:sz="4" w:space="0"/>
              <w:bottom w:val="single" w:color="000000" w:sz="4" w:space="0"/>
              <w:right w:val="single" w:color="000000" w:sz="4" w:space="0"/>
            </w:tcBorders>
            <w:vAlign w:val="center"/>
          </w:tcPr>
          <w:p w14:paraId="26DA617C">
            <w:pPr>
              <w:widowControl/>
              <w:jc w:val="left"/>
              <w:textAlignment w:val="center"/>
              <w:rPr>
                <w:rFonts w:hint="default" w:ascii="宋体" w:hAnsi="宋体"/>
                <w:sz w:val="24"/>
                <w:lang w:val="en-US" w:eastAsia="zh-CN"/>
              </w:rPr>
            </w:pPr>
            <w:r>
              <w:rPr>
                <w:rFonts w:hint="eastAsia" w:ascii="宋体" w:hAnsi="宋体"/>
                <w:sz w:val="24"/>
                <w:lang w:val="en-US" w:eastAsia="zh-CN"/>
              </w:rPr>
              <w:t>插座面板</w:t>
            </w:r>
          </w:p>
        </w:tc>
        <w:tc>
          <w:tcPr>
            <w:tcW w:w="1540" w:type="pct"/>
            <w:tcBorders>
              <w:top w:val="single" w:color="000000" w:sz="4" w:space="0"/>
              <w:bottom w:val="single" w:color="000000" w:sz="4" w:space="0"/>
            </w:tcBorders>
            <w:vAlign w:val="center"/>
          </w:tcPr>
          <w:p w14:paraId="4BD4C8DA">
            <w:pPr>
              <w:rPr>
                <w:rFonts w:ascii="宋体" w:hAnsi="宋体"/>
                <w:sz w:val="24"/>
              </w:rPr>
            </w:pPr>
          </w:p>
        </w:tc>
        <w:tc>
          <w:tcPr>
            <w:tcW w:w="1364" w:type="pct"/>
            <w:tcBorders>
              <w:top w:val="single" w:color="000000" w:sz="4" w:space="0"/>
              <w:left w:val="single" w:color="000000" w:sz="4" w:space="0"/>
              <w:bottom w:val="single" w:color="000000" w:sz="4" w:space="0"/>
              <w:right w:val="single" w:color="000000" w:sz="4" w:space="0"/>
            </w:tcBorders>
            <w:vAlign w:val="center"/>
          </w:tcPr>
          <w:p w14:paraId="30385758">
            <w:pPr>
              <w:rPr>
                <w:rFonts w:hint="default" w:ascii="宋体" w:hAnsi="宋体"/>
                <w:sz w:val="24"/>
                <w:lang w:val="en-US" w:eastAsia="zh-CN"/>
              </w:rPr>
            </w:pPr>
            <w:r>
              <w:rPr>
                <w:rFonts w:hint="eastAsia" w:ascii="宋体" w:hAnsi="宋体"/>
                <w:sz w:val="24"/>
                <w:lang w:val="en-US" w:eastAsia="zh-CN"/>
              </w:rPr>
              <w:t>1.</w:t>
            </w:r>
            <w:r>
              <w:rPr>
                <w:rFonts w:hint="eastAsia" w:ascii="宋体" w:hAnsi="宋体" w:cs="宋体"/>
                <w:sz w:val="24"/>
                <w:lang w:val="en-US" w:eastAsia="zh-CN"/>
              </w:rPr>
              <w:t>86型暗装</w:t>
            </w:r>
          </w:p>
          <w:p w14:paraId="141AE16C">
            <w:pPr>
              <w:rPr>
                <w:rFonts w:hint="eastAsia" w:ascii="宋体" w:hAnsi="宋体"/>
                <w:sz w:val="24"/>
                <w:lang w:val="en-US" w:eastAsia="zh-CN"/>
              </w:rPr>
            </w:pPr>
            <w:r>
              <w:rPr>
                <w:rFonts w:hint="eastAsia" w:ascii="宋体" w:hAnsi="宋体"/>
                <w:sz w:val="24"/>
                <w:lang w:val="en-US" w:eastAsia="zh-CN"/>
              </w:rPr>
              <w:t>2.五孔10A</w:t>
            </w:r>
          </w:p>
          <w:p w14:paraId="141BCC24">
            <w:pPr>
              <w:rPr>
                <w:rFonts w:hint="default" w:ascii="宋体" w:hAnsi="宋体"/>
                <w:sz w:val="24"/>
                <w:lang w:val="en-US" w:eastAsia="zh-CN"/>
              </w:rPr>
            </w:pPr>
            <w:r>
              <w:rPr>
                <w:rFonts w:hint="eastAsia" w:ascii="宋体" w:hAnsi="宋体"/>
                <w:sz w:val="24"/>
                <w:lang w:val="en-US" w:eastAsia="zh-CN"/>
              </w:rPr>
              <w:t>3.</w:t>
            </w:r>
            <w:r>
              <w:rPr>
                <w:rFonts w:hint="eastAsia" w:ascii="宋体" w:hAnsi="宋体" w:cs="宋体"/>
                <w:sz w:val="24"/>
                <w:lang w:val="en-US" w:eastAsia="zh-CN"/>
              </w:rPr>
              <w:t>面板采用阻燃PC材质</w:t>
            </w:r>
          </w:p>
        </w:tc>
        <w:tc>
          <w:tcPr>
            <w:tcW w:w="365" w:type="pct"/>
            <w:tcBorders>
              <w:top w:val="single" w:color="000000" w:sz="4" w:space="0"/>
              <w:left w:val="single" w:color="000000" w:sz="4" w:space="0"/>
              <w:bottom w:val="single" w:color="000000" w:sz="4" w:space="0"/>
              <w:right w:val="single" w:color="000000" w:sz="4" w:space="0"/>
            </w:tcBorders>
            <w:vAlign w:val="center"/>
          </w:tcPr>
          <w:p w14:paraId="768088F6">
            <w:pPr>
              <w:widowControl/>
              <w:jc w:val="center"/>
              <w:textAlignment w:val="center"/>
              <w:rPr>
                <w:rFonts w:hint="default" w:ascii="宋体" w:hAnsi="宋体"/>
                <w:sz w:val="24"/>
                <w:lang w:val="en-US" w:eastAsia="zh-CN"/>
              </w:rPr>
            </w:pPr>
            <w:r>
              <w:rPr>
                <w:rFonts w:hint="eastAsia" w:ascii="宋体" w:hAnsi="宋体"/>
                <w:sz w:val="24"/>
                <w:lang w:val="en-US" w:eastAsia="zh-CN"/>
              </w:rPr>
              <w:t>30</w:t>
            </w:r>
          </w:p>
        </w:tc>
        <w:tc>
          <w:tcPr>
            <w:tcW w:w="228" w:type="pct"/>
            <w:tcBorders>
              <w:top w:val="single" w:color="000000" w:sz="4" w:space="0"/>
              <w:left w:val="single" w:color="000000" w:sz="4" w:space="0"/>
              <w:bottom w:val="single" w:color="000000" w:sz="4" w:space="0"/>
              <w:right w:val="single" w:color="000000" w:sz="4" w:space="0"/>
            </w:tcBorders>
            <w:vAlign w:val="center"/>
          </w:tcPr>
          <w:p w14:paraId="2A71D569">
            <w:pPr>
              <w:widowControl/>
              <w:jc w:val="center"/>
              <w:textAlignment w:val="center"/>
              <w:rPr>
                <w:rFonts w:hint="eastAsia" w:ascii="宋体" w:hAnsi="宋体"/>
                <w:sz w:val="24"/>
                <w:lang w:val="en-US" w:eastAsia="zh-CN"/>
              </w:rPr>
            </w:pPr>
            <w:r>
              <w:rPr>
                <w:rFonts w:hint="eastAsia" w:ascii="宋体" w:hAnsi="宋体"/>
                <w:sz w:val="24"/>
                <w:lang w:val="en-US" w:eastAsia="zh-CN"/>
              </w:rPr>
              <w:t>个</w:t>
            </w:r>
          </w:p>
        </w:tc>
        <w:tc>
          <w:tcPr>
            <w:tcW w:w="291" w:type="pct"/>
            <w:tcBorders>
              <w:top w:val="single" w:color="000000" w:sz="4" w:space="0"/>
              <w:left w:val="single" w:color="000000" w:sz="4" w:space="0"/>
              <w:bottom w:val="single" w:color="000000" w:sz="4" w:space="0"/>
              <w:right w:val="single" w:color="000000" w:sz="4" w:space="0"/>
            </w:tcBorders>
            <w:vAlign w:val="center"/>
          </w:tcPr>
          <w:p w14:paraId="6FA0798F">
            <w:pPr>
              <w:widowControl/>
              <w:jc w:val="center"/>
              <w:textAlignment w:val="center"/>
              <w:rPr>
                <w:rFonts w:hint="default" w:ascii="宋体" w:hAnsi="宋体"/>
                <w:sz w:val="24"/>
                <w:lang w:val="en-US" w:eastAsia="zh-CN"/>
              </w:rPr>
            </w:pPr>
          </w:p>
        </w:tc>
        <w:tc>
          <w:tcPr>
            <w:tcW w:w="331" w:type="pct"/>
            <w:tcBorders>
              <w:top w:val="single" w:color="000000" w:sz="4" w:space="0"/>
              <w:left w:val="single" w:color="000000" w:sz="4" w:space="0"/>
              <w:bottom w:val="single" w:color="000000" w:sz="4" w:space="0"/>
              <w:right w:val="single" w:color="000000" w:sz="4" w:space="0"/>
            </w:tcBorders>
            <w:vAlign w:val="center"/>
          </w:tcPr>
          <w:p w14:paraId="7C6DB8D6">
            <w:pPr>
              <w:widowControl/>
              <w:jc w:val="center"/>
              <w:textAlignment w:val="center"/>
              <w:rPr>
                <w:rFonts w:hint="default" w:ascii="宋体" w:hAnsi="宋体"/>
                <w:sz w:val="24"/>
                <w:lang w:val="en-US" w:eastAsia="zh-CN"/>
              </w:rPr>
            </w:pPr>
          </w:p>
        </w:tc>
        <w:tc>
          <w:tcPr>
            <w:tcW w:w="335" w:type="pct"/>
            <w:tcBorders>
              <w:top w:val="single" w:color="000000" w:sz="4" w:space="0"/>
              <w:left w:val="single" w:color="000000" w:sz="4" w:space="0"/>
              <w:bottom w:val="single" w:color="000000" w:sz="4" w:space="0"/>
              <w:right w:val="single" w:color="000000" w:sz="4" w:space="0"/>
            </w:tcBorders>
            <w:vAlign w:val="center"/>
          </w:tcPr>
          <w:p w14:paraId="6CABD1FC">
            <w:pPr>
              <w:widowControl/>
              <w:jc w:val="center"/>
              <w:textAlignment w:val="center"/>
              <w:rPr>
                <w:rFonts w:hint="eastAsia" w:ascii="宋体"/>
                <w:sz w:val="24"/>
                <w:lang w:eastAsia="zh-CN"/>
              </w:rPr>
            </w:pPr>
          </w:p>
        </w:tc>
      </w:tr>
      <w:tr w14:paraId="0F86970D">
        <w:tblPrEx>
          <w:tblCellMar>
            <w:top w:w="15" w:type="dxa"/>
            <w:left w:w="15" w:type="dxa"/>
            <w:bottom w:w="15" w:type="dxa"/>
            <w:right w:w="15" w:type="dxa"/>
          </w:tblCellMar>
        </w:tblPrEx>
        <w:trPr>
          <w:trHeight w:val="345" w:hRule="atLeast"/>
          <w:jc w:val="center"/>
        </w:trPr>
        <w:tc>
          <w:tcPr>
            <w:tcW w:w="185" w:type="pct"/>
            <w:tcBorders>
              <w:top w:val="single" w:color="000000" w:sz="4" w:space="0"/>
              <w:left w:val="single" w:color="000000" w:sz="4" w:space="0"/>
              <w:bottom w:val="single" w:color="000000" w:sz="4" w:space="0"/>
              <w:right w:val="single" w:color="000000" w:sz="4" w:space="0"/>
            </w:tcBorders>
            <w:vAlign w:val="center"/>
          </w:tcPr>
          <w:p w14:paraId="5BAD8982">
            <w:pPr>
              <w:widowControl/>
              <w:jc w:val="left"/>
              <w:textAlignment w:val="center"/>
              <w:rPr>
                <w:rFonts w:hint="default" w:ascii="宋体" w:hAnsi="宋体"/>
                <w:sz w:val="24"/>
                <w:lang w:val="en-US" w:eastAsia="zh-CN"/>
              </w:rPr>
            </w:pPr>
            <w:r>
              <w:rPr>
                <w:rFonts w:hint="eastAsia" w:ascii="宋体" w:hAnsi="宋体"/>
                <w:sz w:val="24"/>
                <w:lang w:val="en-US" w:eastAsia="zh-CN"/>
              </w:rPr>
              <w:t>15</w:t>
            </w:r>
          </w:p>
        </w:tc>
        <w:tc>
          <w:tcPr>
            <w:tcW w:w="356" w:type="pct"/>
            <w:tcBorders>
              <w:top w:val="single" w:color="000000" w:sz="4" w:space="0"/>
              <w:left w:val="single" w:color="000000" w:sz="4" w:space="0"/>
              <w:bottom w:val="single" w:color="000000" w:sz="4" w:space="0"/>
              <w:right w:val="single" w:color="000000" w:sz="4" w:space="0"/>
            </w:tcBorders>
            <w:vAlign w:val="center"/>
          </w:tcPr>
          <w:p w14:paraId="2245D060">
            <w:pPr>
              <w:widowControl/>
              <w:jc w:val="left"/>
              <w:textAlignment w:val="center"/>
              <w:rPr>
                <w:rFonts w:hint="eastAsia" w:ascii="宋体" w:hAnsi="宋体"/>
                <w:sz w:val="24"/>
                <w:lang w:val="en-US" w:eastAsia="zh-CN"/>
              </w:rPr>
            </w:pPr>
            <w:r>
              <w:rPr>
                <w:rFonts w:hint="eastAsia" w:ascii="宋体" w:hAnsi="宋体"/>
                <w:sz w:val="24"/>
                <w:lang w:val="en-US" w:eastAsia="zh-CN"/>
              </w:rPr>
              <w:t>调速开关</w:t>
            </w:r>
          </w:p>
        </w:tc>
        <w:tc>
          <w:tcPr>
            <w:tcW w:w="1540" w:type="pct"/>
            <w:tcBorders>
              <w:top w:val="single" w:color="000000" w:sz="4" w:space="0"/>
              <w:bottom w:val="single" w:color="000000" w:sz="4" w:space="0"/>
            </w:tcBorders>
            <w:vAlign w:val="center"/>
          </w:tcPr>
          <w:p w14:paraId="0CA2D42C">
            <w:pPr>
              <w:rPr>
                <w:rFonts w:ascii="宋体" w:hAnsi="宋体"/>
                <w:sz w:val="24"/>
              </w:rPr>
            </w:pPr>
          </w:p>
        </w:tc>
        <w:tc>
          <w:tcPr>
            <w:tcW w:w="1364" w:type="pct"/>
            <w:tcBorders>
              <w:top w:val="single" w:color="000000" w:sz="4" w:space="0"/>
              <w:left w:val="single" w:color="000000" w:sz="4" w:space="0"/>
              <w:bottom w:val="single" w:color="000000" w:sz="4" w:space="0"/>
              <w:right w:val="single" w:color="000000" w:sz="4" w:space="0"/>
            </w:tcBorders>
            <w:vAlign w:val="center"/>
          </w:tcPr>
          <w:p w14:paraId="33069021">
            <w:pPr>
              <w:rPr>
                <w:rFonts w:hint="default" w:ascii="宋体" w:hAnsi="宋体" w:cs="宋体"/>
                <w:sz w:val="24"/>
                <w:lang w:val="en-US" w:eastAsia="zh-CN"/>
              </w:rPr>
            </w:pPr>
            <w:r>
              <w:rPr>
                <w:rFonts w:hint="eastAsia" w:ascii="宋体" w:hAnsi="宋体" w:cs="宋体"/>
                <w:sz w:val="24"/>
                <w:lang w:val="en-US" w:eastAsia="zh-CN"/>
              </w:rPr>
              <w:t>1.86型暗装</w:t>
            </w:r>
          </w:p>
          <w:p w14:paraId="146DEB98">
            <w:pPr>
              <w:rPr>
                <w:rFonts w:hint="eastAsia" w:ascii="宋体" w:hAnsi="宋体" w:cs="宋体"/>
                <w:sz w:val="24"/>
                <w:lang w:val="en-US" w:eastAsia="zh-CN"/>
              </w:rPr>
            </w:pPr>
            <w:r>
              <w:rPr>
                <w:rFonts w:hint="eastAsia" w:ascii="宋体" w:hAnsi="宋体" w:cs="宋体"/>
                <w:sz w:val="24"/>
                <w:lang w:val="en-US" w:eastAsia="zh-CN"/>
              </w:rPr>
              <w:t>2.五档调速</w:t>
            </w:r>
          </w:p>
          <w:p w14:paraId="294EF532">
            <w:pPr>
              <w:rPr>
                <w:rFonts w:hint="default" w:ascii="宋体" w:hAnsi="宋体" w:cs="宋体"/>
                <w:sz w:val="24"/>
                <w:lang w:val="en-US" w:eastAsia="zh-CN"/>
              </w:rPr>
            </w:pPr>
            <w:r>
              <w:rPr>
                <w:rFonts w:hint="eastAsia" w:ascii="宋体" w:hAnsi="宋体" w:cs="宋体"/>
                <w:sz w:val="24"/>
                <w:lang w:val="en-US" w:eastAsia="zh-CN"/>
              </w:rPr>
              <w:t>3.面板采用阻燃PC材质</w:t>
            </w:r>
          </w:p>
        </w:tc>
        <w:tc>
          <w:tcPr>
            <w:tcW w:w="365" w:type="pct"/>
            <w:tcBorders>
              <w:top w:val="single" w:color="000000" w:sz="4" w:space="0"/>
              <w:left w:val="single" w:color="000000" w:sz="4" w:space="0"/>
              <w:bottom w:val="single" w:color="000000" w:sz="4" w:space="0"/>
              <w:right w:val="single" w:color="000000" w:sz="4" w:space="0"/>
            </w:tcBorders>
            <w:vAlign w:val="center"/>
          </w:tcPr>
          <w:p w14:paraId="2CA38A2E">
            <w:pPr>
              <w:widowControl/>
              <w:jc w:val="center"/>
              <w:textAlignment w:val="center"/>
              <w:rPr>
                <w:rFonts w:hint="default" w:ascii="宋体" w:hAnsi="宋体"/>
                <w:sz w:val="24"/>
                <w:lang w:val="en-US" w:eastAsia="zh-CN"/>
              </w:rPr>
            </w:pPr>
            <w:r>
              <w:rPr>
                <w:rFonts w:hint="eastAsia" w:ascii="宋体" w:hAnsi="宋体"/>
                <w:sz w:val="24"/>
                <w:lang w:val="en-US" w:eastAsia="zh-CN"/>
              </w:rPr>
              <w:t>30</w:t>
            </w:r>
          </w:p>
        </w:tc>
        <w:tc>
          <w:tcPr>
            <w:tcW w:w="228" w:type="pct"/>
            <w:tcBorders>
              <w:top w:val="single" w:color="000000" w:sz="4" w:space="0"/>
              <w:left w:val="single" w:color="000000" w:sz="4" w:space="0"/>
              <w:bottom w:val="single" w:color="000000" w:sz="4" w:space="0"/>
              <w:right w:val="single" w:color="000000" w:sz="4" w:space="0"/>
            </w:tcBorders>
            <w:vAlign w:val="center"/>
          </w:tcPr>
          <w:p w14:paraId="452D0CAD">
            <w:pPr>
              <w:widowControl/>
              <w:jc w:val="center"/>
              <w:textAlignment w:val="center"/>
              <w:rPr>
                <w:rFonts w:hint="eastAsia" w:ascii="宋体" w:hAnsi="宋体"/>
                <w:sz w:val="24"/>
                <w:lang w:val="en-US" w:eastAsia="zh-CN"/>
              </w:rPr>
            </w:pPr>
            <w:r>
              <w:rPr>
                <w:rFonts w:hint="eastAsia" w:ascii="宋体" w:hAnsi="宋体"/>
                <w:sz w:val="24"/>
                <w:lang w:val="en-US" w:eastAsia="zh-CN"/>
              </w:rPr>
              <w:t>个</w:t>
            </w:r>
          </w:p>
        </w:tc>
        <w:tc>
          <w:tcPr>
            <w:tcW w:w="291" w:type="pct"/>
            <w:tcBorders>
              <w:top w:val="single" w:color="000000" w:sz="4" w:space="0"/>
              <w:left w:val="single" w:color="000000" w:sz="4" w:space="0"/>
              <w:bottom w:val="single" w:color="000000" w:sz="4" w:space="0"/>
              <w:right w:val="single" w:color="000000" w:sz="4" w:space="0"/>
            </w:tcBorders>
            <w:vAlign w:val="center"/>
          </w:tcPr>
          <w:p w14:paraId="29B0E41E">
            <w:pPr>
              <w:widowControl/>
              <w:jc w:val="center"/>
              <w:textAlignment w:val="center"/>
              <w:rPr>
                <w:rFonts w:hint="default" w:ascii="宋体" w:hAnsi="宋体"/>
                <w:sz w:val="24"/>
                <w:lang w:val="en-US" w:eastAsia="zh-CN"/>
              </w:rPr>
            </w:pPr>
          </w:p>
        </w:tc>
        <w:tc>
          <w:tcPr>
            <w:tcW w:w="331" w:type="pct"/>
            <w:tcBorders>
              <w:top w:val="single" w:color="000000" w:sz="4" w:space="0"/>
              <w:left w:val="single" w:color="000000" w:sz="4" w:space="0"/>
              <w:bottom w:val="single" w:color="000000" w:sz="4" w:space="0"/>
              <w:right w:val="single" w:color="000000" w:sz="4" w:space="0"/>
            </w:tcBorders>
            <w:vAlign w:val="center"/>
          </w:tcPr>
          <w:p w14:paraId="6B6457E7">
            <w:pPr>
              <w:widowControl/>
              <w:jc w:val="center"/>
              <w:textAlignment w:val="center"/>
              <w:rPr>
                <w:rFonts w:hint="default" w:ascii="宋体" w:hAnsi="宋体"/>
                <w:sz w:val="24"/>
                <w:lang w:val="en-US" w:eastAsia="zh-CN"/>
              </w:rPr>
            </w:pPr>
          </w:p>
        </w:tc>
        <w:tc>
          <w:tcPr>
            <w:tcW w:w="335" w:type="pct"/>
            <w:tcBorders>
              <w:top w:val="single" w:color="000000" w:sz="4" w:space="0"/>
              <w:left w:val="single" w:color="000000" w:sz="4" w:space="0"/>
              <w:bottom w:val="single" w:color="000000" w:sz="4" w:space="0"/>
              <w:right w:val="single" w:color="000000" w:sz="4" w:space="0"/>
            </w:tcBorders>
            <w:vAlign w:val="center"/>
          </w:tcPr>
          <w:p w14:paraId="070EECA7">
            <w:pPr>
              <w:widowControl/>
              <w:jc w:val="center"/>
              <w:textAlignment w:val="center"/>
              <w:rPr>
                <w:rFonts w:hint="eastAsia" w:ascii="宋体"/>
                <w:sz w:val="24"/>
                <w:lang w:eastAsia="zh-CN"/>
              </w:rPr>
            </w:pPr>
          </w:p>
        </w:tc>
      </w:tr>
      <w:tr w14:paraId="31F33397">
        <w:tblPrEx>
          <w:tblCellMar>
            <w:top w:w="15" w:type="dxa"/>
            <w:left w:w="15" w:type="dxa"/>
            <w:bottom w:w="15" w:type="dxa"/>
            <w:right w:w="15" w:type="dxa"/>
          </w:tblCellMar>
        </w:tblPrEx>
        <w:trPr>
          <w:trHeight w:val="345" w:hRule="atLeast"/>
          <w:jc w:val="center"/>
        </w:trPr>
        <w:tc>
          <w:tcPr>
            <w:tcW w:w="185" w:type="pct"/>
            <w:tcBorders>
              <w:top w:val="single" w:color="000000" w:sz="4" w:space="0"/>
              <w:left w:val="single" w:color="000000" w:sz="4" w:space="0"/>
              <w:bottom w:val="single" w:color="000000" w:sz="4" w:space="0"/>
              <w:right w:val="single" w:color="000000" w:sz="4" w:space="0"/>
            </w:tcBorders>
            <w:vAlign w:val="center"/>
          </w:tcPr>
          <w:p w14:paraId="2C0A79B1">
            <w:pPr>
              <w:widowControl/>
              <w:jc w:val="left"/>
              <w:textAlignment w:val="center"/>
              <w:rPr>
                <w:rFonts w:hint="default" w:ascii="宋体" w:hAnsi="宋体"/>
                <w:sz w:val="24"/>
                <w:lang w:val="en-US" w:eastAsia="zh-CN"/>
              </w:rPr>
            </w:pPr>
            <w:r>
              <w:rPr>
                <w:rFonts w:hint="eastAsia" w:ascii="宋体" w:hAnsi="宋体"/>
                <w:sz w:val="24"/>
                <w:lang w:val="en-US" w:eastAsia="zh-CN"/>
              </w:rPr>
              <w:t>16</w:t>
            </w:r>
          </w:p>
        </w:tc>
        <w:tc>
          <w:tcPr>
            <w:tcW w:w="356" w:type="pct"/>
            <w:tcBorders>
              <w:top w:val="single" w:color="000000" w:sz="4" w:space="0"/>
              <w:left w:val="single" w:color="000000" w:sz="4" w:space="0"/>
              <w:bottom w:val="single" w:color="000000" w:sz="4" w:space="0"/>
              <w:right w:val="single" w:color="000000" w:sz="4" w:space="0"/>
            </w:tcBorders>
            <w:vAlign w:val="center"/>
          </w:tcPr>
          <w:p w14:paraId="7356FA25">
            <w:pPr>
              <w:widowControl/>
              <w:jc w:val="left"/>
              <w:textAlignment w:val="center"/>
              <w:rPr>
                <w:rFonts w:hint="eastAsia" w:ascii="宋体" w:hAnsi="宋体"/>
                <w:sz w:val="24"/>
                <w:lang w:val="en-US" w:eastAsia="zh-CN"/>
              </w:rPr>
            </w:pPr>
            <w:r>
              <w:rPr>
                <w:rFonts w:hint="eastAsia" w:ascii="宋体" w:hAnsi="宋体"/>
                <w:sz w:val="24"/>
                <w:lang w:val="en-US" w:eastAsia="zh-CN"/>
              </w:rPr>
              <w:t>吊扇</w:t>
            </w:r>
          </w:p>
        </w:tc>
        <w:tc>
          <w:tcPr>
            <w:tcW w:w="1540" w:type="pct"/>
            <w:tcBorders>
              <w:top w:val="single" w:color="000000" w:sz="4" w:space="0"/>
              <w:bottom w:val="single" w:color="000000" w:sz="4" w:space="0"/>
            </w:tcBorders>
            <w:vAlign w:val="center"/>
          </w:tcPr>
          <w:p w14:paraId="10E3F4CB">
            <w:pPr>
              <w:rPr>
                <w:rFonts w:hint="default" w:ascii="宋体" w:hAnsi="宋体" w:eastAsia="宋体"/>
                <w:sz w:val="24"/>
                <w:lang w:val="en-US" w:eastAsia="zh-CN"/>
              </w:rPr>
            </w:pPr>
          </w:p>
        </w:tc>
        <w:tc>
          <w:tcPr>
            <w:tcW w:w="1364" w:type="pct"/>
            <w:tcBorders>
              <w:top w:val="single" w:color="000000" w:sz="4" w:space="0"/>
              <w:left w:val="single" w:color="000000" w:sz="4" w:space="0"/>
              <w:bottom w:val="single" w:color="000000" w:sz="4" w:space="0"/>
              <w:right w:val="single" w:color="000000" w:sz="4" w:space="0"/>
            </w:tcBorders>
            <w:vAlign w:val="center"/>
          </w:tcPr>
          <w:p w14:paraId="3CE75153">
            <w:pPr>
              <w:rPr>
                <w:rFonts w:hint="eastAsia" w:ascii="宋体" w:hAnsi="宋体"/>
                <w:sz w:val="24"/>
                <w:lang w:val="en-US" w:eastAsia="zh-CN"/>
              </w:rPr>
            </w:pPr>
            <w:r>
              <w:rPr>
                <w:rFonts w:hint="eastAsia" w:ascii="宋体" w:hAnsi="宋体"/>
                <w:sz w:val="24"/>
                <w:lang w:val="en-US" w:eastAsia="zh-CN"/>
              </w:rPr>
              <w:t>1.尺寸1.4米</w:t>
            </w:r>
          </w:p>
          <w:p w14:paraId="33179F29">
            <w:pPr>
              <w:rPr>
                <w:rFonts w:hint="eastAsia" w:ascii="宋体" w:hAnsi="宋体"/>
                <w:sz w:val="24"/>
                <w:lang w:val="en-US" w:eastAsia="zh-CN"/>
              </w:rPr>
            </w:pPr>
            <w:r>
              <w:rPr>
                <w:rFonts w:hint="eastAsia" w:ascii="宋体" w:hAnsi="宋体"/>
                <w:sz w:val="24"/>
                <w:lang w:val="en-US" w:eastAsia="zh-CN"/>
              </w:rPr>
              <w:t>2.扇叶采用优质钢材</w:t>
            </w:r>
          </w:p>
          <w:p w14:paraId="3791287D">
            <w:pPr>
              <w:rPr>
                <w:rFonts w:hint="eastAsia" w:ascii="宋体" w:hAnsi="宋体"/>
                <w:sz w:val="24"/>
                <w:lang w:val="en-US" w:eastAsia="zh-CN"/>
              </w:rPr>
            </w:pPr>
            <w:r>
              <w:rPr>
                <w:rFonts w:hint="eastAsia" w:ascii="宋体" w:hAnsi="宋体"/>
                <w:sz w:val="24"/>
                <w:lang w:val="en-US" w:eastAsia="zh-CN"/>
              </w:rPr>
              <w:t>3.五档调速</w:t>
            </w:r>
          </w:p>
          <w:p w14:paraId="0536FEEC">
            <w:pPr>
              <w:rPr>
                <w:rFonts w:hint="eastAsia" w:ascii="宋体" w:hAnsi="宋体"/>
                <w:sz w:val="24"/>
                <w:lang w:val="en-US" w:eastAsia="zh-CN"/>
              </w:rPr>
            </w:pPr>
            <w:r>
              <w:rPr>
                <w:rFonts w:hint="eastAsia" w:ascii="宋体" w:hAnsi="宋体"/>
                <w:sz w:val="24"/>
                <w:lang w:val="en-US" w:eastAsia="zh-CN"/>
              </w:rPr>
              <w:t>4.采用双滚珠轴承</w:t>
            </w:r>
          </w:p>
          <w:p w14:paraId="4B52A8A9">
            <w:pPr>
              <w:rPr>
                <w:rFonts w:hint="default" w:ascii="宋体" w:hAnsi="宋体"/>
                <w:sz w:val="24"/>
                <w:lang w:val="en-US" w:eastAsia="zh-CN"/>
              </w:rPr>
            </w:pPr>
            <w:r>
              <w:rPr>
                <w:rFonts w:hint="eastAsia" w:ascii="宋体" w:hAnsi="宋体"/>
                <w:sz w:val="24"/>
                <w:lang w:val="en-US" w:eastAsia="zh-CN"/>
              </w:rPr>
              <w:t>5.采用双螺位吊杆</w:t>
            </w:r>
          </w:p>
        </w:tc>
        <w:tc>
          <w:tcPr>
            <w:tcW w:w="365" w:type="pct"/>
            <w:tcBorders>
              <w:top w:val="single" w:color="000000" w:sz="4" w:space="0"/>
              <w:left w:val="single" w:color="000000" w:sz="4" w:space="0"/>
              <w:bottom w:val="single" w:color="000000" w:sz="4" w:space="0"/>
              <w:right w:val="single" w:color="000000" w:sz="4" w:space="0"/>
            </w:tcBorders>
            <w:vAlign w:val="center"/>
          </w:tcPr>
          <w:p w14:paraId="3D00E4B7">
            <w:pPr>
              <w:widowControl/>
              <w:jc w:val="center"/>
              <w:textAlignment w:val="center"/>
              <w:rPr>
                <w:rFonts w:hint="default" w:ascii="宋体" w:hAnsi="宋体"/>
                <w:sz w:val="24"/>
                <w:lang w:val="en-US" w:eastAsia="zh-CN"/>
              </w:rPr>
            </w:pPr>
            <w:r>
              <w:rPr>
                <w:rFonts w:hint="eastAsia" w:ascii="宋体" w:hAnsi="宋体"/>
                <w:sz w:val="24"/>
                <w:lang w:val="en-US" w:eastAsia="zh-CN"/>
              </w:rPr>
              <w:t>15</w:t>
            </w:r>
          </w:p>
        </w:tc>
        <w:tc>
          <w:tcPr>
            <w:tcW w:w="228" w:type="pct"/>
            <w:tcBorders>
              <w:top w:val="single" w:color="000000" w:sz="4" w:space="0"/>
              <w:left w:val="single" w:color="000000" w:sz="4" w:space="0"/>
              <w:bottom w:val="single" w:color="000000" w:sz="4" w:space="0"/>
              <w:right w:val="single" w:color="000000" w:sz="4" w:space="0"/>
            </w:tcBorders>
            <w:vAlign w:val="center"/>
          </w:tcPr>
          <w:p w14:paraId="0D98D850">
            <w:pPr>
              <w:widowControl/>
              <w:jc w:val="center"/>
              <w:textAlignment w:val="center"/>
              <w:rPr>
                <w:rFonts w:hint="default" w:ascii="宋体" w:hAnsi="宋体"/>
                <w:sz w:val="24"/>
                <w:lang w:val="en-US" w:eastAsia="zh-CN"/>
              </w:rPr>
            </w:pPr>
            <w:r>
              <w:rPr>
                <w:rFonts w:hint="eastAsia" w:ascii="宋体" w:hAnsi="宋体"/>
                <w:sz w:val="24"/>
                <w:lang w:val="en-US" w:eastAsia="zh-CN"/>
              </w:rPr>
              <w:t>台</w:t>
            </w:r>
          </w:p>
        </w:tc>
        <w:tc>
          <w:tcPr>
            <w:tcW w:w="291" w:type="pct"/>
            <w:tcBorders>
              <w:top w:val="single" w:color="000000" w:sz="4" w:space="0"/>
              <w:left w:val="single" w:color="000000" w:sz="4" w:space="0"/>
              <w:bottom w:val="single" w:color="000000" w:sz="4" w:space="0"/>
              <w:right w:val="single" w:color="000000" w:sz="4" w:space="0"/>
            </w:tcBorders>
            <w:vAlign w:val="center"/>
          </w:tcPr>
          <w:p w14:paraId="38C51264">
            <w:pPr>
              <w:widowControl/>
              <w:jc w:val="center"/>
              <w:textAlignment w:val="center"/>
              <w:rPr>
                <w:rFonts w:hint="default" w:ascii="宋体" w:hAnsi="宋体"/>
                <w:sz w:val="24"/>
                <w:lang w:val="en-US" w:eastAsia="zh-CN"/>
              </w:rPr>
            </w:pPr>
          </w:p>
        </w:tc>
        <w:tc>
          <w:tcPr>
            <w:tcW w:w="331" w:type="pct"/>
            <w:tcBorders>
              <w:top w:val="single" w:color="000000" w:sz="4" w:space="0"/>
              <w:left w:val="single" w:color="000000" w:sz="4" w:space="0"/>
              <w:bottom w:val="single" w:color="000000" w:sz="4" w:space="0"/>
              <w:right w:val="single" w:color="000000" w:sz="4" w:space="0"/>
            </w:tcBorders>
            <w:vAlign w:val="center"/>
          </w:tcPr>
          <w:p w14:paraId="768C77BA">
            <w:pPr>
              <w:widowControl/>
              <w:jc w:val="center"/>
              <w:textAlignment w:val="center"/>
              <w:rPr>
                <w:rFonts w:hint="default" w:ascii="宋体" w:hAnsi="宋体"/>
                <w:sz w:val="24"/>
                <w:lang w:val="en-US" w:eastAsia="zh-CN"/>
              </w:rPr>
            </w:pPr>
          </w:p>
        </w:tc>
        <w:tc>
          <w:tcPr>
            <w:tcW w:w="335" w:type="pct"/>
            <w:tcBorders>
              <w:top w:val="single" w:color="000000" w:sz="4" w:space="0"/>
              <w:left w:val="single" w:color="000000" w:sz="4" w:space="0"/>
              <w:bottom w:val="single" w:color="000000" w:sz="4" w:space="0"/>
              <w:right w:val="single" w:color="000000" w:sz="4" w:space="0"/>
            </w:tcBorders>
            <w:vAlign w:val="center"/>
          </w:tcPr>
          <w:p w14:paraId="53F208FC">
            <w:pPr>
              <w:widowControl/>
              <w:jc w:val="center"/>
              <w:textAlignment w:val="center"/>
              <w:rPr>
                <w:rFonts w:hint="eastAsia" w:ascii="宋体"/>
                <w:sz w:val="24"/>
                <w:lang w:eastAsia="zh-CN"/>
              </w:rPr>
            </w:pPr>
          </w:p>
        </w:tc>
      </w:tr>
      <w:tr w14:paraId="1BC7C4F4">
        <w:tblPrEx>
          <w:tblCellMar>
            <w:top w:w="15" w:type="dxa"/>
            <w:left w:w="15" w:type="dxa"/>
            <w:bottom w:w="15" w:type="dxa"/>
            <w:right w:w="15" w:type="dxa"/>
          </w:tblCellMar>
        </w:tblPrEx>
        <w:trPr>
          <w:trHeight w:val="522" w:hRule="atLeast"/>
          <w:jc w:val="center"/>
        </w:trPr>
        <w:tc>
          <w:tcPr>
            <w:tcW w:w="4332" w:type="pct"/>
            <w:gridSpan w:val="7"/>
            <w:tcBorders>
              <w:top w:val="single" w:color="000000" w:sz="4" w:space="0"/>
              <w:left w:val="single" w:color="000000" w:sz="4" w:space="0"/>
              <w:bottom w:val="single" w:color="000000" w:sz="4" w:space="0"/>
              <w:right w:val="single" w:color="000000" w:sz="4" w:space="0"/>
            </w:tcBorders>
            <w:vAlign w:val="center"/>
          </w:tcPr>
          <w:p w14:paraId="5637BD74">
            <w:pPr>
              <w:widowControl/>
              <w:jc w:val="center"/>
              <w:textAlignment w:val="center"/>
              <w:rPr>
                <w:rFonts w:ascii="宋体"/>
                <w:sz w:val="24"/>
              </w:rPr>
            </w:pPr>
            <w:r>
              <w:rPr>
                <w:rFonts w:hint="eastAsia" w:ascii="宋体" w:hAnsi="宋体"/>
                <w:sz w:val="24"/>
              </w:rPr>
              <w:t>合</w:t>
            </w:r>
            <w:r>
              <w:rPr>
                <w:rFonts w:ascii="宋体" w:hAnsi="宋体"/>
                <w:sz w:val="24"/>
              </w:rPr>
              <w:t xml:space="preserve">             </w:t>
            </w:r>
            <w:r>
              <w:rPr>
                <w:rFonts w:hint="eastAsia" w:ascii="宋体" w:hAnsi="宋体"/>
                <w:sz w:val="24"/>
              </w:rPr>
              <w:t>计</w:t>
            </w:r>
          </w:p>
        </w:tc>
        <w:tc>
          <w:tcPr>
            <w:tcW w:w="331" w:type="pct"/>
            <w:tcBorders>
              <w:top w:val="single" w:color="000000" w:sz="4" w:space="0"/>
              <w:left w:val="single" w:color="000000" w:sz="4" w:space="0"/>
              <w:bottom w:val="single" w:color="000000" w:sz="4" w:space="0"/>
              <w:right w:val="single" w:color="000000" w:sz="4" w:space="0"/>
            </w:tcBorders>
          </w:tcPr>
          <w:p w14:paraId="5399D0C7">
            <w:pPr>
              <w:widowControl/>
              <w:jc w:val="center"/>
              <w:textAlignment w:val="center"/>
              <w:rPr>
                <w:rFonts w:hint="default" w:ascii="宋体" w:hAnsi="宋体" w:eastAsia="宋体"/>
                <w:sz w:val="24"/>
                <w:lang w:val="en-US" w:eastAsia="zh-CN"/>
              </w:rPr>
            </w:pPr>
          </w:p>
        </w:tc>
        <w:tc>
          <w:tcPr>
            <w:tcW w:w="335" w:type="pct"/>
            <w:tcBorders>
              <w:top w:val="single" w:color="000000" w:sz="4" w:space="0"/>
              <w:left w:val="single" w:color="000000" w:sz="4" w:space="0"/>
              <w:bottom w:val="single" w:color="000000" w:sz="4" w:space="0"/>
              <w:right w:val="single" w:color="000000" w:sz="4" w:space="0"/>
            </w:tcBorders>
          </w:tcPr>
          <w:p w14:paraId="37566640">
            <w:pPr>
              <w:widowControl/>
              <w:jc w:val="center"/>
              <w:textAlignment w:val="center"/>
              <w:rPr>
                <w:rFonts w:hint="eastAsia" w:ascii="宋体" w:hAnsi="宋体" w:eastAsia="宋体"/>
                <w:sz w:val="24"/>
                <w:lang w:eastAsia="zh-CN"/>
              </w:rPr>
            </w:pPr>
          </w:p>
        </w:tc>
      </w:tr>
    </w:tbl>
    <w:p w14:paraId="4DDAC40F">
      <w:pPr>
        <w:spacing w:line="400" w:lineRule="exact"/>
        <w:rPr>
          <w:rFonts w:hint="eastAsia" w:ascii="Arial" w:hAnsi="Arial"/>
          <w:color w:val="auto"/>
          <w:szCs w:val="21"/>
          <w:highlight w:val="none"/>
        </w:rPr>
      </w:pPr>
    </w:p>
    <w:p w14:paraId="453A24EE">
      <w:pPr>
        <w:pStyle w:val="22"/>
        <w:rPr>
          <w:rFonts w:hint="eastAsia" w:ascii="Arial" w:hAnsi="Arial"/>
          <w:color w:val="auto"/>
          <w:szCs w:val="21"/>
          <w:highlight w:val="none"/>
        </w:rPr>
      </w:pPr>
    </w:p>
    <w:p w14:paraId="2B929EC9">
      <w:pPr>
        <w:pStyle w:val="22"/>
        <w:rPr>
          <w:rFonts w:hint="eastAsia" w:ascii="Arial" w:hAnsi="Arial"/>
          <w:color w:val="auto"/>
          <w:szCs w:val="21"/>
          <w:highlight w:val="none"/>
        </w:rPr>
      </w:pPr>
    </w:p>
    <w:p w14:paraId="76A49912">
      <w:pPr>
        <w:spacing w:line="400" w:lineRule="exact"/>
        <w:rPr>
          <w:rFonts w:hint="eastAsia" w:ascii="Arial" w:hAnsi="Arial"/>
          <w:color w:val="auto"/>
          <w:szCs w:val="21"/>
          <w:highlight w:val="none"/>
        </w:rPr>
      </w:pPr>
    </w:p>
    <w:p w14:paraId="6D3BE1C9">
      <w:pPr>
        <w:pStyle w:val="22"/>
        <w:rPr>
          <w:rFonts w:hint="eastAsia" w:ascii="Arial" w:hAnsi="Arial"/>
          <w:color w:val="auto"/>
          <w:szCs w:val="21"/>
          <w:highlight w:val="none"/>
        </w:rPr>
      </w:pPr>
    </w:p>
    <w:p w14:paraId="5675903B">
      <w:pPr>
        <w:pStyle w:val="22"/>
        <w:rPr>
          <w:rFonts w:hint="eastAsia" w:ascii="Arial" w:hAnsi="Arial"/>
          <w:color w:val="auto"/>
          <w:szCs w:val="21"/>
          <w:highlight w:val="none"/>
        </w:rPr>
      </w:pPr>
    </w:p>
    <w:p w14:paraId="03D001ED">
      <w:pPr>
        <w:pStyle w:val="22"/>
        <w:rPr>
          <w:rFonts w:hint="eastAsia" w:ascii="Arial" w:hAnsi="Arial"/>
          <w:color w:val="auto"/>
          <w:szCs w:val="21"/>
          <w:highlight w:val="none"/>
        </w:rPr>
      </w:pPr>
    </w:p>
    <w:p w14:paraId="401052C2">
      <w:pPr>
        <w:spacing w:line="400" w:lineRule="exact"/>
        <w:rPr>
          <w:rFonts w:hint="eastAsia" w:ascii="宋体" w:hAnsi="宋体"/>
          <w:b/>
          <w:color w:val="auto"/>
          <w:szCs w:val="21"/>
          <w:highlight w:val="none"/>
        </w:rPr>
      </w:pPr>
    </w:p>
    <w:p w14:paraId="5D23A57D">
      <w:pPr>
        <w:spacing w:line="400" w:lineRule="exact"/>
        <w:rPr>
          <w:rFonts w:hint="eastAsia" w:ascii="宋体" w:hAnsi="宋体"/>
          <w:color w:val="auto"/>
          <w:szCs w:val="21"/>
          <w:highlight w:val="none"/>
        </w:rPr>
      </w:pPr>
    </w:p>
    <w:p w14:paraId="19DDC896">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14:paraId="5CA634A8">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14:paraId="41C2F15C">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14:paraId="2E2F247C">
      <w:pPr>
        <w:pStyle w:val="15"/>
        <w:ind w:left="0" w:leftChars="0" w:firstLine="0" w:firstLineChars="0"/>
        <w:rPr>
          <w:rFonts w:hint="eastAsia" w:ascii="宋体" w:hAnsi="宋体" w:eastAsia="宋体" w:cs="宋体"/>
          <w:color w:val="auto"/>
          <w:sz w:val="28"/>
          <w:szCs w:val="28"/>
          <w:highlight w:val="none"/>
        </w:rPr>
      </w:pPr>
    </w:p>
    <w:p w14:paraId="17858AFB">
      <w:pPr>
        <w:pStyle w:val="15"/>
        <w:ind w:left="0" w:leftChars="0" w:firstLine="0" w:firstLineChars="0"/>
        <w:rPr>
          <w:rFonts w:hint="eastAsia" w:ascii="宋体" w:hAnsi="宋体" w:eastAsia="宋体" w:cs="宋体"/>
          <w:color w:val="auto"/>
          <w:sz w:val="28"/>
          <w:szCs w:val="28"/>
          <w:highlight w:val="none"/>
        </w:rPr>
      </w:pPr>
    </w:p>
    <w:p w14:paraId="4571F81A">
      <w:pPr>
        <w:pStyle w:val="15"/>
        <w:ind w:left="0" w:leftChars="0" w:firstLine="0" w:firstLineChars="0"/>
        <w:rPr>
          <w:rFonts w:hint="eastAsia" w:ascii="宋体" w:hAnsi="宋体" w:eastAsia="宋体" w:cs="宋体"/>
          <w:color w:val="auto"/>
          <w:sz w:val="28"/>
          <w:szCs w:val="28"/>
          <w:highlight w:val="none"/>
        </w:rPr>
      </w:pPr>
    </w:p>
    <w:p w14:paraId="3AAF47DA">
      <w:pPr>
        <w:pStyle w:val="15"/>
        <w:ind w:left="0" w:leftChars="0" w:firstLine="0" w:firstLineChars="0"/>
        <w:rPr>
          <w:rFonts w:hint="eastAsia" w:ascii="宋体" w:hAnsi="宋体" w:eastAsia="宋体" w:cs="宋体"/>
          <w:color w:val="auto"/>
          <w:sz w:val="28"/>
          <w:szCs w:val="28"/>
          <w:highlight w:val="none"/>
        </w:rPr>
      </w:pPr>
    </w:p>
    <w:p w14:paraId="1126C052">
      <w:pPr>
        <w:pStyle w:val="15"/>
        <w:ind w:left="0" w:leftChars="0" w:firstLine="0" w:firstLineChars="0"/>
        <w:rPr>
          <w:rFonts w:hint="eastAsia" w:ascii="宋体" w:hAnsi="宋体" w:eastAsia="宋体" w:cs="宋体"/>
          <w:color w:val="auto"/>
          <w:sz w:val="28"/>
          <w:szCs w:val="28"/>
          <w:highlight w:val="none"/>
        </w:rPr>
      </w:pPr>
    </w:p>
    <w:p w14:paraId="3AC78F6A">
      <w:pPr>
        <w:pStyle w:val="15"/>
        <w:ind w:left="0" w:leftChars="0" w:firstLine="0" w:firstLineChars="0"/>
        <w:rPr>
          <w:rFonts w:hint="eastAsia" w:ascii="宋体" w:hAnsi="宋体" w:eastAsia="宋体" w:cs="宋体"/>
          <w:color w:val="auto"/>
          <w:sz w:val="28"/>
          <w:szCs w:val="28"/>
          <w:highlight w:val="none"/>
        </w:rPr>
      </w:pPr>
    </w:p>
    <w:p w14:paraId="768085C0">
      <w:pPr>
        <w:pStyle w:val="15"/>
        <w:ind w:left="0" w:leftChars="0" w:firstLine="0" w:firstLineChars="0"/>
        <w:rPr>
          <w:rFonts w:hint="eastAsia" w:ascii="宋体" w:hAnsi="宋体" w:eastAsia="宋体" w:cs="宋体"/>
          <w:color w:val="auto"/>
          <w:sz w:val="28"/>
          <w:szCs w:val="28"/>
          <w:highlight w:val="none"/>
        </w:rPr>
      </w:pPr>
    </w:p>
    <w:p w14:paraId="02BA738B">
      <w:pPr>
        <w:pStyle w:val="15"/>
        <w:ind w:left="0" w:leftChars="0" w:firstLine="0" w:firstLineChars="0"/>
        <w:rPr>
          <w:rFonts w:hint="eastAsia" w:ascii="宋体" w:hAnsi="宋体" w:eastAsia="宋体" w:cs="宋体"/>
          <w:color w:val="auto"/>
          <w:sz w:val="28"/>
          <w:szCs w:val="28"/>
          <w:highlight w:val="none"/>
        </w:rPr>
      </w:pPr>
    </w:p>
    <w:p w14:paraId="3E673C7B">
      <w:pPr>
        <w:pStyle w:val="15"/>
        <w:ind w:left="0" w:leftChars="0" w:firstLine="0" w:firstLineChars="0"/>
        <w:rPr>
          <w:rFonts w:hint="eastAsia" w:ascii="宋体" w:hAnsi="宋体" w:eastAsia="宋体" w:cs="宋体"/>
          <w:color w:val="auto"/>
          <w:sz w:val="28"/>
          <w:szCs w:val="28"/>
          <w:highlight w:val="none"/>
        </w:rPr>
      </w:pPr>
    </w:p>
    <w:p w14:paraId="713569F9">
      <w:pPr>
        <w:pStyle w:val="15"/>
        <w:ind w:left="0" w:leftChars="0" w:firstLine="0" w:firstLineChars="0"/>
        <w:rPr>
          <w:rFonts w:hint="eastAsia" w:ascii="宋体" w:hAnsi="宋体" w:eastAsia="宋体" w:cs="宋体"/>
          <w:color w:val="auto"/>
          <w:sz w:val="28"/>
          <w:szCs w:val="28"/>
          <w:highlight w:val="none"/>
        </w:rPr>
      </w:pPr>
    </w:p>
    <w:p w14:paraId="3050B882">
      <w:pPr>
        <w:spacing w:line="440" w:lineRule="exact"/>
        <w:jc w:val="both"/>
        <w:outlineLvl w:val="0"/>
        <w:rPr>
          <w:rFonts w:hint="eastAsia" w:ascii="宋体" w:hAnsi="宋体" w:eastAsia="宋体" w:cs="宋体"/>
          <w:b/>
          <w:color w:val="auto"/>
          <w:sz w:val="28"/>
          <w:szCs w:val="28"/>
          <w:highlight w:val="none"/>
        </w:rPr>
      </w:pPr>
      <w:bookmarkStart w:id="87" w:name="_Toc24019"/>
      <w:bookmarkStart w:id="88" w:name="_Toc24037"/>
      <w:bookmarkStart w:id="89" w:name="_Toc29026"/>
      <w:bookmarkStart w:id="90" w:name="_Toc102"/>
      <w:bookmarkStart w:id="91" w:name="_Toc432513149"/>
      <w:bookmarkStart w:id="92" w:name="_Toc393727163"/>
      <w:bookmarkStart w:id="93" w:name="_Toc373141312"/>
      <w:bookmarkStart w:id="94" w:name="_Toc23010"/>
      <w:bookmarkStart w:id="95" w:name="_Toc372013046"/>
      <w:bookmarkStart w:id="96" w:name="_Toc145132116"/>
      <w:bookmarkStart w:id="97" w:name="_Toc502907895"/>
    </w:p>
    <w:p w14:paraId="22A6DFF9">
      <w:pPr>
        <w:spacing w:line="440" w:lineRule="exact"/>
        <w:jc w:val="both"/>
        <w:outlineLvl w:val="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4</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资格声明函</w:t>
      </w:r>
      <w:bookmarkEnd w:id="87"/>
      <w:bookmarkEnd w:id="88"/>
      <w:bookmarkEnd w:id="89"/>
      <w:bookmarkEnd w:id="90"/>
    </w:p>
    <w:p w14:paraId="39FA1108">
      <w:pPr>
        <w:spacing w:line="440" w:lineRule="exact"/>
        <w:ind w:firstLine="2940" w:firstLineChars="1046"/>
        <w:jc w:val="left"/>
        <w:rPr>
          <w:rFonts w:hint="eastAsia" w:ascii="宋体" w:hAnsi="宋体" w:eastAsia="宋体" w:cs="宋体"/>
          <w:b/>
          <w:color w:val="auto"/>
          <w:sz w:val="28"/>
          <w:szCs w:val="28"/>
          <w:highlight w:val="none"/>
        </w:rPr>
      </w:pPr>
    </w:p>
    <w:p w14:paraId="0091B741">
      <w:pPr>
        <w:pStyle w:val="7"/>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FF0000"/>
          <w:sz w:val="24"/>
          <w:szCs w:val="24"/>
          <w:highlight w:val="none"/>
          <w:lang w:val="en-US" w:eastAsia="zh-CN"/>
        </w:rPr>
      </w:pPr>
      <w:r>
        <w:rPr>
          <w:rFonts w:hint="eastAsia" w:ascii="宋体" w:hAnsi="宋体" w:eastAsia="宋体" w:cs="宋体"/>
          <w:color w:val="FF0000"/>
          <w:sz w:val="24"/>
          <w:szCs w:val="24"/>
          <w:highlight w:val="none"/>
        </w:rPr>
        <w:t>致：</w:t>
      </w:r>
      <w:r>
        <w:rPr>
          <w:rFonts w:hint="eastAsia" w:ascii="宋体" w:hAnsi="宋体" w:cs="宋体"/>
          <w:b/>
          <w:bCs/>
          <w:color w:val="FF0000"/>
          <w:sz w:val="24"/>
          <w:szCs w:val="24"/>
          <w:highlight w:val="none"/>
          <w:u w:val="single"/>
          <w:lang w:val="en-US" w:eastAsia="zh-CN"/>
        </w:rPr>
        <w:t xml:space="preserve">  泉州师范学院后勤管理处      </w:t>
      </w:r>
    </w:p>
    <w:p w14:paraId="5F975A2C">
      <w:pPr>
        <w:spacing w:line="36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根据贵方为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(采购编号、项目名称)采购项目的报价邀请，我方愿意参加报价，并证明所提供的资格文件和所要求的说明是真实可靠的和准确无误的。</w:t>
      </w:r>
    </w:p>
    <w:p w14:paraId="2C993D5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我方对可能要求提供的进一步的资格资料表示理解和同意，并同意按贵方的要求提供任何有关资料。</w:t>
      </w:r>
    </w:p>
    <w:p w14:paraId="5A25E3F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552D6373">
      <w:pPr>
        <w:spacing w:line="360" w:lineRule="auto"/>
        <w:ind w:firstLine="480" w:firstLineChars="200"/>
        <w:rPr>
          <w:rFonts w:hint="eastAsia" w:ascii="宋体" w:hAnsi="宋体" w:eastAsia="宋体" w:cs="宋体"/>
          <w:color w:val="auto"/>
          <w:sz w:val="24"/>
          <w:szCs w:val="24"/>
          <w:highlight w:val="none"/>
        </w:rPr>
      </w:pPr>
    </w:p>
    <w:p w14:paraId="07B4250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报价供应商全称：</w:t>
      </w:r>
      <w:r>
        <w:rPr>
          <w:rFonts w:hint="eastAsia" w:ascii="宋体" w:hAnsi="宋体" w:eastAsia="宋体" w:cs="宋体"/>
          <w:color w:val="auto"/>
          <w:sz w:val="24"/>
          <w:szCs w:val="24"/>
          <w:highlight w:val="none"/>
          <w:u w:val="single"/>
        </w:rPr>
        <w:t xml:space="preserve">          （加盖公章）             </w:t>
      </w:r>
    </w:p>
    <w:p w14:paraId="2F916C1D">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法定代表人（或授权代表）签字或盖章：</w:t>
      </w:r>
      <w:r>
        <w:rPr>
          <w:rFonts w:hint="eastAsia" w:ascii="宋体" w:hAnsi="宋体" w:eastAsia="宋体" w:cs="宋体"/>
          <w:color w:val="auto"/>
          <w:sz w:val="24"/>
          <w:szCs w:val="24"/>
          <w:highlight w:val="none"/>
          <w:u w:val="single"/>
        </w:rPr>
        <w:t xml:space="preserve">                 </w:t>
      </w:r>
    </w:p>
    <w:p w14:paraId="56487117">
      <w:pPr>
        <w:spacing w:line="360" w:lineRule="auto"/>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 xml:space="preserve">                                         </w:t>
      </w:r>
    </w:p>
    <w:p w14:paraId="32C4E02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电话／传真：</w:t>
      </w:r>
      <w:r>
        <w:rPr>
          <w:rFonts w:hint="eastAsia" w:ascii="宋体" w:hAnsi="宋体" w:eastAsia="宋体" w:cs="宋体"/>
          <w:color w:val="auto"/>
          <w:sz w:val="24"/>
          <w:szCs w:val="24"/>
          <w:highlight w:val="none"/>
          <w:u w:val="single"/>
        </w:rPr>
        <w:t xml:space="preserve">                                   </w:t>
      </w:r>
    </w:p>
    <w:p w14:paraId="04BD0B2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2320C406">
      <w:pPr>
        <w:pStyle w:val="13"/>
        <w:rPr>
          <w:rFonts w:hint="eastAsia"/>
          <w:color w:val="auto"/>
          <w:highlight w:val="none"/>
        </w:rPr>
      </w:pPr>
    </w:p>
    <w:p w14:paraId="3CE395E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附后：</w:t>
      </w:r>
    </w:p>
    <w:p w14:paraId="5B0AFE1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1、公司简介</w:t>
      </w:r>
    </w:p>
    <w:p w14:paraId="74DFBC6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2、资格证明文件（均加盖报价供应商公章）</w:t>
      </w:r>
    </w:p>
    <w:p w14:paraId="3D75231F">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1）合格有效的营业执照副本有效复印件；</w:t>
      </w:r>
    </w:p>
    <w:p w14:paraId="6BA94694">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）法定代表人对</w:t>
      </w:r>
      <w:r>
        <w:rPr>
          <w:rFonts w:hint="eastAsia" w:ascii="宋体" w:hAnsi="宋体" w:cs="宋体"/>
          <w:color w:val="auto"/>
          <w:sz w:val="24"/>
          <w:szCs w:val="24"/>
          <w:highlight w:val="none"/>
          <w:lang w:eastAsia="zh-CN"/>
        </w:rPr>
        <w:t>报价</w:t>
      </w:r>
      <w:r>
        <w:rPr>
          <w:rFonts w:hint="eastAsia" w:ascii="宋体" w:hAnsi="宋体" w:eastAsia="宋体" w:cs="宋体"/>
          <w:color w:val="auto"/>
          <w:sz w:val="24"/>
          <w:szCs w:val="24"/>
          <w:highlight w:val="none"/>
        </w:rPr>
        <w:t>代表的授权委托书（原件）；</w:t>
      </w:r>
    </w:p>
    <w:p w14:paraId="39B0295D">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）法定代表人和</w:t>
      </w:r>
      <w:r>
        <w:rPr>
          <w:rFonts w:hint="eastAsia" w:ascii="宋体" w:hAnsi="宋体" w:cs="宋体"/>
          <w:color w:val="auto"/>
          <w:sz w:val="24"/>
          <w:szCs w:val="24"/>
          <w:highlight w:val="none"/>
          <w:lang w:eastAsia="zh-CN"/>
        </w:rPr>
        <w:t>报价</w:t>
      </w:r>
      <w:r>
        <w:rPr>
          <w:rFonts w:hint="eastAsia" w:ascii="宋体" w:hAnsi="宋体" w:eastAsia="宋体" w:cs="宋体"/>
          <w:color w:val="auto"/>
          <w:sz w:val="24"/>
          <w:szCs w:val="24"/>
          <w:highlight w:val="none"/>
        </w:rPr>
        <w:t>代表身份证正反面有效复印件；</w:t>
      </w:r>
    </w:p>
    <w:p w14:paraId="33967B24">
      <w:pPr>
        <w:spacing w:line="360" w:lineRule="auto"/>
        <w:ind w:firstLine="360" w:firstLineChars="15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）报价供应商须符合《中华人民共和国政府采购法》第二十二条规定条件且无行贿犯罪记录</w:t>
      </w:r>
      <w:r>
        <w:rPr>
          <w:rFonts w:hint="eastAsia" w:ascii="宋体" w:hAnsi="宋体" w:eastAsia="宋体" w:cs="宋体"/>
          <w:b/>
          <w:bCs/>
          <w:color w:val="auto"/>
          <w:sz w:val="24"/>
          <w:szCs w:val="24"/>
          <w:highlight w:val="none"/>
        </w:rPr>
        <w:t>（须提供相关证明文件或书面声明）</w:t>
      </w:r>
      <w:r>
        <w:rPr>
          <w:rFonts w:hint="eastAsia" w:ascii="宋体" w:hAnsi="宋体" w:cs="宋体"/>
          <w:color w:val="auto"/>
          <w:sz w:val="24"/>
          <w:szCs w:val="24"/>
          <w:highlight w:val="none"/>
          <w:lang w:eastAsia="zh-CN"/>
        </w:rPr>
        <w:t>。</w:t>
      </w:r>
    </w:p>
    <w:p w14:paraId="580B2DBA">
      <w:pPr>
        <w:spacing w:line="360" w:lineRule="auto"/>
        <w:ind w:firstLine="360" w:firstLineChars="150"/>
        <w:rPr>
          <w:rFonts w:hint="eastAsia" w:ascii="宋体" w:hAnsi="宋体" w:eastAsia="宋体" w:cs="宋体"/>
          <w:color w:val="auto"/>
          <w:sz w:val="24"/>
          <w:szCs w:val="24"/>
          <w:highlight w:val="none"/>
        </w:rPr>
      </w:pPr>
      <w:r>
        <w:rPr>
          <w:rFonts w:hint="default" w:ascii="Arial" w:hAnsi="Arial" w:eastAsia="宋体" w:cs="Arial"/>
          <w:color w:val="auto"/>
          <w:sz w:val="24"/>
          <w:szCs w:val="24"/>
          <w:highlight w:val="none"/>
        </w:rPr>
        <w:t>…………………………</w:t>
      </w:r>
    </w:p>
    <w:p w14:paraId="18E2A0B0">
      <w:pPr>
        <w:spacing w:line="360" w:lineRule="auto"/>
        <w:ind w:firstLine="360" w:firstLineChars="150"/>
        <w:rPr>
          <w:rFonts w:hint="eastAsia" w:ascii="宋体" w:hAnsi="宋体" w:eastAsia="宋体" w:cs="宋体"/>
          <w:color w:val="auto"/>
          <w:sz w:val="24"/>
          <w:szCs w:val="24"/>
          <w:highlight w:val="none"/>
        </w:rPr>
      </w:pPr>
    </w:p>
    <w:p w14:paraId="4F073B69">
      <w:pPr>
        <w:spacing w:line="360" w:lineRule="auto"/>
        <w:ind w:firstLine="360" w:firstLineChars="150"/>
        <w:rPr>
          <w:rFonts w:hint="eastAsia" w:ascii="宋体" w:hAnsi="宋体" w:eastAsia="宋体" w:cs="宋体"/>
          <w:color w:val="auto"/>
          <w:sz w:val="24"/>
          <w:szCs w:val="24"/>
          <w:highlight w:val="none"/>
        </w:rPr>
      </w:pPr>
    </w:p>
    <w:p w14:paraId="219A372F">
      <w:pPr>
        <w:spacing w:line="360" w:lineRule="auto"/>
        <w:ind w:firstLine="360" w:firstLineChars="150"/>
        <w:rPr>
          <w:rFonts w:hint="eastAsia" w:ascii="宋体" w:hAnsi="宋体" w:eastAsia="宋体" w:cs="宋体"/>
          <w:color w:val="auto"/>
          <w:sz w:val="24"/>
          <w:szCs w:val="24"/>
          <w:highlight w:val="none"/>
        </w:rPr>
      </w:pPr>
    </w:p>
    <w:p w14:paraId="2598A60C">
      <w:pPr>
        <w:spacing w:line="360" w:lineRule="auto"/>
        <w:ind w:firstLine="360" w:firstLineChars="150"/>
        <w:rPr>
          <w:rFonts w:hint="eastAsia" w:ascii="宋体" w:hAnsi="宋体" w:eastAsia="宋体" w:cs="宋体"/>
          <w:color w:val="auto"/>
          <w:sz w:val="24"/>
          <w:szCs w:val="24"/>
          <w:highlight w:val="none"/>
        </w:rPr>
      </w:pPr>
    </w:p>
    <w:p w14:paraId="3ACA3422">
      <w:pPr>
        <w:spacing w:line="360" w:lineRule="auto"/>
        <w:ind w:firstLine="360" w:firstLineChars="150"/>
        <w:rPr>
          <w:rFonts w:hint="eastAsia" w:ascii="宋体" w:hAnsi="宋体" w:eastAsia="宋体" w:cs="宋体"/>
          <w:color w:val="auto"/>
          <w:sz w:val="24"/>
          <w:szCs w:val="24"/>
          <w:highlight w:val="none"/>
        </w:rPr>
      </w:pPr>
    </w:p>
    <w:bookmarkEnd w:id="91"/>
    <w:bookmarkEnd w:id="92"/>
    <w:bookmarkEnd w:id="93"/>
    <w:bookmarkEnd w:id="94"/>
    <w:bookmarkEnd w:id="95"/>
    <w:bookmarkEnd w:id="96"/>
    <w:bookmarkEnd w:id="97"/>
    <w:p w14:paraId="294AF625">
      <w:pPr>
        <w:spacing w:line="440" w:lineRule="exact"/>
        <w:outlineLvl w:val="9"/>
        <w:rPr>
          <w:rFonts w:hint="eastAsia" w:ascii="宋体" w:hAnsi="宋体" w:eastAsia="宋体" w:cs="宋体"/>
          <w:b/>
          <w:color w:val="auto"/>
          <w:sz w:val="28"/>
          <w:szCs w:val="28"/>
          <w:highlight w:val="none"/>
        </w:rPr>
      </w:pPr>
    </w:p>
    <w:p w14:paraId="2030D0D7">
      <w:pPr>
        <w:spacing w:line="440" w:lineRule="exact"/>
        <w:outlineLvl w:val="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 xml:space="preserve"> </w:t>
      </w:r>
      <w:bookmarkStart w:id="98" w:name="_Toc4657"/>
      <w:bookmarkStart w:id="99" w:name="_Toc15327"/>
      <w:bookmarkStart w:id="100" w:name="_Toc30609"/>
      <w:bookmarkStart w:id="101" w:name="_Toc13141"/>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5</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 xml:space="preserve"> 法定代表人授权书(原件)</w:t>
      </w:r>
      <w:bookmarkEnd w:id="98"/>
      <w:bookmarkEnd w:id="99"/>
      <w:bookmarkEnd w:id="100"/>
      <w:bookmarkEnd w:id="101"/>
    </w:p>
    <w:p w14:paraId="4D02DD9C">
      <w:pPr>
        <w:spacing w:line="440" w:lineRule="exact"/>
        <w:rPr>
          <w:rFonts w:hint="eastAsia" w:ascii="宋体" w:hAnsi="宋体" w:eastAsia="宋体" w:cs="宋体"/>
          <w:b/>
          <w:color w:val="auto"/>
          <w:sz w:val="28"/>
          <w:szCs w:val="28"/>
          <w:highlight w:val="none"/>
        </w:rPr>
      </w:pPr>
    </w:p>
    <w:p w14:paraId="1FD91147">
      <w:pPr>
        <w:spacing w:line="440" w:lineRule="exact"/>
        <w:rPr>
          <w:rFonts w:hint="eastAsia" w:ascii="宋体" w:hAnsi="宋体" w:eastAsia="宋体" w:cs="宋体"/>
          <w:b/>
          <w:color w:val="auto"/>
          <w:sz w:val="28"/>
          <w:szCs w:val="28"/>
          <w:highlight w:val="none"/>
        </w:rPr>
      </w:pPr>
    </w:p>
    <w:p w14:paraId="4571E078">
      <w:pPr>
        <w:spacing w:line="360" w:lineRule="auto"/>
        <w:ind w:firstLine="480" w:firstLineChars="200"/>
        <w:rPr>
          <w:rFonts w:hint="eastAsia" w:ascii="宋体" w:hAnsi="宋体" w:eastAsia="宋体" w:cs="宋体"/>
          <w:b/>
          <w:color w:val="auto"/>
          <w:sz w:val="24"/>
          <w:szCs w:val="24"/>
          <w:highlight w:val="none"/>
          <w:u w:val="single"/>
        </w:rPr>
      </w:pPr>
      <w:r>
        <w:rPr>
          <w:rFonts w:hint="eastAsia" w:ascii="宋体" w:hAnsi="宋体" w:eastAsia="宋体" w:cs="宋体"/>
          <w:bCs/>
          <w:color w:val="auto"/>
          <w:sz w:val="24"/>
          <w:szCs w:val="24"/>
          <w:highlight w:val="none"/>
        </w:rPr>
        <w:t>兹有</w:t>
      </w:r>
      <w:r>
        <w:rPr>
          <w:rFonts w:hint="eastAsia" w:ascii="宋体" w:hAnsi="宋体" w:eastAsia="宋体" w:cs="宋体"/>
          <w:b/>
          <w:color w:val="auto"/>
          <w:sz w:val="24"/>
          <w:szCs w:val="24"/>
          <w:highlight w:val="none"/>
          <w:u w:val="single"/>
        </w:rPr>
        <w:t xml:space="preserve">                   </w:t>
      </w:r>
      <w:r>
        <w:rPr>
          <w:rFonts w:hint="eastAsia" w:ascii="宋体" w:hAnsi="宋体" w:eastAsia="宋体" w:cs="宋体"/>
          <w:bCs/>
          <w:color w:val="auto"/>
          <w:sz w:val="24"/>
          <w:szCs w:val="24"/>
          <w:highlight w:val="none"/>
        </w:rPr>
        <w:t>(报价供应商全称)</w:t>
      </w:r>
      <w:r>
        <w:rPr>
          <w:rFonts w:hint="eastAsia" w:ascii="宋体" w:hAnsi="宋体" w:eastAsia="宋体" w:cs="宋体"/>
          <w:color w:val="auto"/>
          <w:sz w:val="24"/>
          <w:szCs w:val="24"/>
          <w:highlight w:val="none"/>
        </w:rPr>
        <w:t>的</w:t>
      </w:r>
      <w:r>
        <w:rPr>
          <w:rFonts w:hint="eastAsia" w:ascii="宋体" w:hAnsi="宋体" w:eastAsia="宋体" w:cs="宋体"/>
          <w:bCs/>
          <w:color w:val="auto"/>
          <w:sz w:val="24"/>
          <w:szCs w:val="24"/>
          <w:highlight w:val="none"/>
        </w:rPr>
        <w:t>法定代表人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姓名）授权</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p>
    <w:p w14:paraId="3EC2481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（被授权人姓名），为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采购编号）的报价代理人，以本公司名义处理一切与之有关的事宜。</w:t>
      </w:r>
    </w:p>
    <w:p w14:paraId="26189965">
      <w:pPr>
        <w:pStyle w:val="23"/>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本授权书仅对</w:t>
      </w:r>
      <w:r>
        <w:rPr>
          <w:rFonts w:hint="eastAsia" w:ascii="宋体" w:hAnsi="宋体" w:eastAsia="宋体" w:cs="宋体"/>
          <w:bCs/>
          <w:color w:val="auto"/>
          <w:sz w:val="24"/>
          <w:szCs w:val="24"/>
          <w:highlight w:val="none"/>
        </w:rPr>
        <w:t>该项目有效，</w:t>
      </w:r>
      <w:r>
        <w:rPr>
          <w:rFonts w:hint="eastAsia" w:ascii="宋体" w:hAnsi="宋体" w:eastAsia="宋体" w:cs="宋体"/>
          <w:color w:val="auto"/>
          <w:sz w:val="24"/>
          <w:szCs w:val="24"/>
          <w:highlight w:val="none"/>
        </w:rPr>
        <w:t>特此声明。</w:t>
      </w:r>
    </w:p>
    <w:p w14:paraId="6A77ACA0">
      <w:pPr>
        <w:pStyle w:val="23"/>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法定代表人</w:t>
      </w:r>
      <w:r>
        <w:rPr>
          <w:rFonts w:hint="eastAsia" w:ascii="宋体" w:hAnsi="宋体" w:eastAsia="宋体" w:cs="宋体"/>
          <w:color w:val="auto"/>
          <w:sz w:val="24"/>
          <w:szCs w:val="24"/>
          <w:highlight w:val="none"/>
        </w:rPr>
        <w:t>签字或盖章：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1D4C1D09">
      <w:pPr>
        <w:pStyle w:val="23"/>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被授权人签字或盖章：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p>
    <w:p w14:paraId="7611B1F7">
      <w:pPr>
        <w:pStyle w:val="23"/>
        <w:spacing w:line="360" w:lineRule="auto"/>
        <w:ind w:firstLine="560"/>
        <w:jc w:val="left"/>
        <w:rPr>
          <w:rFonts w:hint="eastAsia" w:ascii="宋体" w:hAnsi="宋体" w:eastAsia="宋体" w:cs="宋体"/>
          <w:b/>
          <w:color w:val="auto"/>
          <w:sz w:val="24"/>
          <w:szCs w:val="24"/>
          <w:highlight w:val="none"/>
          <w:u w:val="single"/>
        </w:rPr>
      </w:pPr>
      <w:r>
        <w:rPr>
          <w:rFonts w:hint="eastAsia" w:ascii="宋体" w:hAnsi="宋体" w:eastAsia="宋体" w:cs="宋体"/>
          <w:color w:val="auto"/>
          <w:sz w:val="24"/>
          <w:szCs w:val="24"/>
          <w:highlight w:val="none"/>
        </w:rPr>
        <w:t>报价单位详细地址：</w:t>
      </w:r>
      <w:r>
        <w:rPr>
          <w:rFonts w:hint="eastAsia" w:ascii="宋体" w:hAnsi="宋体" w:eastAsia="宋体" w:cs="宋体"/>
          <w:b/>
          <w:color w:val="auto"/>
          <w:sz w:val="24"/>
          <w:szCs w:val="24"/>
          <w:highlight w:val="none"/>
          <w:u w:val="single"/>
        </w:rPr>
        <w:t xml:space="preserve">                             </w:t>
      </w:r>
    </w:p>
    <w:p w14:paraId="31116B66">
      <w:pPr>
        <w:pStyle w:val="23"/>
        <w:spacing w:line="360" w:lineRule="auto"/>
        <w:ind w:firstLine="56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邮编：</w:t>
      </w:r>
      <w:r>
        <w:rPr>
          <w:rFonts w:hint="eastAsia" w:ascii="宋体" w:hAnsi="宋体" w:eastAsia="宋体" w:cs="宋体"/>
          <w:b/>
          <w:color w:val="auto"/>
          <w:sz w:val="24"/>
          <w:szCs w:val="24"/>
          <w:highlight w:val="none"/>
          <w:u w:val="single"/>
        </w:rPr>
        <w:t xml:space="preserve">                             </w:t>
      </w:r>
    </w:p>
    <w:p w14:paraId="40A3B835">
      <w:pPr>
        <w:pStyle w:val="23"/>
        <w:spacing w:line="360" w:lineRule="auto"/>
        <w:ind w:firstLine="56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E-mail:</w:t>
      </w:r>
      <w:r>
        <w:rPr>
          <w:rFonts w:hint="eastAsia" w:ascii="宋体" w:hAnsi="宋体" w:eastAsia="宋体" w:cs="宋体"/>
          <w:b/>
          <w:color w:val="auto"/>
          <w:sz w:val="24"/>
          <w:szCs w:val="24"/>
          <w:highlight w:val="none"/>
          <w:u w:val="single"/>
        </w:rPr>
        <w:t xml:space="preserve">                             </w:t>
      </w:r>
    </w:p>
    <w:p w14:paraId="01877A9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联系电话/传真号码：</w:t>
      </w:r>
      <w:r>
        <w:rPr>
          <w:rFonts w:hint="eastAsia" w:ascii="宋体" w:hAnsi="宋体" w:eastAsia="宋体" w:cs="宋体"/>
          <w:b/>
          <w:color w:val="auto"/>
          <w:sz w:val="24"/>
          <w:szCs w:val="24"/>
          <w:highlight w:val="none"/>
          <w:u w:val="single"/>
        </w:rPr>
        <w:t xml:space="preserve">                             </w:t>
      </w:r>
    </w:p>
    <w:p w14:paraId="7ED80DFD">
      <w:pPr>
        <w:spacing w:line="360" w:lineRule="auto"/>
        <w:rPr>
          <w:rFonts w:hint="eastAsia" w:ascii="宋体" w:hAnsi="宋体" w:eastAsia="宋体" w:cs="宋体"/>
          <w:b/>
          <w:color w:val="auto"/>
          <w:sz w:val="24"/>
          <w:szCs w:val="24"/>
          <w:highlight w:val="none"/>
        </w:rPr>
      </w:pPr>
    </w:p>
    <w:p w14:paraId="6F06F343">
      <w:pPr>
        <w:pStyle w:val="23"/>
        <w:spacing w:line="360" w:lineRule="auto"/>
        <w:ind w:right="560" w:firstLine="560"/>
        <w:jc w:val="center"/>
        <w:outlineLvl w:val="9"/>
        <w:rPr>
          <w:rFonts w:hint="eastAsia" w:ascii="宋体" w:hAnsi="宋体" w:eastAsia="宋体" w:cs="宋体"/>
          <w:color w:val="auto"/>
          <w:sz w:val="24"/>
          <w:szCs w:val="24"/>
          <w:highlight w:val="none"/>
        </w:rPr>
      </w:pPr>
    </w:p>
    <w:p w14:paraId="51648840">
      <w:pPr>
        <w:pStyle w:val="23"/>
        <w:spacing w:line="360" w:lineRule="auto"/>
        <w:ind w:right="560" w:firstLine="56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报价供应商全称（加盖公章）：</w:t>
      </w:r>
    </w:p>
    <w:p w14:paraId="11CD309E">
      <w:pPr>
        <w:spacing w:line="360" w:lineRule="auto"/>
        <w:ind w:firstLine="844" w:firstLineChars="352"/>
        <w:jc w:val="center"/>
        <w:outlineLvl w:val="9"/>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41D4FD2F">
      <w:pPr>
        <w:spacing w:line="440" w:lineRule="exact"/>
        <w:outlineLvl w:val="9"/>
        <w:rPr>
          <w:rFonts w:hint="eastAsia" w:ascii="宋体" w:hAnsi="宋体" w:eastAsia="宋体" w:cs="宋体"/>
          <w:b/>
          <w:color w:val="auto"/>
          <w:sz w:val="28"/>
          <w:szCs w:val="28"/>
          <w:highlight w:val="none"/>
        </w:rPr>
      </w:pPr>
    </w:p>
    <w:p w14:paraId="04FDD6DD">
      <w:pPr>
        <w:spacing w:line="440" w:lineRule="exact"/>
        <w:outlineLvl w:val="9"/>
        <w:rPr>
          <w:rFonts w:hint="eastAsia" w:ascii="宋体" w:hAnsi="宋体" w:eastAsia="宋体" w:cs="宋体"/>
          <w:b/>
          <w:color w:val="auto"/>
          <w:sz w:val="28"/>
          <w:szCs w:val="28"/>
          <w:highlight w:val="none"/>
        </w:rPr>
      </w:pPr>
    </w:p>
    <w:p w14:paraId="02A3425D">
      <w:pPr>
        <w:spacing w:line="400" w:lineRule="exact"/>
        <w:jc w:val="center"/>
        <w:outlineLvl w:val="9"/>
        <w:rPr>
          <w:rFonts w:hint="eastAsia" w:ascii="黑体" w:eastAsia="黑体"/>
          <w:b/>
          <w:color w:val="auto"/>
          <w:sz w:val="24"/>
          <w:szCs w:val="24"/>
          <w:highlight w:val="none"/>
        </w:rPr>
      </w:pPr>
      <w:r>
        <w:rPr>
          <w:rFonts w:hint="eastAsia" w:ascii="黑体" w:eastAsia="黑体"/>
          <w:b/>
          <w:color w:val="auto"/>
          <w:sz w:val="24"/>
          <w:szCs w:val="24"/>
          <w:highlight w:val="none"/>
        </w:rPr>
        <w:t>（请附上法人代表及</w:t>
      </w:r>
      <w:r>
        <w:rPr>
          <w:rFonts w:hint="eastAsia" w:ascii="黑体" w:eastAsia="黑体"/>
          <w:b/>
          <w:color w:val="auto"/>
          <w:sz w:val="24"/>
          <w:szCs w:val="24"/>
          <w:highlight w:val="none"/>
          <w:lang w:eastAsia="zh-CN"/>
        </w:rPr>
        <w:t>报价</w:t>
      </w:r>
      <w:r>
        <w:rPr>
          <w:rFonts w:hint="eastAsia" w:ascii="黑体" w:eastAsia="黑体"/>
          <w:b/>
          <w:color w:val="auto"/>
          <w:sz w:val="24"/>
          <w:szCs w:val="24"/>
          <w:highlight w:val="none"/>
        </w:rPr>
        <w:t>代表身份证双面复印件）</w:t>
      </w:r>
    </w:p>
    <w:p w14:paraId="72BA3088">
      <w:pPr>
        <w:spacing w:line="440" w:lineRule="exact"/>
        <w:rPr>
          <w:rFonts w:hint="eastAsia" w:ascii="宋体" w:hAnsi="宋体" w:eastAsia="宋体" w:cs="宋体"/>
          <w:b/>
          <w:color w:val="auto"/>
          <w:sz w:val="28"/>
          <w:szCs w:val="28"/>
          <w:highlight w:val="none"/>
          <w:lang w:eastAsia="zh-CN"/>
        </w:rPr>
      </w:pPr>
    </w:p>
    <w:p w14:paraId="530D7E6F">
      <w:pPr>
        <w:spacing w:line="440" w:lineRule="exact"/>
        <w:rPr>
          <w:rFonts w:hint="eastAsia" w:ascii="宋体" w:hAnsi="宋体" w:eastAsia="宋体" w:cs="宋体"/>
          <w:b/>
          <w:color w:val="auto"/>
          <w:sz w:val="28"/>
          <w:szCs w:val="28"/>
          <w:highlight w:val="none"/>
        </w:rPr>
      </w:pPr>
    </w:p>
    <w:p w14:paraId="6B486CFA">
      <w:pPr>
        <w:pStyle w:val="15"/>
        <w:rPr>
          <w:rFonts w:hint="eastAsia" w:ascii="宋体" w:hAnsi="宋体" w:eastAsia="宋体" w:cs="宋体"/>
          <w:b/>
          <w:color w:val="auto"/>
          <w:sz w:val="28"/>
          <w:szCs w:val="28"/>
          <w:highlight w:val="none"/>
        </w:rPr>
      </w:pPr>
    </w:p>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14:paraId="4A6AAF2A">
      <w:pPr>
        <w:spacing w:line="440" w:lineRule="exact"/>
        <w:rPr>
          <w:color w:val="auto"/>
          <w:highlight w:val="none"/>
        </w:rPr>
      </w:pPr>
    </w:p>
    <w:p w14:paraId="14E0D90B">
      <w:pPr>
        <w:pStyle w:val="22"/>
        <w:rPr>
          <w:color w:val="auto"/>
          <w:highlight w:val="none"/>
        </w:rPr>
      </w:pPr>
    </w:p>
    <w:p w14:paraId="37EF9423">
      <w:pPr>
        <w:pStyle w:val="22"/>
        <w:rPr>
          <w:color w:val="auto"/>
          <w:highlight w:val="none"/>
        </w:rPr>
      </w:pPr>
    </w:p>
    <w:p w14:paraId="03741117">
      <w:pPr>
        <w:pStyle w:val="22"/>
        <w:rPr>
          <w:color w:val="auto"/>
          <w:highlight w:val="none"/>
        </w:rPr>
      </w:pPr>
    </w:p>
    <w:p w14:paraId="2206A9DA">
      <w:pPr>
        <w:pStyle w:val="22"/>
        <w:rPr>
          <w:color w:val="auto"/>
          <w:highlight w:val="none"/>
        </w:rPr>
      </w:pPr>
    </w:p>
    <w:p w14:paraId="06632F9F">
      <w:pPr>
        <w:pStyle w:val="22"/>
        <w:rPr>
          <w:color w:val="auto"/>
          <w:highlight w:val="none"/>
        </w:rPr>
      </w:pPr>
    </w:p>
    <w:p w14:paraId="227D44A4">
      <w:pPr>
        <w:pStyle w:val="22"/>
        <w:rPr>
          <w:color w:val="auto"/>
          <w:highlight w:val="none"/>
        </w:rPr>
      </w:pPr>
    </w:p>
    <w:p w14:paraId="0BFE0D73">
      <w:pPr>
        <w:spacing w:line="440" w:lineRule="exact"/>
        <w:jc w:val="both"/>
        <w:outlineLvl w:val="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6</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资格声明函</w:t>
      </w:r>
    </w:p>
    <w:p w14:paraId="5CD5E95B">
      <w:pPr>
        <w:pStyle w:val="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FF0000"/>
          <w:sz w:val="24"/>
          <w:szCs w:val="24"/>
          <w:highlight w:val="none"/>
        </w:rPr>
      </w:pPr>
    </w:p>
    <w:p w14:paraId="42427553">
      <w:pPr>
        <w:pStyle w:val="7"/>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FF0000"/>
          <w:sz w:val="24"/>
          <w:szCs w:val="24"/>
          <w:highlight w:val="none"/>
          <w:lang w:val="en-US" w:eastAsia="zh-CN"/>
        </w:rPr>
      </w:pPr>
      <w:r>
        <w:rPr>
          <w:rFonts w:hint="eastAsia" w:ascii="宋体" w:hAnsi="宋体" w:eastAsia="宋体" w:cs="宋体"/>
          <w:color w:val="FF0000"/>
          <w:sz w:val="24"/>
          <w:szCs w:val="24"/>
          <w:highlight w:val="none"/>
        </w:rPr>
        <w:t>致：</w:t>
      </w:r>
      <w:r>
        <w:rPr>
          <w:rFonts w:hint="eastAsia" w:ascii="宋体" w:hAnsi="宋体" w:cs="宋体"/>
          <w:b/>
          <w:bCs/>
          <w:color w:val="FF0000"/>
          <w:sz w:val="24"/>
          <w:szCs w:val="24"/>
          <w:highlight w:val="none"/>
          <w:u w:val="single"/>
          <w:lang w:val="en-US" w:eastAsia="zh-CN"/>
        </w:rPr>
        <w:t xml:space="preserve">   泉州师范学院后勤管理处      </w:t>
      </w:r>
    </w:p>
    <w:p w14:paraId="672BA976">
      <w:pPr>
        <w:pStyle w:val="22"/>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color w:val="FF0000"/>
          <w:sz w:val="24"/>
          <w:highlight w:val="none"/>
          <w:lang w:eastAsia="zh-CN"/>
        </w:rPr>
      </w:pPr>
      <w:r>
        <w:rPr>
          <w:rFonts w:hint="eastAsia" w:asciiTheme="minorEastAsia" w:hAnsiTheme="minorEastAsia" w:eastAsiaTheme="minorEastAsia" w:cstheme="minorEastAsia"/>
          <w:color w:val="FF0000"/>
          <w:sz w:val="24"/>
          <w:highlight w:val="none"/>
          <w:lang w:val="en-US" w:eastAsia="zh-CN"/>
        </w:rPr>
        <w:t>1、我公司</w:t>
      </w:r>
      <w:r>
        <w:rPr>
          <w:rFonts w:hint="eastAsia" w:asciiTheme="minorEastAsia" w:hAnsiTheme="minorEastAsia" w:eastAsiaTheme="minorEastAsia" w:cstheme="minorEastAsia"/>
          <w:color w:val="FF0000"/>
          <w:sz w:val="24"/>
          <w:highlight w:val="none"/>
        </w:rPr>
        <w:t>符合《中华人民共和国政府采购法》第二十二条规定条件且无行贿犯罪记录</w:t>
      </w:r>
      <w:r>
        <w:rPr>
          <w:rFonts w:hint="eastAsia" w:asciiTheme="minorEastAsia" w:hAnsiTheme="minorEastAsia" w:eastAsiaTheme="minorEastAsia" w:cstheme="minorEastAsia"/>
          <w:color w:val="FF0000"/>
          <w:sz w:val="24"/>
          <w:highlight w:val="none"/>
          <w:lang w:eastAsia="zh-CN"/>
        </w:rPr>
        <w:t>。</w:t>
      </w:r>
    </w:p>
    <w:p w14:paraId="019A3413">
      <w:pPr>
        <w:pStyle w:val="22"/>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color w:val="FF0000"/>
          <w:sz w:val="24"/>
          <w:highlight w:val="none"/>
          <w:lang w:val="en-US" w:eastAsia="zh-CN"/>
        </w:rPr>
      </w:pPr>
      <w:r>
        <w:rPr>
          <w:rFonts w:hint="eastAsia" w:asciiTheme="minorEastAsia" w:hAnsiTheme="minorEastAsia" w:eastAsiaTheme="minorEastAsia" w:cstheme="minorEastAsia"/>
          <w:color w:val="FF0000"/>
          <w:sz w:val="24"/>
          <w:highlight w:val="none"/>
          <w:lang w:val="en-US" w:eastAsia="zh-CN"/>
        </w:rPr>
        <w:t>特此声明！</w:t>
      </w:r>
    </w:p>
    <w:p w14:paraId="604383FB">
      <w:pPr>
        <w:pStyle w:val="22"/>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color w:val="FF0000"/>
          <w:sz w:val="24"/>
          <w:highlight w:val="none"/>
        </w:rPr>
      </w:pPr>
      <w:r>
        <w:rPr>
          <w:rFonts w:hint="eastAsia" w:asciiTheme="minorEastAsia" w:hAnsiTheme="minorEastAsia" w:eastAsiaTheme="minorEastAsia" w:cstheme="minorEastAsia"/>
          <w:color w:val="FF0000"/>
          <w:sz w:val="24"/>
          <w:highlight w:val="none"/>
          <w:lang w:val="en-US" w:eastAsia="zh-CN"/>
        </w:rPr>
        <w:t>2、我公司</w:t>
      </w:r>
      <w:r>
        <w:rPr>
          <w:rFonts w:hint="eastAsia" w:asciiTheme="minorEastAsia" w:hAnsiTheme="minorEastAsia" w:eastAsiaTheme="minorEastAsia" w:cstheme="minorEastAsia"/>
          <w:color w:val="FF0000"/>
          <w:sz w:val="24"/>
          <w:highlight w:val="none"/>
        </w:rPr>
        <w:t>参加采购活动前三年内，我方在经营活动中没有重大违法记录，即没有因违法经营受到刑事处罚或责令停产停业、吊销许可证或执照、较大数额罚款等行政处罚。否则产生不利后果由我</w:t>
      </w:r>
      <w:r>
        <w:rPr>
          <w:rFonts w:hint="eastAsia" w:asciiTheme="minorEastAsia" w:hAnsiTheme="minorEastAsia" w:eastAsiaTheme="minorEastAsia" w:cstheme="minorEastAsia"/>
          <w:color w:val="FF0000"/>
          <w:sz w:val="24"/>
          <w:highlight w:val="none"/>
          <w:lang w:val="en-US" w:eastAsia="zh-CN"/>
        </w:rPr>
        <w:t>公司</w:t>
      </w:r>
      <w:r>
        <w:rPr>
          <w:rFonts w:hint="eastAsia" w:asciiTheme="minorEastAsia" w:hAnsiTheme="minorEastAsia" w:eastAsiaTheme="minorEastAsia" w:cstheme="minorEastAsia"/>
          <w:color w:val="FF0000"/>
          <w:sz w:val="24"/>
          <w:highlight w:val="none"/>
        </w:rPr>
        <w:t>承担责任。</w:t>
      </w:r>
    </w:p>
    <w:p w14:paraId="0DBDD208">
      <w:pPr>
        <w:pStyle w:val="12"/>
        <w:keepNext w:val="0"/>
        <w:keepLines w:val="0"/>
        <w:pageBreakBefore w:val="0"/>
        <w:widowControl/>
        <w:suppressLineNumbers w:val="0"/>
        <w:kinsoku/>
        <w:wordWrap/>
        <w:overflowPunct/>
        <w:topLinePunct w:val="0"/>
        <w:bidi w:val="0"/>
        <w:snapToGrid/>
        <w:spacing w:line="360" w:lineRule="auto"/>
        <w:ind w:left="0" w:firstLine="336"/>
        <w:textAlignment w:val="auto"/>
        <w:rPr>
          <w:rFonts w:hint="eastAsia" w:asciiTheme="minorEastAsia" w:hAnsiTheme="minorEastAsia" w:eastAsiaTheme="minorEastAsia" w:cstheme="minorEastAsia"/>
          <w:color w:val="FF0000"/>
          <w:kern w:val="0"/>
          <w:sz w:val="24"/>
          <w:szCs w:val="24"/>
          <w:highlight w:val="none"/>
          <w:lang w:val="en-US" w:eastAsia="zh-CN" w:bidi="ar-SA"/>
        </w:rPr>
      </w:pPr>
      <w:r>
        <w:rPr>
          <w:rFonts w:hint="eastAsia" w:asciiTheme="minorEastAsia" w:hAnsiTheme="minorEastAsia" w:eastAsiaTheme="minorEastAsia" w:cstheme="minorEastAsia"/>
          <w:color w:val="FF0000"/>
          <w:kern w:val="0"/>
          <w:sz w:val="24"/>
          <w:szCs w:val="24"/>
          <w:highlight w:val="none"/>
          <w:lang w:val="en-US" w:eastAsia="zh-CN" w:bidi="ar-SA"/>
        </w:rPr>
        <w:t>特此声明。</w:t>
      </w:r>
    </w:p>
    <w:p w14:paraId="0AE5A407">
      <w:pPr>
        <w:pStyle w:val="12"/>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14:paraId="717E435C">
      <w:pPr>
        <w:pStyle w:val="12"/>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14:paraId="095A89F6">
      <w:pPr>
        <w:pStyle w:val="12"/>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14:paraId="521FA273">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14:paraId="6F9286C7">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14:paraId="1AAAF694">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14:paraId="39188A67">
      <w:pPr>
        <w:pStyle w:val="22"/>
        <w:rPr>
          <w:rFonts w:hint="default" w:asciiTheme="minorEastAsia" w:hAnsiTheme="minorEastAsia" w:eastAsiaTheme="minorEastAsia" w:cstheme="minorEastAsia"/>
          <w:color w:val="FF0000"/>
          <w:sz w:val="24"/>
          <w:highlight w:val="none"/>
          <w:lang w:val="en-US" w:eastAsia="zh-CN"/>
        </w:rPr>
      </w:pPr>
    </w:p>
    <w:p w14:paraId="28073EF1">
      <w:pPr>
        <w:pStyle w:val="22"/>
        <w:rPr>
          <w:rFonts w:hint="default" w:asciiTheme="minorEastAsia" w:hAnsiTheme="minorEastAsia" w:eastAsiaTheme="minorEastAsia" w:cstheme="minorEastAsia"/>
          <w:color w:val="FF0000"/>
          <w:sz w:val="24"/>
          <w:highlight w:val="none"/>
          <w:lang w:val="en-US" w:eastAsia="zh-CN"/>
        </w:rPr>
      </w:pPr>
    </w:p>
    <w:p w14:paraId="2FF6B24B">
      <w:pPr>
        <w:pStyle w:val="22"/>
        <w:rPr>
          <w:rFonts w:hint="default" w:asciiTheme="minorEastAsia" w:hAnsiTheme="minorEastAsia" w:eastAsiaTheme="minorEastAsia" w:cstheme="minorEastAsia"/>
          <w:color w:val="FF0000"/>
          <w:sz w:val="24"/>
          <w:highlight w:val="none"/>
          <w:lang w:val="en-US" w:eastAsia="zh-CN"/>
        </w:rPr>
      </w:pPr>
    </w:p>
    <w:p w14:paraId="47831C92">
      <w:pPr>
        <w:pStyle w:val="22"/>
        <w:rPr>
          <w:rFonts w:hint="default" w:asciiTheme="minorEastAsia" w:hAnsiTheme="minorEastAsia" w:eastAsiaTheme="minorEastAsia" w:cstheme="minorEastAsia"/>
          <w:color w:val="FF0000"/>
          <w:sz w:val="24"/>
          <w:highlight w:val="none"/>
          <w:lang w:val="en-US" w:eastAsia="zh-CN"/>
        </w:rPr>
      </w:pPr>
    </w:p>
    <w:p w14:paraId="6F93FA8D">
      <w:pPr>
        <w:pStyle w:val="22"/>
        <w:rPr>
          <w:rFonts w:hint="default" w:asciiTheme="minorEastAsia" w:hAnsiTheme="minorEastAsia" w:eastAsiaTheme="minorEastAsia" w:cstheme="minorEastAsia"/>
          <w:color w:val="FF0000"/>
          <w:sz w:val="24"/>
          <w:highlight w:val="none"/>
          <w:lang w:val="en-US" w:eastAsia="zh-CN"/>
        </w:rPr>
      </w:pPr>
    </w:p>
    <w:p w14:paraId="323624C8">
      <w:pPr>
        <w:pStyle w:val="22"/>
        <w:rPr>
          <w:rFonts w:hint="default" w:asciiTheme="minorEastAsia" w:hAnsiTheme="minorEastAsia" w:eastAsiaTheme="minorEastAsia" w:cstheme="minorEastAsia"/>
          <w:color w:val="FF0000"/>
          <w:sz w:val="24"/>
          <w:highlight w:val="none"/>
          <w:lang w:val="en-US" w:eastAsia="zh-CN"/>
        </w:rPr>
      </w:pPr>
    </w:p>
    <w:p w14:paraId="5CA98471">
      <w:pPr>
        <w:pStyle w:val="22"/>
        <w:rPr>
          <w:rFonts w:hint="default" w:asciiTheme="minorEastAsia" w:hAnsiTheme="minorEastAsia" w:eastAsiaTheme="minorEastAsia" w:cstheme="minorEastAsia"/>
          <w:color w:val="FF0000"/>
          <w:sz w:val="24"/>
          <w:highlight w:val="none"/>
          <w:lang w:val="en-US" w:eastAsia="zh-CN"/>
        </w:rPr>
      </w:pPr>
    </w:p>
    <w:p w14:paraId="0AE9A6A2">
      <w:pPr>
        <w:pStyle w:val="22"/>
        <w:rPr>
          <w:rFonts w:hint="default" w:asciiTheme="minorEastAsia" w:hAnsiTheme="minorEastAsia" w:eastAsiaTheme="minorEastAsia" w:cstheme="minorEastAsia"/>
          <w:color w:val="FF0000"/>
          <w:sz w:val="24"/>
          <w:highlight w:val="none"/>
          <w:lang w:val="en-US" w:eastAsia="zh-CN"/>
        </w:rPr>
      </w:pPr>
    </w:p>
    <w:p w14:paraId="2B5AC379">
      <w:pPr>
        <w:pStyle w:val="22"/>
        <w:rPr>
          <w:rFonts w:hint="default" w:asciiTheme="minorEastAsia" w:hAnsiTheme="minorEastAsia" w:eastAsiaTheme="minorEastAsia" w:cstheme="minorEastAsia"/>
          <w:color w:val="FF0000"/>
          <w:sz w:val="24"/>
          <w:highlight w:val="none"/>
          <w:lang w:val="en-US" w:eastAsia="zh-CN"/>
        </w:rPr>
      </w:pPr>
    </w:p>
    <w:p w14:paraId="5EC8E71C">
      <w:pPr>
        <w:pStyle w:val="22"/>
        <w:rPr>
          <w:rFonts w:hint="default" w:asciiTheme="minorEastAsia" w:hAnsiTheme="minorEastAsia" w:eastAsiaTheme="minorEastAsia" w:cstheme="minorEastAsia"/>
          <w:color w:val="FF0000"/>
          <w:sz w:val="24"/>
          <w:highlight w:val="none"/>
          <w:lang w:val="en-US" w:eastAsia="zh-CN"/>
        </w:rPr>
      </w:pPr>
    </w:p>
    <w:p w14:paraId="1E0B16D6">
      <w:pPr>
        <w:pStyle w:val="22"/>
        <w:rPr>
          <w:rFonts w:hint="default" w:asciiTheme="minorEastAsia" w:hAnsiTheme="minorEastAsia" w:eastAsiaTheme="minorEastAsia" w:cstheme="minorEastAsia"/>
          <w:color w:val="FF0000"/>
          <w:sz w:val="24"/>
          <w:highlight w:val="none"/>
          <w:lang w:val="en-US" w:eastAsia="zh-CN"/>
        </w:rPr>
      </w:pPr>
    </w:p>
    <w:p w14:paraId="29A46767">
      <w:pPr>
        <w:pStyle w:val="22"/>
        <w:rPr>
          <w:rFonts w:hint="default" w:asciiTheme="minorEastAsia" w:hAnsiTheme="minorEastAsia" w:eastAsiaTheme="minorEastAsia" w:cstheme="minorEastAsia"/>
          <w:color w:val="FF0000"/>
          <w:sz w:val="24"/>
          <w:highlight w:val="none"/>
          <w:lang w:val="en-US" w:eastAsia="zh-CN"/>
        </w:rPr>
      </w:pPr>
    </w:p>
    <w:p w14:paraId="5277AC38">
      <w:pPr>
        <w:pStyle w:val="22"/>
        <w:rPr>
          <w:rFonts w:hint="default" w:asciiTheme="minorEastAsia" w:hAnsiTheme="minorEastAsia" w:eastAsiaTheme="minorEastAsia" w:cstheme="minorEastAsia"/>
          <w:color w:val="FF0000"/>
          <w:sz w:val="24"/>
          <w:highlight w:val="none"/>
          <w:lang w:val="en-US" w:eastAsia="zh-CN"/>
        </w:rPr>
      </w:pPr>
    </w:p>
    <w:p w14:paraId="352106BD">
      <w:pPr>
        <w:pStyle w:val="22"/>
        <w:rPr>
          <w:rFonts w:hint="default" w:asciiTheme="minorEastAsia" w:hAnsiTheme="minorEastAsia" w:eastAsiaTheme="minorEastAsia" w:cstheme="minorEastAsia"/>
          <w:color w:val="FF0000"/>
          <w:sz w:val="24"/>
          <w:highlight w:val="none"/>
          <w:lang w:val="en-US" w:eastAsia="zh-CN"/>
        </w:rPr>
      </w:pPr>
    </w:p>
    <w:p w14:paraId="2FC93526">
      <w:pPr>
        <w:pStyle w:val="22"/>
        <w:rPr>
          <w:rFonts w:hint="default" w:asciiTheme="minorEastAsia" w:hAnsiTheme="minorEastAsia" w:eastAsiaTheme="minorEastAsia" w:cstheme="minorEastAsia"/>
          <w:color w:val="FF0000"/>
          <w:sz w:val="24"/>
          <w:highlight w:val="none"/>
          <w:lang w:val="en-US" w:eastAsia="zh-CN"/>
        </w:rPr>
      </w:pPr>
    </w:p>
    <w:p w14:paraId="27D3D9E9">
      <w:pPr>
        <w:pStyle w:val="22"/>
        <w:rPr>
          <w:rFonts w:hint="default" w:asciiTheme="minorEastAsia" w:hAnsiTheme="minorEastAsia" w:eastAsiaTheme="minorEastAsia" w:cstheme="minorEastAsia"/>
          <w:color w:val="FF0000"/>
          <w:sz w:val="24"/>
          <w:highlight w:val="none"/>
          <w:lang w:val="en-US" w:eastAsia="zh-CN"/>
        </w:rPr>
      </w:pPr>
    </w:p>
    <w:p w14:paraId="3468B1D4">
      <w:pPr>
        <w:pStyle w:val="22"/>
        <w:rPr>
          <w:rFonts w:hint="default" w:asciiTheme="minorEastAsia" w:hAnsiTheme="minorEastAsia" w:eastAsiaTheme="minorEastAsia" w:cstheme="minorEastAsia"/>
          <w:color w:val="FF0000"/>
          <w:sz w:val="24"/>
          <w:highlight w:val="none"/>
          <w:lang w:val="en-US" w:eastAsia="zh-CN"/>
        </w:rPr>
      </w:pPr>
    </w:p>
    <w:p w14:paraId="489D626F">
      <w:pPr>
        <w:pStyle w:val="22"/>
        <w:rPr>
          <w:rFonts w:hint="default" w:asciiTheme="minorEastAsia" w:hAnsiTheme="minorEastAsia" w:eastAsiaTheme="minorEastAsia" w:cstheme="minorEastAsia"/>
          <w:color w:val="FF0000"/>
          <w:sz w:val="24"/>
          <w:highlight w:val="none"/>
          <w:lang w:val="en-US" w:eastAsia="zh-CN"/>
        </w:rPr>
      </w:pPr>
    </w:p>
    <w:p w14:paraId="290F54EA">
      <w:pPr>
        <w:pStyle w:val="22"/>
        <w:rPr>
          <w:rFonts w:hint="default" w:asciiTheme="minorEastAsia" w:hAnsiTheme="minorEastAsia" w:eastAsiaTheme="minorEastAsia" w:cstheme="minorEastAsia"/>
          <w:color w:val="FF0000"/>
          <w:sz w:val="24"/>
          <w:highlight w:val="none"/>
          <w:lang w:val="en-US" w:eastAsia="zh-CN"/>
        </w:rPr>
      </w:pPr>
    </w:p>
    <w:p w14:paraId="4CC2212C">
      <w:pPr>
        <w:pStyle w:val="22"/>
        <w:rPr>
          <w:rFonts w:hint="default" w:asciiTheme="minorEastAsia" w:hAnsiTheme="minorEastAsia" w:eastAsiaTheme="minorEastAsia" w:cstheme="minorEastAsia"/>
          <w:color w:val="FF0000"/>
          <w:sz w:val="24"/>
          <w:highlight w:val="none"/>
          <w:lang w:val="en-US" w:eastAsia="zh-CN"/>
        </w:rPr>
      </w:pPr>
    </w:p>
    <w:p w14:paraId="25EB1548">
      <w:pPr>
        <w:pStyle w:val="22"/>
        <w:rPr>
          <w:rFonts w:hint="default" w:asciiTheme="minorEastAsia" w:hAnsiTheme="minorEastAsia" w:eastAsiaTheme="minorEastAsia" w:cstheme="minorEastAsia"/>
          <w:color w:val="FF0000"/>
          <w:sz w:val="24"/>
          <w:highlight w:val="none"/>
          <w:lang w:val="en-US" w:eastAsia="zh-CN"/>
        </w:rPr>
      </w:pPr>
    </w:p>
    <w:p w14:paraId="079B75D1">
      <w:pPr>
        <w:pStyle w:val="22"/>
        <w:rPr>
          <w:rFonts w:hint="default" w:asciiTheme="minorEastAsia" w:hAnsiTheme="minorEastAsia" w:eastAsiaTheme="minorEastAsia" w:cstheme="minorEastAsia"/>
          <w:color w:val="FF0000"/>
          <w:sz w:val="24"/>
          <w:highlight w:val="none"/>
          <w:lang w:val="en-US" w:eastAsia="zh-CN"/>
        </w:rPr>
      </w:pPr>
    </w:p>
    <w:p w14:paraId="4B3F0F76">
      <w:pPr>
        <w:pStyle w:val="22"/>
        <w:rPr>
          <w:rFonts w:hint="default" w:asciiTheme="minorEastAsia" w:hAnsiTheme="minorEastAsia" w:eastAsiaTheme="minorEastAsia" w:cstheme="minorEastAsia"/>
          <w:color w:val="FF0000"/>
          <w:sz w:val="24"/>
          <w:highlight w:val="none"/>
          <w:lang w:val="en-US" w:eastAsia="zh-CN"/>
        </w:rPr>
      </w:pPr>
    </w:p>
    <w:p w14:paraId="65FAE3E9">
      <w:pPr>
        <w:pStyle w:val="22"/>
        <w:rPr>
          <w:rFonts w:hint="default" w:asciiTheme="minorEastAsia" w:hAnsiTheme="minorEastAsia" w:eastAsiaTheme="minorEastAsia" w:cstheme="minorEastAsia"/>
          <w:color w:val="FF0000"/>
          <w:sz w:val="24"/>
          <w:highlight w:val="none"/>
          <w:lang w:val="en-US" w:eastAsia="zh-CN"/>
        </w:rPr>
      </w:pPr>
    </w:p>
    <w:p w14:paraId="68B8F7AD">
      <w:pPr>
        <w:spacing w:line="440" w:lineRule="exact"/>
        <w:jc w:val="both"/>
        <w:outlineLvl w:val="0"/>
        <w:rPr>
          <w:rFonts w:hint="default"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7</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cs="宋体"/>
          <w:b/>
          <w:color w:val="auto"/>
          <w:sz w:val="28"/>
          <w:szCs w:val="28"/>
          <w:highlight w:val="none"/>
          <w:lang w:val="en-US" w:eastAsia="zh-CN"/>
        </w:rPr>
        <w:t xml:space="preserve">售后服务承诺 </w:t>
      </w:r>
    </w:p>
    <w:p w14:paraId="6C94AAEE">
      <w:pPr>
        <w:pStyle w:val="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FF0000"/>
          <w:sz w:val="24"/>
          <w:szCs w:val="24"/>
          <w:highlight w:val="none"/>
        </w:rPr>
      </w:pPr>
    </w:p>
    <w:p w14:paraId="62DBE846">
      <w:pPr>
        <w:pStyle w:val="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b w:val="0"/>
          <w:bCs w:val="0"/>
          <w:color w:val="FF0000"/>
          <w:sz w:val="24"/>
          <w:szCs w:val="24"/>
          <w:highlight w:val="none"/>
          <w:u w:val="single"/>
          <w:lang w:val="en-US" w:eastAsia="zh-CN"/>
        </w:rPr>
      </w:pPr>
      <w:r>
        <w:rPr>
          <w:rFonts w:hint="eastAsia" w:ascii="宋体" w:hAnsi="宋体" w:eastAsia="宋体" w:cs="宋体"/>
          <w:b w:val="0"/>
          <w:bCs w:val="0"/>
          <w:color w:val="FF0000"/>
          <w:sz w:val="24"/>
          <w:szCs w:val="24"/>
          <w:highlight w:val="none"/>
        </w:rPr>
        <w:t>致：</w:t>
      </w:r>
      <w:r>
        <w:rPr>
          <w:rFonts w:hint="eastAsia" w:ascii="宋体" w:hAnsi="宋体" w:cs="宋体"/>
          <w:b w:val="0"/>
          <w:bCs w:val="0"/>
          <w:color w:val="FF0000"/>
          <w:sz w:val="24"/>
          <w:szCs w:val="24"/>
          <w:highlight w:val="none"/>
          <w:u w:val="single"/>
          <w:lang w:val="en-US" w:eastAsia="zh-CN"/>
        </w:rPr>
        <w:t xml:space="preserve">   </w:t>
      </w:r>
      <w:r>
        <w:rPr>
          <w:rFonts w:hint="eastAsia" w:ascii="宋体" w:hAnsi="宋体" w:cs="宋体"/>
          <w:b/>
          <w:bCs/>
          <w:color w:val="FF0000"/>
          <w:sz w:val="24"/>
          <w:szCs w:val="24"/>
          <w:highlight w:val="none"/>
          <w:u w:val="single"/>
          <w:lang w:val="en-US" w:eastAsia="zh-CN"/>
        </w:rPr>
        <w:t xml:space="preserve">泉州师范学院后勤管理处 </w:t>
      </w:r>
      <w:r>
        <w:rPr>
          <w:rFonts w:hint="eastAsia" w:ascii="宋体" w:hAnsi="宋体" w:cs="宋体"/>
          <w:b w:val="0"/>
          <w:bCs w:val="0"/>
          <w:color w:val="FF0000"/>
          <w:sz w:val="24"/>
          <w:szCs w:val="24"/>
          <w:highlight w:val="none"/>
          <w:u w:val="single"/>
          <w:lang w:val="en-US" w:eastAsia="zh-CN"/>
        </w:rPr>
        <w:t xml:space="preserve">     </w:t>
      </w:r>
    </w:p>
    <w:p w14:paraId="21F6EA4C">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b w:val="0"/>
          <w:bCs w:val="0"/>
          <w:u w:val="none"/>
          <w:lang w:val="en-US" w:eastAsia="zh-CN"/>
        </w:rPr>
      </w:pPr>
      <w:r>
        <w:rPr>
          <w:rFonts w:hint="eastAsia" w:ascii="宋体" w:hAnsi="宋体" w:cs="宋体"/>
          <w:b w:val="0"/>
          <w:bCs w:val="0"/>
          <w:color w:val="FF0000"/>
          <w:sz w:val="24"/>
          <w:szCs w:val="24"/>
          <w:highlight w:val="none"/>
          <w:u w:val="none"/>
          <w:lang w:val="en-US" w:eastAsia="zh-CN"/>
        </w:rPr>
        <w:t xml:space="preserve">    我司承诺采购编号：</w:t>
      </w:r>
      <w:r>
        <w:rPr>
          <w:rFonts w:hint="eastAsia" w:ascii="宋体" w:hAnsi="宋体" w:cs="宋体"/>
          <w:b w:val="0"/>
          <w:bCs w:val="0"/>
          <w:color w:val="FF0000"/>
          <w:sz w:val="24"/>
          <w:szCs w:val="24"/>
          <w:highlight w:val="none"/>
          <w:u w:val="single"/>
          <w:lang w:val="en-US" w:eastAsia="zh-CN"/>
        </w:rPr>
        <w:t xml:space="preserve">             </w:t>
      </w:r>
      <w:r>
        <w:rPr>
          <w:rFonts w:hint="eastAsia" w:ascii="宋体" w:hAnsi="宋体" w:cs="宋体"/>
          <w:b w:val="0"/>
          <w:bCs w:val="0"/>
          <w:color w:val="FF0000"/>
          <w:sz w:val="24"/>
          <w:szCs w:val="24"/>
          <w:highlight w:val="none"/>
          <w:u w:val="none"/>
          <w:lang w:val="en-US" w:eastAsia="zh-CN"/>
        </w:rPr>
        <w:t>，项目名称：</w:t>
      </w:r>
      <w:r>
        <w:rPr>
          <w:rFonts w:hint="eastAsia" w:ascii="宋体" w:hAnsi="宋体" w:cs="宋体"/>
          <w:b w:val="0"/>
          <w:bCs w:val="0"/>
          <w:color w:val="FF0000"/>
          <w:sz w:val="24"/>
          <w:szCs w:val="24"/>
          <w:highlight w:val="none"/>
          <w:u w:val="single"/>
          <w:lang w:val="en-US" w:eastAsia="zh-CN"/>
        </w:rPr>
        <w:t xml:space="preserve">                                         </w:t>
      </w:r>
      <w:r>
        <w:rPr>
          <w:rFonts w:hint="eastAsia" w:ascii="宋体" w:hAnsi="宋体" w:cs="宋体"/>
          <w:b w:val="0"/>
          <w:bCs w:val="0"/>
          <w:color w:val="FF0000"/>
          <w:sz w:val="24"/>
          <w:szCs w:val="24"/>
          <w:highlight w:val="none"/>
          <w:u w:val="none"/>
          <w:lang w:val="en-US" w:eastAsia="zh-CN"/>
        </w:rPr>
        <w:t>，所供货物质保期为两年，自最终验收合格之日起算。质保期内所供货物出现非人为原因损坏，我司将在48小时内进行退换，所产生的一切费用由我司负责。</w:t>
      </w:r>
    </w:p>
    <w:p w14:paraId="3E867ACE">
      <w:pPr>
        <w:pStyle w:val="12"/>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14:paraId="5E1785EB">
      <w:pPr>
        <w:pStyle w:val="12"/>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14:paraId="6AACAB99">
      <w:pPr>
        <w:pStyle w:val="12"/>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14:paraId="1EF55BD9">
      <w:pPr>
        <w:pStyle w:val="12"/>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14:paraId="200C9A81">
      <w:pPr>
        <w:pStyle w:val="12"/>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14:paraId="70F51CCA">
      <w:pPr>
        <w:pStyle w:val="12"/>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14:paraId="2EA70632">
      <w:pPr>
        <w:pStyle w:val="12"/>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14:paraId="08829055">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14:paraId="272A0364">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14:paraId="0FE148CB">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14:paraId="25613471">
      <w:pPr>
        <w:pStyle w:val="22"/>
        <w:rPr>
          <w:rFonts w:hint="default" w:asciiTheme="minorEastAsia" w:hAnsiTheme="minorEastAsia" w:eastAsiaTheme="minorEastAsia" w:cstheme="minorEastAsia"/>
          <w:color w:val="FF0000"/>
          <w:sz w:val="24"/>
          <w:highlight w:val="none"/>
          <w:lang w:val="en-US" w:eastAsia="zh-CN"/>
        </w:rPr>
      </w:pPr>
    </w:p>
    <w:p w14:paraId="4B043EDE">
      <w:pPr>
        <w:pStyle w:val="22"/>
        <w:rPr>
          <w:rFonts w:hint="default" w:asciiTheme="minorEastAsia" w:hAnsiTheme="minorEastAsia" w:eastAsiaTheme="minorEastAsia" w:cstheme="minorEastAsia"/>
          <w:color w:val="FF0000"/>
          <w:sz w:val="24"/>
          <w:highlight w:val="none"/>
          <w:lang w:val="en-US" w:eastAsia="zh-CN"/>
        </w:rPr>
      </w:pPr>
    </w:p>
    <w:p w14:paraId="6E179C2F">
      <w:pPr>
        <w:pStyle w:val="22"/>
        <w:rPr>
          <w:rFonts w:hint="default" w:asciiTheme="minorEastAsia" w:hAnsiTheme="minorEastAsia" w:eastAsiaTheme="minorEastAsia" w:cstheme="minorEastAsia"/>
          <w:color w:val="FF0000"/>
          <w:sz w:val="24"/>
          <w:highlight w:val="none"/>
          <w:lang w:val="en-US" w:eastAsia="zh-CN"/>
        </w:rPr>
      </w:pPr>
    </w:p>
    <w:p w14:paraId="46A51470">
      <w:pPr>
        <w:pStyle w:val="22"/>
        <w:rPr>
          <w:rFonts w:hint="default" w:asciiTheme="minorEastAsia" w:hAnsiTheme="minorEastAsia" w:eastAsiaTheme="minorEastAsia" w:cstheme="minorEastAsia"/>
          <w:color w:val="FF0000"/>
          <w:sz w:val="24"/>
          <w:highlight w:val="none"/>
          <w:lang w:val="en-US" w:eastAsia="zh-CN"/>
        </w:rPr>
      </w:pPr>
    </w:p>
    <w:p w14:paraId="6A1C49B7">
      <w:pPr>
        <w:pStyle w:val="22"/>
        <w:rPr>
          <w:rFonts w:hint="default" w:asciiTheme="minorEastAsia" w:hAnsiTheme="minorEastAsia" w:eastAsiaTheme="minorEastAsia" w:cstheme="minorEastAsia"/>
          <w:color w:val="FF0000"/>
          <w:sz w:val="24"/>
          <w:highlight w:val="none"/>
          <w:lang w:val="en-US" w:eastAsia="zh-CN"/>
        </w:rPr>
      </w:pPr>
    </w:p>
    <w:p w14:paraId="372EF413">
      <w:pPr>
        <w:pStyle w:val="22"/>
        <w:rPr>
          <w:rFonts w:hint="default" w:asciiTheme="minorEastAsia" w:hAnsiTheme="minorEastAsia" w:eastAsiaTheme="minorEastAsia" w:cstheme="minorEastAsia"/>
          <w:color w:val="FF0000"/>
          <w:sz w:val="24"/>
          <w:highlight w:val="none"/>
          <w:lang w:val="en-US" w:eastAsia="zh-CN"/>
        </w:rPr>
      </w:pPr>
    </w:p>
    <w:p w14:paraId="130C5FA0">
      <w:pPr>
        <w:pStyle w:val="22"/>
        <w:rPr>
          <w:rFonts w:hint="default" w:asciiTheme="minorEastAsia" w:hAnsiTheme="minorEastAsia" w:eastAsiaTheme="minorEastAsia" w:cstheme="minorEastAsia"/>
          <w:color w:val="FF0000"/>
          <w:sz w:val="24"/>
          <w:highlight w:val="none"/>
          <w:lang w:val="en-US" w:eastAsia="zh-CN"/>
        </w:rPr>
      </w:pPr>
    </w:p>
    <w:p w14:paraId="3E30F573">
      <w:pPr>
        <w:pStyle w:val="22"/>
        <w:rPr>
          <w:rFonts w:hint="default" w:asciiTheme="minorEastAsia" w:hAnsiTheme="minorEastAsia" w:eastAsiaTheme="minorEastAsia" w:cstheme="minorEastAsia"/>
          <w:color w:val="FF0000"/>
          <w:sz w:val="24"/>
          <w:highlight w:val="none"/>
          <w:lang w:val="en-US" w:eastAsia="zh-CN"/>
        </w:rPr>
      </w:pPr>
    </w:p>
    <w:p w14:paraId="2524D1D2">
      <w:pPr>
        <w:pStyle w:val="22"/>
        <w:rPr>
          <w:rFonts w:hint="default" w:asciiTheme="minorEastAsia" w:hAnsiTheme="minorEastAsia" w:eastAsiaTheme="minorEastAsia" w:cstheme="minorEastAsia"/>
          <w:color w:val="FF0000"/>
          <w:sz w:val="24"/>
          <w:highlight w:val="none"/>
          <w:lang w:val="en-US" w:eastAsia="zh-CN"/>
        </w:rPr>
      </w:pPr>
    </w:p>
    <w:p w14:paraId="717B2796">
      <w:pPr>
        <w:pStyle w:val="22"/>
        <w:rPr>
          <w:rFonts w:hint="default" w:asciiTheme="minorEastAsia" w:hAnsiTheme="minorEastAsia" w:eastAsiaTheme="minorEastAsia" w:cstheme="minorEastAsia"/>
          <w:color w:val="FF0000"/>
          <w:sz w:val="24"/>
          <w:highlight w:val="none"/>
          <w:lang w:val="en-US" w:eastAsia="zh-CN"/>
        </w:rPr>
      </w:pPr>
    </w:p>
    <w:p w14:paraId="4E5CD2D1">
      <w:pPr>
        <w:pStyle w:val="22"/>
        <w:rPr>
          <w:rFonts w:hint="default" w:asciiTheme="minorEastAsia" w:hAnsiTheme="minorEastAsia" w:eastAsiaTheme="minorEastAsia" w:cstheme="minorEastAsia"/>
          <w:color w:val="FF0000"/>
          <w:sz w:val="24"/>
          <w:highlight w:val="none"/>
          <w:lang w:val="en-US" w:eastAsia="zh-CN"/>
        </w:rPr>
      </w:pPr>
    </w:p>
    <w:p w14:paraId="380EA60D">
      <w:pPr>
        <w:pStyle w:val="22"/>
        <w:rPr>
          <w:rFonts w:hint="default" w:asciiTheme="minorEastAsia" w:hAnsiTheme="minorEastAsia" w:eastAsiaTheme="minorEastAsia" w:cstheme="minorEastAsia"/>
          <w:color w:val="FF0000"/>
          <w:sz w:val="24"/>
          <w:highlight w:val="none"/>
          <w:lang w:val="en-US" w:eastAsia="zh-CN"/>
        </w:rPr>
      </w:pPr>
    </w:p>
    <w:p w14:paraId="6ABDF10F">
      <w:pPr>
        <w:pStyle w:val="22"/>
        <w:rPr>
          <w:rFonts w:hint="default" w:asciiTheme="minorEastAsia" w:hAnsiTheme="minorEastAsia" w:eastAsiaTheme="minorEastAsia" w:cstheme="minorEastAsia"/>
          <w:color w:val="FF0000"/>
          <w:sz w:val="24"/>
          <w:highlight w:val="none"/>
          <w:lang w:val="en-US" w:eastAsia="zh-CN"/>
        </w:rPr>
      </w:pPr>
    </w:p>
    <w:p w14:paraId="085744B9">
      <w:pPr>
        <w:pStyle w:val="22"/>
        <w:rPr>
          <w:rFonts w:hint="default" w:asciiTheme="minorEastAsia" w:hAnsiTheme="minorEastAsia" w:eastAsiaTheme="minorEastAsia" w:cstheme="minorEastAsia"/>
          <w:color w:val="FF0000"/>
          <w:sz w:val="24"/>
          <w:highlight w:val="none"/>
          <w:lang w:val="en-US" w:eastAsia="zh-CN"/>
        </w:rPr>
      </w:pPr>
    </w:p>
    <w:sectPr>
      <w:footerReference r:id="rId7" w:type="first"/>
      <w:footerReference r:id="rId6" w:type="default"/>
      <w:pgSz w:w="11906" w:h="16838"/>
      <w:pgMar w:top="1134" w:right="1134" w:bottom="851" w:left="1247" w:header="567" w:footer="567"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Black">
    <w:panose1 w:val="020B0A04020102020204"/>
    <w:charset w:val="00"/>
    <w:family w:val="swiss"/>
    <w:pitch w:val="default"/>
    <w:sig w:usb0="00000287" w:usb1="00000000" w:usb2="00000000" w:usb3="00000000" w:csb0="2000009F" w:csb1="DFD70000"/>
  </w:font>
  <w:font w:name="楷体_GB2312">
    <w:panose1 w:val="02010609030101010101"/>
    <w:charset w:val="86"/>
    <w:family w:val="modern"/>
    <w:pitch w:val="default"/>
    <w:sig w:usb0="00000001" w:usb1="080E0000" w:usb2="00000000" w:usb3="00000000" w:csb0="00040000" w:csb1="00000000"/>
  </w:font>
  <w:font w:name="Segoe UI">
    <w:panose1 w:val="020B0502040204020203"/>
    <w:charset w:val="00"/>
    <w:family w:val="auto"/>
    <w:pitch w:val="default"/>
    <w:sig w:usb0="E10022FF" w:usb1="C000E47F" w:usb2="00000029" w:usb3="00000000" w:csb0="200001DF" w:csb1="2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6"/>
      <w:tblW w:w="0" w:type="auto"/>
      <w:jc w:val="center"/>
      <w:tblBorders>
        <w:top w:val="single" w:color="auto" w:sz="4" w:space="0"/>
        <w:left w:val="single" w:color="auto" w:sz="4" w:space="0"/>
        <w:bottom w:val="none" w:color="auto" w:sz="0"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09"/>
    </w:tblGrid>
    <w:tr w14:paraId="630D4DF3">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1" w:hRule="exact"/>
        <w:jc w:val="center"/>
      </w:trPr>
      <w:tc>
        <w:tcPr>
          <w:tcW w:w="10209" w:type="dxa"/>
          <w:tcBorders>
            <w:top w:val="single" w:color="auto" w:sz="4" w:space="0"/>
            <w:left w:val="nil"/>
            <w:right w:val="nil"/>
          </w:tcBorders>
          <w:noWrap w:val="0"/>
          <w:vAlign w:val="center"/>
        </w:tcPr>
        <w:p w14:paraId="2F228C03">
          <w:pPr>
            <w:pStyle w:val="8"/>
            <w:tabs>
              <w:tab w:val="clear" w:pos="4153"/>
              <w:tab w:val="clear" w:pos="8306"/>
            </w:tabs>
            <w:ind w:right="360"/>
            <w:jc w:val="both"/>
            <w:rPr>
              <w:rFonts w:hint="eastAsia" w:eastAsia="宋体"/>
              <w:lang w:val="en-US" w:eastAsia="zh-CN"/>
            </w:rPr>
          </w:pPr>
          <w:r>
            <w:rPr>
              <w:rFonts w:hint="eastAsia"/>
            </w:rPr>
            <w:t xml:space="preserve">福建诚信招标有限公司                          联系电话：0595-22507198、22507298                    </w:t>
          </w:r>
          <w:r>
            <w:rPr>
              <w:rFonts w:hint="eastAsia"/>
              <w:lang w:val="en-US" w:eastAsia="zh-CN"/>
            </w:rPr>
            <w:t xml:space="preserve"> </w:t>
          </w:r>
        </w:p>
      </w:tc>
    </w:tr>
  </w:tbl>
  <w:p w14:paraId="45188680">
    <w:pPr>
      <w:pStyle w:val="8"/>
      <w:tabs>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340870">
    <w:pPr>
      <w:pStyle w:val="8"/>
      <w:framePr w:wrap="around" w:vAnchor="text" w:hAnchor="margin" w:xAlign="right" w:y="1"/>
      <w:rPr>
        <w:rStyle w:val="20"/>
      </w:rPr>
    </w:pPr>
    <w:r>
      <w:fldChar w:fldCharType="begin"/>
    </w:r>
    <w:r>
      <w:rPr>
        <w:rStyle w:val="20"/>
      </w:rPr>
      <w:instrText xml:space="preserve">PAGE  </w:instrText>
    </w:r>
    <w:r>
      <w:fldChar w:fldCharType="end"/>
    </w:r>
  </w:p>
  <w:p w14:paraId="3C972CDD">
    <w:pPr>
      <w:pStyle w:val="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6"/>
      <w:tblW w:w="0" w:type="auto"/>
      <w:jc w:val="center"/>
      <w:tblBorders>
        <w:top w:val="single" w:color="auto" w:sz="4" w:space="0"/>
        <w:left w:val="single" w:color="auto" w:sz="4" w:space="0"/>
        <w:bottom w:val="none" w:color="auto" w:sz="0"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09"/>
    </w:tblGrid>
    <w:tr w14:paraId="1F4D62E5">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1" w:hRule="exact"/>
        <w:jc w:val="center"/>
      </w:trPr>
      <w:tc>
        <w:tcPr>
          <w:tcW w:w="10209" w:type="dxa"/>
          <w:tcBorders>
            <w:top w:val="single" w:color="auto" w:sz="4" w:space="0"/>
            <w:left w:val="nil"/>
            <w:right w:val="nil"/>
          </w:tcBorders>
          <w:noWrap w:val="0"/>
          <w:vAlign w:val="center"/>
        </w:tcPr>
        <w:p w14:paraId="632E0ABB">
          <w:pPr>
            <w:pStyle w:val="8"/>
            <w:tabs>
              <w:tab w:val="clear" w:pos="4153"/>
              <w:tab w:val="clear" w:pos="8306"/>
            </w:tabs>
            <w:ind w:right="360"/>
            <w:jc w:val="both"/>
            <w:rPr>
              <w:rFonts w:hint="default" w:eastAsia="宋体"/>
              <w:lang w:val="en-US"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DCFB6E">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63DCFB6E">
                          <w:pPr>
                            <w:pStyle w:val="8"/>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4A08A7">
                                <w:pPr>
                                  <w:pStyle w:val="8"/>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744A08A7">
                          <w:pPr>
                            <w:pStyle w:val="8"/>
                          </w:pPr>
                        </w:p>
                      </w:txbxContent>
                    </v:textbox>
                  </v:shape>
                </w:pict>
              </mc:Fallback>
            </mc:AlternateContent>
          </w:r>
        </w:p>
      </w:tc>
    </w:tr>
  </w:tbl>
  <w:p w14:paraId="45A3B874">
    <w:pPr>
      <w:pStyle w:val="8"/>
      <w:tabs>
        <w:tab w:val="clear" w:pos="4153"/>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A6D3F1">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3F2F22">
                          <w:pPr>
                            <w:pStyle w:val="8"/>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4E3F2F22">
                    <w:pPr>
                      <w:pStyle w:val="8"/>
                    </w:pPr>
                    <w:r>
                      <w:fldChar w:fldCharType="begin"/>
                    </w:r>
                    <w:r>
                      <w:instrText xml:space="preserve"> PAGE  \* MERGEFORMAT </w:instrText>
                    </w:r>
                    <w:r>
                      <w:fldChar w:fldCharType="separate"/>
                    </w:r>
                    <w:r>
                      <w:t>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DC0E83">
    <w:pPr>
      <w:pStyle w:val="9"/>
      <w:tabs>
        <w:tab w:val="clear" w:pos="4153"/>
        <w:tab w:val="clear" w:pos="8306"/>
      </w:tabs>
      <w:jc w:val="both"/>
      <w:rPr>
        <w:rFonts w:hint="eastAsia" w:eastAsia="宋体"/>
        <w:lang w:eastAsia="zh-CN"/>
      </w:rPr>
    </w:pPr>
    <w:r>
      <w:rPr>
        <w:rFonts w:hint="eastAsia"/>
      </w:rPr>
      <w:t xml:space="preserve">询价文件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xOTY0ODUwY2NlYTc0YWNhYmRlMzYwODEzNGFjYzkifQ=="/>
  </w:docVars>
  <w:rsids>
    <w:rsidRoot w:val="59835B2E"/>
    <w:rsid w:val="00572066"/>
    <w:rsid w:val="00823A4C"/>
    <w:rsid w:val="034E4A21"/>
    <w:rsid w:val="061614DB"/>
    <w:rsid w:val="06FC7426"/>
    <w:rsid w:val="083512EB"/>
    <w:rsid w:val="0E1E3623"/>
    <w:rsid w:val="0E8D13D6"/>
    <w:rsid w:val="0F44355D"/>
    <w:rsid w:val="108353A5"/>
    <w:rsid w:val="115376E2"/>
    <w:rsid w:val="16F7028D"/>
    <w:rsid w:val="173A664E"/>
    <w:rsid w:val="1B303551"/>
    <w:rsid w:val="1C4B3D8B"/>
    <w:rsid w:val="1D974856"/>
    <w:rsid w:val="1DC615E1"/>
    <w:rsid w:val="1DD464FF"/>
    <w:rsid w:val="1F360A08"/>
    <w:rsid w:val="299802D6"/>
    <w:rsid w:val="29AD768A"/>
    <w:rsid w:val="2CEB06B4"/>
    <w:rsid w:val="2D79041E"/>
    <w:rsid w:val="30EC4E63"/>
    <w:rsid w:val="312F6BAD"/>
    <w:rsid w:val="32FB2F01"/>
    <w:rsid w:val="33C33694"/>
    <w:rsid w:val="3643461A"/>
    <w:rsid w:val="38641F41"/>
    <w:rsid w:val="3B1925BB"/>
    <w:rsid w:val="3B6C1D7D"/>
    <w:rsid w:val="3E002010"/>
    <w:rsid w:val="3F2E1764"/>
    <w:rsid w:val="451F1798"/>
    <w:rsid w:val="470F435C"/>
    <w:rsid w:val="4B6E6A48"/>
    <w:rsid w:val="4C1307C4"/>
    <w:rsid w:val="4C65575F"/>
    <w:rsid w:val="4C9808FB"/>
    <w:rsid w:val="4E487C6D"/>
    <w:rsid w:val="4F123E7A"/>
    <w:rsid w:val="55794C66"/>
    <w:rsid w:val="55CD64D1"/>
    <w:rsid w:val="55D751F9"/>
    <w:rsid w:val="56616C78"/>
    <w:rsid w:val="59835B2E"/>
    <w:rsid w:val="5ADA39FB"/>
    <w:rsid w:val="5AE34496"/>
    <w:rsid w:val="5C70057D"/>
    <w:rsid w:val="5D654BBF"/>
    <w:rsid w:val="5E03539E"/>
    <w:rsid w:val="607C050A"/>
    <w:rsid w:val="677F3E55"/>
    <w:rsid w:val="68735896"/>
    <w:rsid w:val="69690D6B"/>
    <w:rsid w:val="6B7D3D34"/>
    <w:rsid w:val="6BB42046"/>
    <w:rsid w:val="6D3F5C0C"/>
    <w:rsid w:val="6E6C40A7"/>
    <w:rsid w:val="6E9A7D81"/>
    <w:rsid w:val="718F5027"/>
    <w:rsid w:val="726C6FA6"/>
    <w:rsid w:val="731E2BC7"/>
    <w:rsid w:val="736C78EA"/>
    <w:rsid w:val="73D2014D"/>
    <w:rsid w:val="76A10290"/>
    <w:rsid w:val="780B365B"/>
    <w:rsid w:val="787736B9"/>
    <w:rsid w:val="7AFE4400"/>
    <w:rsid w:val="7C5E5F96"/>
    <w:rsid w:val="7CA02D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rFonts w:eastAsia="黑体"/>
      <w:b/>
      <w:bCs/>
      <w:kern w:val="44"/>
      <w:sz w:val="32"/>
      <w:szCs w:val="44"/>
    </w:rPr>
  </w:style>
  <w:style w:type="paragraph" w:styleId="3">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annotation text"/>
    <w:basedOn w:val="1"/>
    <w:qFormat/>
    <w:uiPriority w:val="0"/>
    <w:pPr>
      <w:jc w:val="left"/>
    </w:pPr>
  </w:style>
  <w:style w:type="paragraph" w:styleId="6">
    <w:name w:val="Body Text"/>
    <w:basedOn w:val="1"/>
    <w:qFormat/>
    <w:uiPriority w:val="0"/>
    <w:pPr>
      <w:spacing w:after="120"/>
    </w:pPr>
    <w:rPr>
      <w:rFonts w:ascii="Calibri" w:hAnsi="Calibri" w:cs="Times New Roman"/>
    </w:rPr>
  </w:style>
  <w:style w:type="paragraph" w:styleId="7">
    <w:name w:val="Date"/>
    <w:basedOn w:val="1"/>
    <w:next w:val="1"/>
    <w:qFormat/>
    <w:uiPriority w:val="0"/>
    <w:rPr>
      <w:sz w:val="28"/>
      <w:szCs w:val="20"/>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pPr>
      <w:tabs>
        <w:tab w:val="right" w:leader="middleDot" w:pos="9515"/>
      </w:tabs>
      <w:spacing w:before="120" w:after="120" w:line="260" w:lineRule="exact"/>
      <w:ind w:firstLine="359" w:firstLineChars="179"/>
      <w:jc w:val="left"/>
    </w:pPr>
    <w:rPr>
      <w:b/>
      <w:bCs/>
      <w:caps/>
      <w:sz w:val="20"/>
      <w:szCs w:val="20"/>
    </w:rPr>
  </w:style>
  <w:style w:type="paragraph" w:styleId="11">
    <w:name w:val="toc 2"/>
    <w:basedOn w:val="1"/>
    <w:next w:val="1"/>
    <w:qFormat/>
    <w:uiPriority w:val="0"/>
    <w:pPr>
      <w:ind w:left="420" w:leftChars="200"/>
    </w:pPr>
  </w:style>
  <w:style w:type="paragraph" w:styleId="12">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3">
    <w:name w:val="Title"/>
    <w:basedOn w:val="1"/>
    <w:next w:val="1"/>
    <w:qFormat/>
    <w:uiPriority w:val="0"/>
    <w:pPr>
      <w:jc w:val="center"/>
    </w:pPr>
    <w:rPr>
      <w:rFonts w:ascii="Arial Black" w:hAnsi="Arial Black" w:cs="Arial Black"/>
      <w:i/>
      <w:iCs/>
      <w:kern w:val="2"/>
      <w:sz w:val="48"/>
      <w:szCs w:val="48"/>
    </w:rPr>
  </w:style>
  <w:style w:type="paragraph" w:styleId="14">
    <w:name w:val="annotation subject"/>
    <w:basedOn w:val="5"/>
    <w:next w:val="5"/>
    <w:qFormat/>
    <w:uiPriority w:val="0"/>
    <w:rPr>
      <w:rFonts w:ascii="宋体" w:hAnsi="Courier New"/>
      <w:szCs w:val="20"/>
    </w:rPr>
  </w:style>
  <w:style w:type="paragraph" w:styleId="15">
    <w:name w:val="Body Text First Indent"/>
    <w:basedOn w:val="6"/>
    <w:unhideWhenUsed/>
    <w:qFormat/>
    <w:uiPriority w:val="0"/>
    <w:pPr>
      <w:ind w:firstLine="420" w:firstLineChars="100"/>
    </w:p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0"/>
    <w:rPr>
      <w:b/>
    </w:rPr>
  </w:style>
  <w:style w:type="character" w:styleId="20">
    <w:name w:val="page number"/>
    <w:qFormat/>
    <w:uiPriority w:val="0"/>
  </w:style>
  <w:style w:type="character" w:styleId="21">
    <w:name w:val="Hyperlink"/>
    <w:basedOn w:val="18"/>
    <w:qFormat/>
    <w:uiPriority w:val="99"/>
    <w:rPr>
      <w:color w:val="0000FF"/>
      <w:u w:val="single"/>
    </w:rPr>
  </w:style>
  <w:style w:type="paragraph" w:customStyle="1" w:styleId="22">
    <w:name w:val="Default"/>
    <w:qFormat/>
    <w:uiPriority w:val="0"/>
    <w:pPr>
      <w:widowControl w:val="0"/>
      <w:autoSpaceDE w:val="0"/>
      <w:autoSpaceDN w:val="0"/>
      <w:adjustRightInd w:val="0"/>
    </w:pPr>
    <w:rPr>
      <w:rFonts w:ascii="楷体_GB2312" w:hAnsi="Times New Roman" w:eastAsia="楷体_GB2312" w:cs="楷体_GB2312"/>
      <w:color w:val="000000"/>
      <w:sz w:val="24"/>
      <w:szCs w:val="24"/>
      <w:lang w:val="en-US" w:eastAsia="zh-CN" w:bidi="ar-SA"/>
    </w:rPr>
  </w:style>
  <w:style w:type="paragraph" w:customStyle="1" w:styleId="23">
    <w:name w:val="ptdl"/>
    <w:basedOn w:val="1"/>
    <w:qFormat/>
    <w:uiPriority w:val="0"/>
    <w:pPr>
      <w:spacing w:after="156"/>
      <w:ind w:firstLine="480"/>
    </w:pPr>
    <w:rPr>
      <w:sz w:val="24"/>
      <w:szCs w:val="20"/>
    </w:rPr>
  </w:style>
  <w:style w:type="paragraph" w:customStyle="1" w:styleId="24">
    <w:name w:val="WPSOffice手动目录 1"/>
    <w:qFormat/>
    <w:uiPriority w:val="0"/>
    <w:pPr>
      <w:ind w:leftChars="0"/>
    </w:pPr>
    <w:rPr>
      <w:rFonts w:ascii="Times New Roman" w:hAnsi="Times New Roman" w:eastAsia="宋体" w:cs="Times New Roman"/>
      <w:sz w:val="20"/>
      <w:szCs w:val="20"/>
    </w:rPr>
  </w:style>
  <w:style w:type="paragraph" w:customStyle="1" w:styleId="25">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8807</Words>
  <Characters>10137</Characters>
  <Lines>0</Lines>
  <Paragraphs>0</Paragraphs>
  <TotalTime>78</TotalTime>
  <ScaleCrop>false</ScaleCrop>
  <LinksUpToDate>false</LinksUpToDate>
  <CharactersWithSpaces>11743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2021-07-12T06:55:00Z</dcterms:created>
  <dc:creator>搁浅</dc:creator>
  <cp:lastModifiedBy>庄月珠</cp:lastModifiedBy>
  <cp:lastPrinted>2021-11-24T07:21:00Z</cp:lastPrinted>
  <dcterms:modified xsi:type="dcterms:W3CDTF">2024-09-13T08:19:05Z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1D74DC218C9B4B4FA60CAE48B8569FF5</vt:lpwstr>
  </property>
</Properties>
</file>