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毕业生就业推荐表办理操作手册</w:t>
      </w:r>
    </w:p>
    <w:p>
      <w:pPr>
        <w:ind w:firstLine="480" w:firstLineChars="200"/>
        <w:rPr>
          <w:rFonts w:hint="eastAsia"/>
          <w:b/>
          <w:bCs/>
          <w:color w:val="FF0000"/>
          <w:sz w:val="24"/>
        </w:rPr>
      </w:pPr>
      <w:r>
        <w:rPr>
          <w:rFonts w:hint="eastAsia"/>
          <w:sz w:val="24"/>
          <w:lang w:eastAsia="zh-CN"/>
        </w:rPr>
        <w:t>一、</w:t>
      </w:r>
      <w:r>
        <w:rPr>
          <w:rFonts w:hint="eastAsia"/>
          <w:b/>
          <w:bCs/>
          <w:color w:val="FF0000"/>
          <w:sz w:val="24"/>
        </w:rPr>
        <w:t>完成生源信息采集，通过院级-校级审核。</w:t>
      </w:r>
    </w:p>
    <w:p>
      <w:pPr>
        <w:ind w:firstLine="482" w:firstLineChars="200"/>
        <w:rPr>
          <w:rFonts w:hint="eastAsia"/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lang w:eastAsia="zh-CN"/>
        </w:rPr>
        <w:t>二、推荐表信息维护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1、</w:t>
      </w:r>
      <w:r>
        <w:rPr>
          <w:rFonts w:hint="eastAsia"/>
          <w:sz w:val="24"/>
        </w:rPr>
        <w:t>手机登录“泉州师院就业指导中心”微信公众号，点击菜单就业服务-推荐表管理。</w:t>
      </w:r>
    </w:p>
    <w:p>
      <w:pPr>
        <w:ind w:firstLine="480" w:firstLineChars="200"/>
        <w:jc w:val="center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1783080</wp:posOffset>
                </wp:positionV>
                <wp:extent cx="457200" cy="297180"/>
                <wp:effectExtent l="19050" t="19050" r="19050" b="266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9718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8.5pt;margin-top:140.4pt;height:23.4pt;width:36pt;z-index:251660288;mso-width-relative:page;mso-height-relative:page;" filled="f" stroked="t" coordsize="21600,21600" o:gfxdata="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DnRa/3ZAAAACwEAAA8A&#10;AAAAAAAAAQAgAAAAIgAAAGRycy9kb3ducmV2LnhtbFBLAQIUABQAAAAIAIdO4kDlpiyP3QEAAKcD&#10;AAAOAAAAAAAAAAEAIAAAACgBAABkcnMvZTJvRG9jLnhtbFBLBQYAAAAABgAGAFkBAAB3BQAAAAA=&#10;">
                <v:fill on="f" focussize="0,0"/>
                <v:stroke weight="3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2476500</wp:posOffset>
                </wp:positionV>
                <wp:extent cx="457200" cy="297180"/>
                <wp:effectExtent l="19050" t="19050" r="19050" b="266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9718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7.75pt;margin-top:195pt;height:23.4pt;width:36pt;z-index:251661312;mso-width-relative:page;mso-height-relative:page;" filled="f" stroked="t" coordsize="21600,21600" o:gfxdata="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oYyqetkAAAALAQAADwAA&#10;AAAAAAABACAAAAAiAAAAZHJzL2Rvd25yZXYueG1sUEsBAhQAFAAAAAgAh07iQNNFn7rcAQAApwMA&#10;AA4AAAAAAAAAAQAgAAAAKAEAAGRycy9lMm9Eb2MueG1sUEsFBgAAAAAGAAYAWQEAAHYFAAAAAA==&#10;">
                <v:fill on="f" focussize="0,0"/>
                <v:stroke weight="3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4"/>
        </w:rPr>
        <w:drawing>
          <wp:inline distT="0" distB="0" distL="114300" distR="114300">
            <wp:extent cx="1748790" cy="3108960"/>
            <wp:effectExtent l="0" t="0" r="3810" b="15240"/>
            <wp:docPr id="3" name="图片 1" descr="1169263768926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116926376892646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2、</w:t>
      </w:r>
      <w:r>
        <w:rPr>
          <w:rFonts w:hint="eastAsia"/>
          <w:sz w:val="24"/>
        </w:rPr>
        <w:t>点击“编辑”，进入推荐表制作状态，填写相关信息。</w:t>
      </w:r>
    </w:p>
    <w:p>
      <w:pPr>
        <w:ind w:firstLine="480" w:firstLineChars="200"/>
        <w:jc w:val="center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2278380</wp:posOffset>
                </wp:positionV>
                <wp:extent cx="800100" cy="297180"/>
                <wp:effectExtent l="19050" t="19050" r="19050" b="266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0.5pt;margin-top:179.4pt;height:23.4pt;width:63pt;z-index:251659264;mso-width-relative:page;mso-height-relative:page;" filled="f" stroked="t" coordsize="21600,21600" o:gfxdata="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9k/l/9kAAAALAQAADwAA&#10;AAAAAAABACAAAAAiAAAAZHJzL2Rvd25yZXYueG1sUEsBAhQAFAAAAAgAh07iQCOVu4rcAQAApwMA&#10;AA4AAAAAAAAAAQAgAAAAKAEAAGRycy9lMm9Eb2MueG1sUEsFBgAAAAAGAAYAWQEAAHYFAAAAAA==&#10;">
                <v:fill on="f" focussize="0,0"/>
                <v:stroke weight="3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4"/>
        </w:rPr>
        <w:drawing>
          <wp:inline distT="0" distB="0" distL="114300" distR="114300">
            <wp:extent cx="1841500" cy="3255010"/>
            <wp:effectExtent l="0" t="0" r="6350" b="2540"/>
            <wp:docPr id="5" name="图片 2" descr="205555422213703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20555542221370366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25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3、</w:t>
      </w:r>
      <w:r>
        <w:rPr>
          <w:rFonts w:hint="eastAsia"/>
          <w:sz w:val="24"/>
        </w:rPr>
        <w:t>信息填写未完整前可点击“保存”保留相关信息；确认信息填写</w:t>
      </w:r>
      <w:r>
        <w:rPr>
          <w:rFonts w:hint="eastAsia"/>
          <w:b/>
          <w:bCs/>
          <w:color w:val="FF0000"/>
          <w:sz w:val="24"/>
        </w:rPr>
        <w:t>无误</w:t>
      </w:r>
      <w:r>
        <w:rPr>
          <w:rFonts w:hint="eastAsia"/>
          <w:b/>
          <w:bCs/>
          <w:color w:val="FF0000"/>
          <w:sz w:val="24"/>
          <w:lang w:eastAsia="zh-CN"/>
        </w:rPr>
        <w:t>且全部填写完整</w:t>
      </w:r>
      <w:r>
        <w:rPr>
          <w:rFonts w:hint="eastAsia"/>
          <w:sz w:val="24"/>
        </w:rPr>
        <w:t>后，点击“提交”，将信息上报学院审核。</w:t>
      </w:r>
    </w:p>
    <w:p>
      <w:pPr>
        <w:numPr>
          <w:ilvl w:val="0"/>
          <w:numId w:val="0"/>
        </w:numPr>
        <w:ind w:firstLine="482" w:firstLineChars="200"/>
        <w:rPr>
          <w:rFonts w:hint="eastAsia" w:eastAsia="宋体"/>
          <w:b/>
          <w:bCs/>
          <w:color w:val="FF0000"/>
          <w:sz w:val="24"/>
          <w:lang w:eastAsia="zh-CN"/>
        </w:rPr>
      </w:pPr>
      <w:r>
        <w:rPr>
          <w:rFonts w:hint="eastAsia"/>
          <w:b/>
          <w:bCs/>
          <w:color w:val="FF0000"/>
          <w:sz w:val="24"/>
          <w:lang w:eastAsia="zh-CN"/>
        </w:rPr>
        <w:t>备注：请注意，没有内容的项请务必填写“无”。</w:t>
      </w:r>
    </w:p>
    <w:p>
      <w:pPr>
        <w:ind w:firstLine="482" w:firstLineChars="200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三、下载或打印推荐表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1、</w:t>
      </w:r>
      <w:r>
        <w:rPr>
          <w:rFonts w:hint="eastAsia"/>
          <w:sz w:val="24"/>
        </w:rPr>
        <w:t>院级审核通过后，</w:t>
      </w:r>
      <w:r>
        <w:rPr>
          <w:rFonts w:hint="eastAsia"/>
          <w:sz w:val="24"/>
          <w:lang w:eastAsia="zh-CN"/>
        </w:rPr>
        <w:t>可选择</w:t>
      </w:r>
      <w:r>
        <w:rPr>
          <w:rFonts w:hint="eastAsia"/>
          <w:sz w:val="24"/>
        </w:rPr>
        <w:t>“打印”，下载</w:t>
      </w:r>
      <w:r>
        <w:rPr>
          <w:rFonts w:hint="eastAsia"/>
          <w:sz w:val="24"/>
          <w:lang w:eastAsia="zh-CN"/>
        </w:rPr>
        <w:t>并打印</w:t>
      </w:r>
      <w:r>
        <w:rPr>
          <w:rFonts w:hint="eastAsia"/>
          <w:sz w:val="24"/>
          <w:lang w:val="en-US" w:eastAsia="zh-CN"/>
        </w:rPr>
        <w:t>pdf格式的</w:t>
      </w:r>
      <w:r>
        <w:rPr>
          <w:rFonts w:hint="eastAsia"/>
          <w:sz w:val="24"/>
        </w:rPr>
        <w:t>推荐表。PC端可在预览推荐表界面，点击右上角的下载按钮，下载推荐表。</w:t>
      </w:r>
    </w:p>
    <w:p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198120</wp:posOffset>
                </wp:positionV>
                <wp:extent cx="457200" cy="297180"/>
                <wp:effectExtent l="22225" t="22225" r="34925" b="2349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97180"/>
                        </a:xfrm>
                        <a:prstGeom prst="ellipse">
                          <a:avLst/>
                        </a:prstGeom>
                        <a:noFill/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40.5pt;margin-top:15.6pt;height:23.4pt;width:36pt;z-index:251658240;mso-width-relative:page;mso-height-relative:page;" filled="f" stroked="t" coordsize="21600,21600" o:gfxdata="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JoM0y1wAAAAkBAAAPAAAAAAAA&#10;AAEAIAAAACIAAABkcnMvZG93bnJldi54bWxQSwECFAAUAAAACACHTuJAb8yfr9oBAACgAwAADgAA&#10;AAAAAAABACAAAAAmAQAAZHJzL2Uyb0RvYy54bWxQSwUGAAAAAAYABgBZAQAAcgUAAAAA&#10;">
                <v:fill on="f" focussize="0,0"/>
                <v:stroke weight="3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</w:rPr>
        <w:drawing>
          <wp:inline distT="0" distB="0" distL="114300" distR="114300">
            <wp:extent cx="5129530" cy="3171825"/>
            <wp:effectExtent l="0" t="0" r="13970" b="952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l="54060" t="10577" r="2351" b="46530"/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2、</w:t>
      </w:r>
      <w:r>
        <w:rPr>
          <w:rFonts w:hint="eastAsia"/>
          <w:sz w:val="24"/>
        </w:rPr>
        <w:t>打印推荐表</w:t>
      </w:r>
      <w:r>
        <w:rPr>
          <w:rFonts w:hint="eastAsia"/>
          <w:sz w:val="24"/>
          <w:lang w:eastAsia="zh-CN"/>
        </w:rPr>
        <w:t>：</w:t>
      </w:r>
      <w:r>
        <w:rPr>
          <w:rFonts w:hint="eastAsia"/>
          <w:b/>
          <w:bCs/>
          <w:color w:val="FF0000"/>
          <w:sz w:val="24"/>
          <w:lang w:eastAsia="zh-CN"/>
        </w:rPr>
        <w:t>请用</w:t>
      </w:r>
      <w:r>
        <w:rPr>
          <w:rFonts w:hint="eastAsia"/>
          <w:b/>
          <w:bCs/>
          <w:color w:val="FF0000"/>
          <w:sz w:val="24"/>
          <w:lang w:val="en-US" w:eastAsia="zh-CN"/>
        </w:rPr>
        <w:t>A3</w:t>
      </w:r>
      <w:r>
        <w:rPr>
          <w:rFonts w:hint="eastAsia"/>
          <w:b/>
          <w:bCs/>
          <w:color w:val="FF0000"/>
          <w:sz w:val="24"/>
          <w:lang w:eastAsia="zh-CN"/>
        </w:rPr>
        <w:t>正反面打印</w:t>
      </w:r>
      <w:r>
        <w:rPr>
          <w:rFonts w:hint="eastAsia"/>
          <w:sz w:val="24"/>
          <w:lang w:eastAsia="zh-CN"/>
        </w:rPr>
        <w:t>。</w:t>
      </w:r>
    </w:p>
    <w:p>
      <w:pPr>
        <w:ind w:firstLine="480" w:firstLineChars="200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3、</w:t>
      </w:r>
      <w:r>
        <w:rPr>
          <w:rFonts w:hint="eastAsia"/>
          <w:sz w:val="24"/>
          <w:lang w:eastAsia="zh-CN"/>
        </w:rPr>
        <w:t>打印成绩单：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方法一：</w:t>
      </w:r>
      <w:r>
        <w:rPr>
          <w:rFonts w:hint="eastAsia"/>
          <w:sz w:val="24"/>
        </w:rPr>
        <w:t>到荣茂楼二楼</w:t>
      </w:r>
      <w:r>
        <w:rPr>
          <w:rFonts w:hint="eastAsia"/>
          <w:sz w:val="24"/>
          <w:lang w:eastAsia="zh-CN"/>
        </w:rPr>
        <w:t>和</w:t>
      </w:r>
      <w:r>
        <w:rPr>
          <w:rFonts w:hint="eastAsia"/>
          <w:sz w:val="24"/>
        </w:rPr>
        <w:t>文科楼学生服务中心</w:t>
      </w:r>
      <w:r>
        <w:rPr>
          <w:rFonts w:hint="eastAsia"/>
          <w:sz w:val="24"/>
          <w:lang w:eastAsia="zh-CN"/>
        </w:rPr>
        <w:t>的</w:t>
      </w:r>
      <w:r>
        <w:rPr>
          <w:rFonts w:hint="eastAsia"/>
          <w:b/>
          <w:bCs/>
          <w:sz w:val="24"/>
        </w:rPr>
        <w:t>自助打印机</w:t>
      </w:r>
      <w:r>
        <w:rPr>
          <w:rFonts w:hint="eastAsia"/>
          <w:sz w:val="24"/>
        </w:rPr>
        <w:t>上打印成绩单，</w:t>
      </w:r>
      <w:r>
        <w:rPr>
          <w:rFonts w:hint="eastAsia"/>
          <w:sz w:val="24"/>
          <w:lang w:eastAsia="zh-CN"/>
        </w:rPr>
        <w:t>每个在校生有</w:t>
      </w:r>
      <w:r>
        <w:rPr>
          <w:rFonts w:hint="eastAsia"/>
          <w:sz w:val="24"/>
          <w:lang w:val="en-US" w:eastAsia="zh-CN"/>
        </w:rPr>
        <w:t>5次打印机会。自助打印机提供的成绩单直接</w:t>
      </w:r>
      <w:r>
        <w:rPr>
          <w:rFonts w:hint="eastAsia"/>
          <w:sz w:val="24"/>
        </w:rPr>
        <w:t>黏贴在推荐表</w:t>
      </w:r>
      <w:r>
        <w:rPr>
          <w:rFonts w:hint="eastAsia"/>
          <w:sz w:val="24"/>
          <w:lang w:eastAsia="zh-CN"/>
        </w:rPr>
        <w:t>“</w:t>
      </w:r>
      <w:r>
        <w:rPr>
          <w:rFonts w:hint="eastAsia"/>
          <w:sz w:val="24"/>
        </w:rPr>
        <w:t>成绩单</w:t>
      </w:r>
      <w:r>
        <w:rPr>
          <w:rFonts w:hint="eastAsia"/>
          <w:sz w:val="24"/>
          <w:lang w:eastAsia="zh-CN"/>
        </w:rPr>
        <w:t>”处，无需盖章</w:t>
      </w:r>
      <w:r>
        <w:rPr>
          <w:rFonts w:hint="eastAsia"/>
          <w:sz w:val="24"/>
        </w:rPr>
        <w:t>。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方法二：找</w:t>
      </w:r>
      <w:r>
        <w:rPr>
          <w:rFonts w:hint="eastAsia"/>
          <w:b/>
          <w:bCs/>
          <w:sz w:val="24"/>
          <w:lang w:eastAsia="zh-CN"/>
        </w:rPr>
        <w:t>二级学院</w:t>
      </w:r>
      <w:r>
        <w:rPr>
          <w:rFonts w:hint="eastAsia"/>
          <w:b/>
          <w:bCs/>
          <w:sz w:val="24"/>
        </w:rPr>
        <w:t>教务科</w:t>
      </w:r>
      <w:r>
        <w:rPr>
          <w:rFonts w:hint="eastAsia"/>
          <w:sz w:val="24"/>
          <w:lang w:eastAsia="zh-CN"/>
        </w:rPr>
        <w:t>打印</w:t>
      </w:r>
      <w:r>
        <w:rPr>
          <w:rFonts w:hint="eastAsia"/>
          <w:sz w:val="24"/>
        </w:rPr>
        <w:t>成绩单，</w:t>
      </w:r>
      <w:r>
        <w:rPr>
          <w:rFonts w:hint="eastAsia"/>
          <w:sz w:val="24"/>
          <w:lang w:eastAsia="zh-CN"/>
        </w:rPr>
        <w:t>成绩单黏贴后，</w:t>
      </w:r>
      <w:r>
        <w:rPr>
          <w:rFonts w:hint="eastAsia"/>
          <w:sz w:val="24"/>
        </w:rPr>
        <w:t>学院</w:t>
      </w:r>
      <w:r>
        <w:rPr>
          <w:rFonts w:hint="eastAsia"/>
          <w:sz w:val="24"/>
          <w:lang w:eastAsia="zh-CN"/>
        </w:rPr>
        <w:t>教务科</w:t>
      </w:r>
      <w:r>
        <w:rPr>
          <w:rFonts w:hint="eastAsia"/>
          <w:sz w:val="24"/>
        </w:rPr>
        <w:t>需在</w:t>
      </w:r>
      <w:r>
        <w:rPr>
          <w:rFonts w:hint="eastAsia"/>
          <w:sz w:val="24"/>
          <w:lang w:eastAsia="zh-CN"/>
        </w:rPr>
        <w:t>“</w:t>
      </w:r>
      <w:r>
        <w:rPr>
          <w:rFonts w:hint="eastAsia"/>
          <w:sz w:val="24"/>
        </w:rPr>
        <w:t>成绩单</w:t>
      </w:r>
      <w:r>
        <w:rPr>
          <w:rFonts w:hint="eastAsia"/>
          <w:sz w:val="24"/>
          <w:lang w:eastAsia="zh-CN"/>
        </w:rPr>
        <w:t>”处</w:t>
      </w:r>
      <w:r>
        <w:rPr>
          <w:rFonts w:hint="eastAsia"/>
          <w:sz w:val="24"/>
        </w:rPr>
        <w:t>盖</w:t>
      </w:r>
      <w:r>
        <w:rPr>
          <w:rFonts w:hint="eastAsia"/>
          <w:b/>
          <w:color w:val="FF0000"/>
          <w:sz w:val="24"/>
        </w:rPr>
        <w:t>“合缝章”</w:t>
      </w:r>
      <w:r>
        <w:rPr>
          <w:rFonts w:hint="eastAsia"/>
          <w:b/>
          <w:color w:val="FF0000"/>
          <w:sz w:val="24"/>
          <w:lang w:eastAsia="zh-CN"/>
        </w:rPr>
        <w:t>，公</w:t>
      </w:r>
      <w:r>
        <w:rPr>
          <w:rFonts w:hint="eastAsia"/>
          <w:sz w:val="24"/>
        </w:rPr>
        <w:t>章一半盖在成绩单，一半盖在推荐表上。</w:t>
      </w:r>
    </w:p>
    <w:p>
      <w:pPr>
        <w:ind w:firstLine="482" w:firstLineChars="200"/>
        <w:rPr>
          <w:rFonts w:hint="eastAsia" w:eastAsia="宋体"/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lang w:eastAsia="zh-CN"/>
        </w:rPr>
        <w:t>四、盖章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1、院级盖章：</w:t>
      </w:r>
      <w:r>
        <w:rPr>
          <w:rFonts w:hint="eastAsia"/>
          <w:sz w:val="24"/>
        </w:rPr>
        <w:t>携带纸质推荐表到学院，在“学院盖章”处盖院章。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2、校级盖章：</w:t>
      </w:r>
      <w:r>
        <w:rPr>
          <w:rFonts w:hint="eastAsia"/>
          <w:sz w:val="24"/>
        </w:rPr>
        <w:t>学院盖章后，携推荐表到就业指导中心盖校级印章。</w:t>
      </w:r>
    </w:p>
    <w:p>
      <w:pPr>
        <w:ind w:firstLine="482" w:firstLineChars="200"/>
        <w:rPr>
          <w:rFonts w:hint="eastAsia"/>
          <w:b/>
          <w:sz w:val="24"/>
        </w:rPr>
      </w:pPr>
    </w:p>
    <w:p>
      <w:pPr>
        <w:ind w:firstLine="482" w:firstLineChars="2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备注：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b/>
          <w:sz w:val="24"/>
        </w:rPr>
        <w:t>.每位毕业生仅能办理一份就业推荐表，</w:t>
      </w:r>
      <w:r>
        <w:rPr>
          <w:rFonts w:hint="eastAsia"/>
          <w:sz w:val="24"/>
        </w:rPr>
        <w:t>原件需妥善保存，求职过程中可使用推荐表复印件应聘，待确定到该单位就业后，方可将原件交给单位。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2.推荐表信息或成绩单内容需要修改，可直接通过“推荐表管理”提交修改申请，院级-校级审批通过后，可以下载新推荐表。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3.推荐表遗失，可直接通过“推荐表管理”提交补办申请，院级审批通过后，携纸质推荐表到学院及就业指导中心盖章。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45CDD"/>
    <w:rsid w:val="0281653D"/>
    <w:rsid w:val="0D546BB5"/>
    <w:rsid w:val="21A45CDD"/>
    <w:rsid w:val="3B28032A"/>
    <w:rsid w:val="61BD079F"/>
    <w:rsid w:val="669D7E5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2018-10-30T02:38:00Z</dcterms:created>
  <dc:creator>泡面猪猪</dc:creator>
  <cp:lastModifiedBy>泡面猪猪</cp:lastModifiedBy>
  <dcterms:modified xsi:type="dcterms:W3CDTF">2019-11-01T03:19:54Z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