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</w:rPr>
        <w:t>19〕</w:t>
      </w:r>
      <w:r>
        <w:rPr>
          <w:rFonts w:hint="eastAsia" w:ascii="仿宋_GB2312"/>
          <w:szCs w:val="32"/>
          <w:lang w:val="en-US" w:eastAsia="zh-CN"/>
        </w:rPr>
        <w:t>65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58240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cMcG384BAACOAwAADgAAAAAAAAABACAAAAAjAQAA&#10;ZHJzL2Uyb0RvYy54bWxQSwUGAAAAAAYABgBZAQAAY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2" w:name="文件标题"/>
      <w:bookmarkEnd w:id="2"/>
      <w:bookmarkStart w:id="3" w:name="正文"/>
      <w:bookmarkEnd w:id="3"/>
      <w:bookmarkStart w:id="4" w:name="密级"/>
      <w:bookmarkEnd w:id="4"/>
      <w:bookmarkStart w:id="5" w:name="主送单位"/>
      <w:bookmarkEnd w:id="5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泉州师范学院关于聘任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心理发展指导中心负责人的通知</w:t>
      </w:r>
    </w:p>
    <w:p>
      <w:pPr>
        <w:spacing w:line="480" w:lineRule="exact"/>
        <w:ind w:firstLine="18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60" w:leftChars="-50" w:right="-160" w:rightChars="-50"/>
        <w:textAlignment w:val="auto"/>
        <w:rPr>
          <w:rFonts w:hint="eastAsia" w:ascii="仿宋_GB2312" w:hAnsi="宋体"/>
          <w:bCs/>
          <w:szCs w:val="28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hint="eastAsia" w:ascii="仿宋_GB2312" w:hAnsi="宋体"/>
          <w:bCs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经学校研究，泉州师范学院心理发展指导中心设主任1名，主持中心全面工作；常务副主任1名，具体组织开展日常工作；由学工部（学工处）选派一名副处长、团委会选派一名副书记兼任副主任，负责协调组织开展全校学生心理健康发展教育相关工作。具体人员组成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主任：林永乐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常务副主任：陈艺华</w:t>
      </w:r>
    </w:p>
    <w:p>
      <w:pPr>
        <w:keepNext w:val="0"/>
        <w:keepLines w:val="0"/>
        <w:pageBreakBefore w:val="0"/>
        <w:widowControl/>
        <w:tabs>
          <w:tab w:val="left" w:pos="1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副主任：黄志梅（兼）、黄丹琳（兼）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60" w:leftChars="-50" w:right="-160" w:rightChars="-50"/>
        <w:textAlignment w:val="auto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60" w:leftChars="-50" w:right="-160" w:rightChars="-50"/>
        <w:textAlignment w:val="auto"/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60" w:rightChars="-50"/>
        <w:jc w:val="center"/>
        <w:textAlignment w:val="auto"/>
        <w:rPr>
          <w:rFonts w:hint="eastAsia" w:ascii="仿宋_GB2312"/>
          <w:szCs w:val="28"/>
        </w:rPr>
      </w:pPr>
    </w:p>
    <w:p>
      <w:pPr>
        <w:keepNext w:val="0"/>
        <w:keepLines w:val="0"/>
        <w:pageBreakBefore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60" w:rightChars="-50"/>
        <w:jc w:val="center"/>
        <w:textAlignment w:val="auto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</w:t>
      </w:r>
      <w:r>
        <w:rPr>
          <w:rFonts w:hint="eastAsia" w:ascii="仿宋_GB2312"/>
          <w:szCs w:val="28"/>
        </w:rPr>
        <w:t>泉州师范学院</w:t>
      </w:r>
    </w:p>
    <w:p>
      <w:pPr>
        <w:keepNext w:val="0"/>
        <w:keepLines w:val="0"/>
        <w:pageBreakBefore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160" w:rightChars="-50"/>
        <w:jc w:val="center"/>
        <w:textAlignment w:val="auto"/>
        <w:rPr>
          <w:rFonts w:hint="eastAsia" w:ascii="仿宋_GB2312"/>
          <w:szCs w:val="28"/>
        </w:rPr>
      </w:pPr>
      <w:r>
        <w:rPr>
          <w:rFonts w:hint="eastAsia" w:ascii="仿宋_GB2312"/>
          <w:szCs w:val="28"/>
          <w:lang w:val="en-US" w:eastAsia="zh-CN"/>
        </w:rPr>
        <w:t xml:space="preserve">                   </w:t>
      </w:r>
      <w:r>
        <w:rPr>
          <w:rFonts w:hint="eastAsia" w:ascii="仿宋_GB2312"/>
          <w:szCs w:val="28"/>
        </w:rPr>
        <w:t>2019年1</w:t>
      </w:r>
      <w:r>
        <w:rPr>
          <w:rFonts w:hint="eastAsia" w:ascii="仿宋_GB2312"/>
          <w:szCs w:val="28"/>
          <w:lang w:val="en-US" w:eastAsia="zh-CN"/>
        </w:rPr>
        <w:t>2</w:t>
      </w:r>
      <w:r>
        <w:rPr>
          <w:rFonts w:hint="eastAsia" w:ascii="仿宋_GB2312"/>
          <w:szCs w:val="28"/>
        </w:rPr>
        <w:t>月</w:t>
      </w:r>
      <w:r>
        <w:rPr>
          <w:rFonts w:hint="eastAsia" w:ascii="仿宋_GB2312"/>
          <w:szCs w:val="28"/>
          <w:lang w:val="en-US" w:eastAsia="zh-CN"/>
        </w:rPr>
        <w:t>13</w:t>
      </w:r>
      <w:r>
        <w:rPr>
          <w:rFonts w:hint="eastAsia" w:ascii="仿宋_GB2312"/>
          <w:szCs w:val="28"/>
        </w:rPr>
        <w:t>日</w:t>
      </w: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bookmarkStart w:id="10" w:name="_GoBack"/>
      <w:bookmarkEnd w:id="10"/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3.4pt;height:0pt;width:414pt;z-index:251659264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>办公室              2019年</w:t>
      </w:r>
      <w:r>
        <w:rPr>
          <w:rFonts w:hint="eastAsia" w:ascii="仿宋_GB2312" w:hAnsi="仿宋"/>
          <w:sz w:val="28"/>
          <w:szCs w:val="28"/>
          <w:lang w:val="en-US" w:eastAsia="zh-CN"/>
        </w:rPr>
        <w:t>12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26</w:t>
      </w:r>
      <w:r>
        <w:rPr>
          <w:rFonts w:hint="eastAsia" w:ascii="仿宋_GB2312" w:hAnsi="仿宋"/>
          <w:sz w:val="28"/>
          <w:szCs w:val="28"/>
        </w:rPr>
        <w:t>日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5.85pt;height:0pt;width:414pt;z-index:251660288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Ixbm1AAAAAYBAAAPAAAAAAAAAAEAIAAAACIAAABkcnMvZG93bnJldi54&#10;bWxQSwECFAAUAAAACACHTuJAtOjboMUBAACaAwAADgAAAAAAAAABACAAAAAjAQAAZHJzL2Uyb0Rv&#10;Yy54bWxQSwUGAAAAAAYABgBZAQAAW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6" w:name="拟稿单位"/>
      <w:bookmarkEnd w:id="6"/>
      <w:bookmarkStart w:id="7" w:name="文尾"/>
      <w:bookmarkEnd w:id="7"/>
      <w:bookmarkStart w:id="8" w:name="附注"/>
      <w:bookmarkEnd w:id="8"/>
      <w:bookmarkStart w:id="9" w:name="抄报"/>
      <w:bookmarkEnd w:id="9"/>
      <w:r>
        <w:rPr>
          <w:rFonts w:hint="eastAsia" w:ascii="仿宋_GB2312" w:hAnsi="仿宋"/>
          <w:sz w:val="28"/>
          <w:szCs w:val="28"/>
          <w:lang w:eastAsia="zh-CN"/>
        </w:rPr>
        <w:t>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E7BAE"/>
    <w:rsid w:val="563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2019-12-27T08:48:00Z</dcterms:created>
  <dc:creator>Administrator</dc:creator>
  <cp:lastModifiedBy>Administrator</cp:lastModifiedBy>
  <dcterms:modified xsi:type="dcterms:W3CDTF">2019-12-27T08:51:19Z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