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eastAsia" w:ascii="方正小标宋简体" w:hAnsi="方正小标宋简体" w:eastAsia="方正小标宋简体" w:cs="方正小标宋简体"/>
          <w:i w:val="0"/>
          <w:iCs w:val="0"/>
          <w:caps w:val="0"/>
          <w:color w:val="333333"/>
          <w:spacing w:val="0"/>
          <w:kern w:val="0"/>
          <w:sz w:val="43"/>
          <w:szCs w:val="43"/>
          <w:shd w:val="clear" w:fill="FFFFFF"/>
          <w:lang w:val="en-US" w:eastAsia="zh-CN" w:bidi="ar"/>
        </w:rPr>
      </w:pPr>
      <w:r>
        <w:rPr>
          <w:rFonts w:hint="eastAsia" w:ascii="方正小标宋简体" w:hAnsi="方正小标宋简体" w:eastAsia="方正小标宋简体" w:cs="方正小标宋简体"/>
          <w:i w:val="0"/>
          <w:iCs w:val="0"/>
          <w:caps w:val="0"/>
          <w:strike w:val="0"/>
          <w:dstrike w:val="0"/>
          <w:color w:val="333333"/>
          <w:spacing w:val="0"/>
          <w:kern w:val="0"/>
          <w:sz w:val="43"/>
          <w:szCs w:val="43"/>
          <w:shd w:val="clear" w:fill="FFFFFF"/>
          <w:lang w:val="en-US" w:eastAsia="zh-CN" w:bidi="ar"/>
        </w:rPr>
        <w:t>外国语学院</w:t>
      </w:r>
      <w:r>
        <w:rPr>
          <w:rFonts w:hint="eastAsia" w:ascii="方正小标宋简体" w:hAnsi="方正小标宋简体" w:eastAsia="方正小标宋简体" w:cs="方正小标宋简体"/>
          <w:i w:val="0"/>
          <w:iCs w:val="0"/>
          <w:caps w:val="0"/>
          <w:color w:val="333333"/>
          <w:spacing w:val="0"/>
          <w:kern w:val="0"/>
          <w:sz w:val="43"/>
          <w:szCs w:val="43"/>
          <w:shd w:val="clear" w:fill="FFFFFF"/>
          <w:lang w:val="en-US" w:eastAsia="zh-CN" w:bidi="ar"/>
        </w:rPr>
        <w:t>实验室安全事故应急预案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ascii="Arial" w:hAnsi="Arial" w:cs="Arial"/>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3"/>
          <w:szCs w:val="43"/>
          <w:shd w:val="clear" w:fill="FFFFFF"/>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ascii="黑体" w:hAnsi="宋体" w:eastAsia="黑体" w:cs="黑体"/>
          <w:i w:val="0"/>
          <w:iCs w:val="0"/>
          <w:caps w:val="0"/>
          <w:color w:val="333333"/>
          <w:spacing w:val="0"/>
          <w:kern w:val="0"/>
          <w:sz w:val="31"/>
          <w:szCs w:val="31"/>
          <w:shd w:val="clear" w:fill="FFFFFF"/>
          <w:lang w:val="en-US" w:eastAsia="zh-CN" w:bidi="ar"/>
        </w:rPr>
        <w:t>第一章</w:t>
      </w:r>
      <w:r>
        <w:rPr>
          <w:rFonts w:hint="eastAsia" w:ascii="黑体" w:hAnsi="宋体" w:eastAsia="黑体" w:cs="黑体"/>
          <w:i w:val="0"/>
          <w:iCs w:val="0"/>
          <w:caps w:val="0"/>
          <w:color w:val="333333"/>
          <w:spacing w:val="0"/>
          <w:kern w:val="0"/>
          <w:sz w:val="31"/>
          <w:szCs w:val="31"/>
          <w:shd w:val="clear" w:fill="FFFFFF"/>
          <w:lang w:val="en-US" w:eastAsia="zh-CN" w:bidi="ar"/>
        </w:rPr>
        <w:t xml:space="preserve">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ascii="仿宋_GB2312" w:hAnsi="仿宋_GB2312" w:eastAsia="仿宋_GB2312" w:cs="仿宋_GB2312"/>
          <w:b/>
          <w:bCs/>
          <w:i w:val="0"/>
          <w:iCs w:val="0"/>
          <w:caps w:val="0"/>
          <w:color w:val="333333"/>
          <w:spacing w:val="0"/>
          <w:kern w:val="0"/>
          <w:sz w:val="31"/>
          <w:szCs w:val="31"/>
          <w:shd w:val="clear" w:fill="FFFFFF"/>
          <w:lang w:val="en-US" w:eastAsia="zh-CN" w:bidi="ar"/>
        </w:rPr>
        <w:t>第一条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为积极应对可能发生的实验室安全事故，有效预防和减少突发性灾害事件及造成的损害，建立健全实验室安全应急机制，规范实验室安全应急管理工作，提高快速应急处理能力，根据《中华人民共和国安全生产法》《中华人民共和国突发事件应对法》《中华人民共和国消防法》《国家突发公共事件总体应急预案》等法律法规和《泉州师范学院实验室安全管理办法（试行）》《泉州师范学院实验室安全事故应急预案》</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的有关规定，制定本预案。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第二条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本预案所称实验室安全事故是指学院</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范围内各级各类教学、科研实验室及实习实训场所发生的，造成或者可能造成人员伤亡、财产损失、环境破坏和社会危害的事故。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第三条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实验室安全事故，按以下类别认定：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sz w:val="31"/>
          <w:szCs w:val="31"/>
          <w:shd w:val="clear" w:fill="FFFFFF"/>
        </w:rPr>
        <w:t>（一）燃烧爆炸事故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sz w:val="31"/>
          <w:szCs w:val="31"/>
          <w:shd w:val="clear" w:fill="FFFFFF"/>
        </w:rPr>
        <w:t>电气设备燃烧爆炸事故。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jc w:val="both"/>
        <w:rPr>
          <w:rFonts w:hint="default" w:ascii="仿宋_GB2312" w:hAnsi="仿宋_GB2312" w:eastAsia="仿宋_GB2312" w:cs="仿宋_GB2312"/>
          <w:i w:val="0"/>
          <w:iCs w:val="0"/>
          <w:caps w:val="0"/>
          <w:color w:val="333333"/>
          <w:spacing w:val="0"/>
          <w:sz w:val="31"/>
          <w:szCs w:val="31"/>
          <w:shd w:val="clear" w:fill="FFFFFF"/>
        </w:rPr>
      </w:pPr>
      <w:r>
        <w:rPr>
          <w:rFonts w:hint="eastAsia" w:ascii="仿宋_GB2312" w:hAnsi="仿宋_GB2312" w:eastAsia="仿宋_GB2312" w:cs="仿宋_GB2312"/>
          <w:i w:val="0"/>
          <w:iCs w:val="0"/>
          <w:caps w:val="0"/>
          <w:color w:val="333333"/>
          <w:spacing w:val="0"/>
          <w:sz w:val="31"/>
          <w:szCs w:val="31"/>
          <w:shd w:val="clear" w:fill="FFFFFF"/>
        </w:rPr>
        <w:t>（</w:t>
      </w:r>
      <w:r>
        <w:rPr>
          <w:rFonts w:hint="eastAsia" w:ascii="仿宋_GB2312" w:hAnsi="仿宋_GB2312" w:eastAsia="仿宋_GB2312" w:cs="仿宋_GB2312"/>
          <w:i w:val="0"/>
          <w:iCs w:val="0"/>
          <w:caps w:val="0"/>
          <w:color w:val="333333"/>
          <w:spacing w:val="0"/>
          <w:sz w:val="31"/>
          <w:szCs w:val="31"/>
          <w:shd w:val="clear" w:fill="FFFFFF"/>
          <w:lang w:eastAsia="zh-CN"/>
        </w:rPr>
        <w:t>二</w:t>
      </w:r>
      <w:r>
        <w:rPr>
          <w:rFonts w:hint="eastAsia" w:ascii="仿宋_GB2312" w:hAnsi="仿宋_GB2312" w:eastAsia="仿宋_GB2312" w:cs="仿宋_GB2312"/>
          <w:i w:val="0"/>
          <w:iCs w:val="0"/>
          <w:caps w:val="0"/>
          <w:color w:val="333333"/>
          <w:spacing w:val="0"/>
          <w:sz w:val="31"/>
          <w:szCs w:val="31"/>
          <w:shd w:val="clear" w:fill="FFFFFF"/>
        </w:rPr>
        <w:t>）触电事故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jc w:val="both"/>
        <w:rPr>
          <w:rFonts w:hint="default" w:ascii="仿宋_GB2312" w:hAnsi="仿宋_GB2312" w:eastAsia="仿宋_GB2312" w:cs="仿宋_GB2312"/>
          <w:i w:val="0"/>
          <w:iCs w:val="0"/>
          <w:caps w:val="0"/>
          <w:color w:val="333333"/>
          <w:spacing w:val="0"/>
          <w:sz w:val="31"/>
          <w:szCs w:val="31"/>
          <w:shd w:val="clear" w:fill="FFFFFF"/>
        </w:rPr>
      </w:pPr>
      <w:r>
        <w:rPr>
          <w:rFonts w:hint="eastAsia" w:ascii="仿宋_GB2312" w:hAnsi="仿宋_GB2312" w:eastAsia="仿宋_GB2312" w:cs="仿宋_GB2312"/>
          <w:i w:val="0"/>
          <w:iCs w:val="0"/>
          <w:caps w:val="0"/>
          <w:color w:val="333333"/>
          <w:spacing w:val="0"/>
          <w:sz w:val="31"/>
          <w:szCs w:val="31"/>
          <w:shd w:val="clear" w:fill="FFFFFF"/>
        </w:rPr>
        <w:t>电气故障或操作不当所造成的人身伤亡事故。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jc w:val="both"/>
        <w:rPr>
          <w:rFonts w:hint="default" w:ascii="仿宋_GB2312" w:hAnsi="仿宋_GB2312" w:eastAsia="仿宋_GB2312" w:cs="仿宋_GB2312"/>
          <w:i w:val="0"/>
          <w:iCs w:val="0"/>
          <w:caps w:val="0"/>
          <w:color w:val="333333"/>
          <w:spacing w:val="0"/>
          <w:sz w:val="31"/>
          <w:szCs w:val="31"/>
          <w:shd w:val="clear" w:fill="FFFFFF"/>
        </w:rPr>
      </w:pPr>
      <w:r>
        <w:rPr>
          <w:rFonts w:hint="eastAsia" w:ascii="仿宋_GB2312" w:hAnsi="仿宋_GB2312" w:eastAsia="仿宋_GB2312" w:cs="仿宋_GB2312"/>
          <w:i w:val="0"/>
          <w:iCs w:val="0"/>
          <w:caps w:val="0"/>
          <w:color w:val="333333"/>
          <w:spacing w:val="0"/>
          <w:sz w:val="31"/>
          <w:szCs w:val="31"/>
          <w:shd w:val="clear" w:fill="FFFFFF"/>
        </w:rPr>
        <w:t>（</w:t>
      </w:r>
      <w:r>
        <w:rPr>
          <w:rFonts w:hint="eastAsia" w:ascii="仿宋_GB2312" w:hAnsi="仿宋_GB2312" w:eastAsia="仿宋_GB2312" w:cs="仿宋_GB2312"/>
          <w:i w:val="0"/>
          <w:iCs w:val="0"/>
          <w:caps w:val="0"/>
          <w:color w:val="333333"/>
          <w:spacing w:val="0"/>
          <w:sz w:val="31"/>
          <w:szCs w:val="31"/>
          <w:shd w:val="clear" w:fill="FFFFFF"/>
          <w:lang w:eastAsia="zh-CN"/>
        </w:rPr>
        <w:t>三</w:t>
      </w:r>
      <w:r>
        <w:rPr>
          <w:rFonts w:hint="eastAsia" w:ascii="仿宋_GB2312" w:hAnsi="仿宋_GB2312" w:eastAsia="仿宋_GB2312" w:cs="仿宋_GB2312"/>
          <w:i w:val="0"/>
          <w:iCs w:val="0"/>
          <w:caps w:val="0"/>
          <w:color w:val="333333"/>
          <w:spacing w:val="0"/>
          <w:sz w:val="31"/>
          <w:szCs w:val="31"/>
          <w:shd w:val="clear" w:fill="FFFFFF"/>
        </w:rPr>
        <w:t>）其他事故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sz w:val="31"/>
          <w:szCs w:val="31"/>
          <w:shd w:val="clear" w:fill="FFFFFF"/>
        </w:rPr>
        <w:t>除以上事故外的其他人身伤亡、财产损失等危害公共安全事故。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第四条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工作原则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（一）以人为本，安全第一。发生实验室安全事故时，要及时采取人员避险措施；实验室安全事故发生后，优先进行人员抢救，同时注意救援人员的自身安全。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（二）统一领导，分级负责。在学校的统一领导下，构建以学校、学院为主的两级管理体系和学校、学院、实验室三级响应的实验室安全应急机制，各级各单位分工负责，相互协作。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（三）统一指挥，快速应对。建立科学、可靠和高效的应急组织体系，形成实验室安全事件快速反应机制，确保发现、报告、指挥、处置各环节的紧密衔接，做到信息畅通、反应迅速、应对正确、处置果断。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（四）居安思危，预防为主。贯彻落实“安全第一，预防为主”的方针，坚持事故应急与预防工作相结合，做好常态下的隐患排查、风险评估、事故预警、风险防范体系建设和预案演练等工作。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shd w:val="clear" w:fill="FFFFFF"/>
          <w:lang w:val="en-US" w:eastAsia="zh-CN" w:bidi="ar"/>
        </w:rPr>
        <w:t>第二章机构与职责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strike w:val="0"/>
          <w:dstrike w:val="0"/>
          <w:color w:val="auto"/>
          <w:spacing w:val="0"/>
          <w:sz w:val="21"/>
          <w:szCs w:val="21"/>
        </w:rPr>
      </w:pPr>
      <w:r>
        <w:rPr>
          <w:rStyle w:val="5"/>
          <w:rFonts w:hint="eastAsia" w:ascii="仿宋_GB2312" w:hAnsi="仿宋_GB2312" w:eastAsia="仿宋_GB2312" w:cs="仿宋_GB2312"/>
          <w:b/>
          <w:bCs/>
          <w:i w:val="0"/>
          <w:iCs w:val="0"/>
          <w:caps w:val="0"/>
          <w:strike w:val="0"/>
          <w:dstrike w:val="0"/>
          <w:color w:val="auto"/>
          <w:spacing w:val="0"/>
          <w:kern w:val="0"/>
          <w:sz w:val="31"/>
          <w:szCs w:val="31"/>
          <w:shd w:val="clear" w:fill="FFFFFF"/>
          <w:lang w:val="en-US" w:eastAsia="zh-CN" w:bidi="ar"/>
        </w:rPr>
        <w:t>第五条</w:t>
      </w:r>
      <w:r>
        <w:rPr>
          <w:rFonts w:hint="eastAsia" w:ascii="仿宋_GB2312" w:hAnsi="仿宋_GB2312" w:eastAsia="仿宋_GB2312" w:cs="仿宋_GB2312"/>
          <w:i w:val="0"/>
          <w:iCs w:val="0"/>
          <w:caps w:val="0"/>
          <w:strike w:val="0"/>
          <w:dstrike w:val="0"/>
          <w:color w:val="auto"/>
          <w:spacing w:val="0"/>
          <w:kern w:val="0"/>
          <w:sz w:val="31"/>
          <w:szCs w:val="31"/>
          <w:shd w:val="clear" w:fill="FFFFFF"/>
          <w:lang w:val="en-US" w:eastAsia="zh-CN" w:bidi="ar"/>
        </w:rPr>
        <w:t>  学院实验室安全工作领导小组是实验室安全事故应急处理的领导机构，全面负责领导、协调实验室安全事故的应急处置工作。领导小组下设办公室，挂靠外国语学院实验室，主要负责落实实验室安全工作领导小组的决策，协调学校各方应急救援力量和资源，掌控动态并向领导小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w:t>
      </w: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六条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学院成立实验室安全事故应急处理领导小组，负责事故现场指挥、协调和应急处置，主要职责为：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（一）根据学科特点及实验室类型，负责本学院事故应急预案的制定和落实；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（二）加强安全教育和应急演练，保证各项应急预案有效实施；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（三）安全事故发生后，负责保护现场，并做好现场救援的协调、指挥工作，确保安全事故第一时间得到有效处理；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（四）及时、准确地上报实验室安全事故。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shd w:val="clear" w:fill="FFFFFF"/>
          <w:lang w:val="en-US" w:eastAsia="zh-CN" w:bidi="ar"/>
        </w:rPr>
        <w:t>第三章事故预防、预警及响应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w:t>
      </w: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七条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学院应做好预防、预警工作，最大限度地防止事故发生：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（一）对各种可能发生的安全事故，完善预防、预警机制，开展风险评估分析，做到早防范、早发现、早报告、早处置；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（二）加强应急反应机制的日常管理和实验人员的培训教育，经常开展实验室事故演练，完善应急处置预案，提高应对突发事故的实战能力；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（三）学院应对应急预案定期评估，并根据本单位具体情况不断进行完善和修订；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第八条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实验室安全事故发生后的响应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（一）事故现场人员是事故报告的责任人，所在</w:t>
      </w:r>
      <w:r>
        <w:rPr>
          <w:rFonts w:hint="eastAsia" w:ascii="仿宋_GB2312" w:hAnsi="仿宋_GB2312" w:eastAsia="仿宋_GB2312" w:cs="仿宋_GB2312"/>
          <w:i w:val="0"/>
          <w:iCs w:val="0"/>
          <w:caps w:val="0"/>
          <w:color w:val="auto"/>
          <w:spacing w:val="0"/>
          <w:kern w:val="0"/>
          <w:sz w:val="31"/>
          <w:szCs w:val="31"/>
          <w:u w:val="none"/>
          <w:shd w:val="clear" w:fill="FFFFFF"/>
          <w:lang w:val="en-US" w:eastAsia="zh-CN" w:bidi="ar"/>
        </w:rPr>
        <w:t>单位</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为事故报告的责任单位；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报告人应在自救、保护现场的同时立即启动事故上报机制，实验室责任人、责任单位负责人在接到报告后，初步判定事故情况，进行现场处置，必要时启动应急预案，各相关单位应第一时间到达事故现场，协助实验室安全事故的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（三）实验室安全事故上报机制为：报告责任人→实验室责任人、责任单位负责人→实验室与设备管理中心、保卫处、党政办公室、党委宣传部（新闻中心）→校实验室安全工作领导小组。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（四）报告的内容为：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1.事故发生的时间、地点、原因、过程。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2.事故类型和人员被困与伤亡情况。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3.已采取的控制措施及其它应对措施和初步处置意见。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4.报告人姓名、联系电话、所属部门。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eastAsia" w:ascii="仿宋_GB2312" w:hAnsi="仿宋_GB2312" w:eastAsia="仿宋_GB2312" w:cs="仿宋_GB2312"/>
          <w:i w:val="0"/>
          <w:iCs w:val="0"/>
          <w:caps w:val="0"/>
          <w:color w:val="333333"/>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（五）应急处理联系电话：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仿宋_GB2312" w:hAnsi="仿宋_GB2312" w:eastAsia="仿宋_GB2312" w:cs="仿宋_GB2312"/>
          <w:i w:val="0"/>
          <w:iCs w:val="0"/>
          <w:caps w:val="0"/>
          <w:color w:val="333333"/>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外国语学院办公室（工作电话）：22918050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实验室与设备管理中心（工作电话）：22050058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保卫处（24小时值班电话）：28029110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校医疗所（24小时急诊电话）：22918027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行政总值班（24小时值班电话）：22910019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火警：119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急救：120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公安：110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六）凡发生实验室安全事故必须逐级上报，不得隐瞒。按照“先口头、后书面”的原则，客观详实的报告事件，不得隐瞒。对迟报、谎报、瞒报和漏报事故及其重要情况的，根据相关规定对有关责任人给予相应处分；构成犯罪的，移交司法机关追究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第九条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安全事故信息发布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45"/>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安全事故信息上报与发布应当及时、准确、客观和全面，信息上报由学校党政办公室负责，信息发布由学校党委统一领导，党委宣传部（新闻中心）统筹协调组织实施，其他任何部门或者个人不得擅自接受采访、向媒体报料、投稿，或以个人微博、微信、抖音等形式发布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shd w:val="clear" w:fill="FFFFFF"/>
          <w:lang w:val="en-US" w:eastAsia="zh-CN" w:bidi="ar"/>
        </w:rPr>
        <w:t>第四章  部分安全事故应急处理预案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第十条</w:t>
      </w:r>
      <w:r>
        <w:rPr>
          <w:rFonts w:hint="eastAsia" w:ascii="仿宋_GB2312" w:hAnsi="仿宋_GB2312" w:eastAsia="仿宋_GB2312" w:cs="仿宋_GB2312"/>
          <w:i w:val="0"/>
          <w:iCs w:val="0"/>
          <w:caps w:val="0"/>
          <w:color w:val="auto"/>
          <w:spacing w:val="0"/>
          <w:kern w:val="0"/>
          <w:sz w:val="31"/>
          <w:szCs w:val="31"/>
          <w:shd w:val="clear" w:fill="FFFFFF"/>
          <w:lang w:val="en-US" w:eastAsia="zh-CN" w:bidi="ar"/>
        </w:rPr>
        <w:t> </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实验室火灾应急处理预案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（一）若发生局部火情，立即使用灭火器、灭火毯、沙箱等灭火。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（二）若发生大面积火灾，实验人员已无法控制，应立即报警，通知所有人员沿消防通道紧急疏散。同时，立即向消防部门报警，向学校领导报告，有人员受伤时，立即向医疗部门报告，请求支援，立即救治。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（三）人员撤离到预定地点后，应立即组织清点人数，对未到人员尽快确认所在的位置。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第十一条</w:t>
      </w:r>
      <w:r>
        <w:rPr>
          <w:rFonts w:hint="eastAsia" w:ascii="仿宋_GB2312" w:hAnsi="仿宋_GB2312" w:eastAsia="仿宋_GB2312" w:cs="仿宋_GB2312"/>
          <w:i w:val="0"/>
          <w:iCs w:val="0"/>
          <w:caps w:val="0"/>
          <w:color w:val="auto"/>
          <w:spacing w:val="0"/>
          <w:kern w:val="0"/>
          <w:sz w:val="31"/>
          <w:szCs w:val="31"/>
          <w:shd w:val="clear" w:fill="FFFFFF"/>
          <w:lang w:val="en-US" w:eastAsia="zh-CN" w:bidi="ar"/>
        </w:rPr>
        <w:t> </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实验室爆炸应急处理预案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（一）实验室爆炸发生时，实验室负责人及相关人员在其认为安全的情况下，须及时切断电源和管道阀门。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（二）所有人员应听从临时召集人的安排，有组织的通过安全出口或用其他方法迅速撤离爆炸现场。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（三）爆炸引发的火灾参照第十条“实验室火灾应急处理预案”处理。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（四）爆炸引发人员受伤，应在第一时间送往医院救治。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第十二</w:t>
      </w: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实验室触电事故应急处置预案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（一）应先切断电源或拔下电源插头，若来不及切断电源，可用绝缘物挑开电线。在未切断电源之前，切不可用手去拉触电者，也不可用金属或潮湿的东西挑电线。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（二）触电者脱离电源后，应就地仰面躺平，禁止摇动伤员头部。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（三）检查触电者的呼吸和心跳情况，若呼吸停止或心脏停跳时，应立即施行人工呼吸或心脏按摩，并尽快联系医疗部门救治，时刻跟踪伤者救治状况直至脱离危险为止。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w:t>
      </w: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十三条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实验室其他伤害事故应急处置预案。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eastAsia" w:ascii="仿宋_GB2312" w:hAnsi="仿宋_GB2312" w:eastAsia="仿宋_GB2312" w:cs="仿宋_GB2312"/>
          <w:i w:val="0"/>
          <w:iCs w:val="0"/>
          <w:caps w:val="0"/>
          <w:color w:val="333333"/>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在实验室发生轻微伤，如被玻璃割伤等，先把碎玻璃从伤口处挑出，如轻伤可用生理盐水擦洗伤处，涂上紫药水，必要时撒些消炎粉，用绷带包扎。</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仿宋_GB2312" w:hAnsi="仿宋_GB2312" w:eastAsia="仿宋_GB2312" w:cs="仿宋_GB2312"/>
          <w:i w:val="0"/>
          <w:iCs w:val="0"/>
          <w:caps w:val="0"/>
          <w:color w:val="333333"/>
          <w:spacing w:val="0"/>
          <w:kern w:val="0"/>
          <w:sz w:val="31"/>
          <w:szCs w:val="31"/>
          <w:shd w:val="clear" w:fill="FFFFFF"/>
          <w:lang w:val="en-US" w:eastAsia="zh-CN" w:bidi="ar"/>
        </w:rPr>
      </w:pP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伤势较重时，则先用酒精在伤口周围清洗消毒，再用纱布按住伤口压迫止血，并立即送往医院。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shd w:val="clear" w:fill="FFFFFF"/>
          <w:lang w:val="en-US" w:eastAsia="zh-CN" w:bidi="ar"/>
        </w:rPr>
        <w:t>第五章事故调查与处理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第</w:t>
      </w: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十四条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在事故应急响应终止后，应成立相关事故调查小组对事故进行调查。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第十五条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事故单位应在事故调查结束后三日内上交书面报告，主要包括事故发生的时间、地点、伤亡情况、经济损失、发生事故的原因及相关责任人员情况等。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第十六条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根据调查结果，对人为原因造成实验室安全事故的单位，将根据情节轻重和影响程度严肃处理。违反法律、法规的依法追究有关当事人法律责任。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第十七条</w:t>
      </w:r>
      <w:r>
        <w:rPr>
          <w:rStyle w:val="5"/>
          <w:rFonts w:hint="eastAsia" w:ascii="仿宋_GB2312" w:hAnsi="仿宋_GB2312" w:eastAsia="仿宋_GB2312" w:cs="仿宋_GB2312"/>
          <w:b/>
          <w:bCs/>
          <w:i w:val="0"/>
          <w:iCs w:val="0"/>
          <w:caps w:val="0"/>
          <w:color w:val="333333"/>
          <w:spacing w:val="0"/>
          <w:kern w:val="0"/>
          <w:sz w:val="31"/>
          <w:szCs w:val="31"/>
          <w:shd w:val="clear" w:fill="FFFFFF"/>
          <w:lang w:val="en-US" w:eastAsia="zh-CN" w:bidi="ar"/>
        </w:rPr>
        <w:t> </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对安全事件反映出的相关问题、存在的安全隐患及有关部门提出的整改意见进行整改。加强经常性的宣传教育，防止安全事件的发生。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0"/>
        <w:jc w:val="center"/>
        <w:rPr>
          <w:rFonts w:hint="default" w:ascii="Arial" w:hAnsi="Arial" w:cs="Arial"/>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shd w:val="clear" w:fill="FFFFFF"/>
          <w:lang w:val="en-US" w:eastAsia="zh-CN" w:bidi="ar"/>
        </w:rPr>
        <w:t>第六章附则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第十八条 </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本预案自发布之日起施行，原《</w:t>
      </w:r>
      <w:r>
        <w:rPr>
          <w:rFonts w:hint="eastAsia" w:ascii="仿宋_GB2312" w:hAnsi="仿宋_GB2312" w:eastAsia="仿宋_GB2312" w:cs="仿宋_GB2312"/>
          <w:i w:val="0"/>
          <w:iCs w:val="0"/>
          <w:caps w:val="0"/>
          <w:color w:val="333333"/>
          <w:spacing w:val="0"/>
          <w:kern w:val="0"/>
          <w:sz w:val="31"/>
          <w:szCs w:val="31"/>
          <w:shd w:val="clear" w:fill="FFFFFF"/>
          <w:lang w:val="zh-CN" w:eastAsia="zh-CN" w:bidi="ar"/>
        </w:rPr>
        <w:t>语言实验室安全事故应急预案</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55" w:lineRule="atLeast"/>
        <w:ind w:left="0" w:right="0" w:firstLine="630"/>
        <w:jc w:val="both"/>
        <w:rPr>
          <w:rFonts w:hint="default" w:ascii="Arial" w:hAnsi="Arial" w:cs="Arial"/>
          <w:i w:val="0"/>
          <w:iCs w:val="0"/>
          <w:caps w:val="0"/>
          <w:color w:val="333333"/>
          <w:spacing w:val="0"/>
          <w:sz w:val="21"/>
          <w:szCs w:val="21"/>
        </w:rPr>
      </w:pPr>
      <w:r>
        <w:rPr>
          <w:rStyle w:val="5"/>
          <w:rFonts w:hint="eastAsia" w:ascii="仿宋_GB2312" w:hAnsi="仿宋_GB2312" w:eastAsia="仿宋_GB2312" w:cs="仿宋_GB2312"/>
          <w:b/>
          <w:bCs/>
          <w:i w:val="0"/>
          <w:iCs w:val="0"/>
          <w:caps w:val="0"/>
          <w:color w:val="auto"/>
          <w:spacing w:val="0"/>
          <w:kern w:val="0"/>
          <w:sz w:val="31"/>
          <w:szCs w:val="31"/>
          <w:shd w:val="clear" w:fill="FFFFFF"/>
          <w:lang w:val="en-US" w:eastAsia="zh-CN" w:bidi="ar"/>
        </w:rPr>
        <w:t>第十九条</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 本预案由外国语学院实验室</w:t>
      </w:r>
      <w:r>
        <w:rPr>
          <w:rFonts w:hint="eastAsia" w:ascii="仿宋_GB2312" w:hAnsi="仿宋_GB2312" w:eastAsia="仿宋_GB2312" w:cs="仿宋_GB2312"/>
          <w:i w:val="0"/>
          <w:iCs w:val="0"/>
          <w:caps w:val="0"/>
          <w:color w:val="333333"/>
          <w:spacing w:val="0"/>
          <w:kern w:val="0"/>
          <w:sz w:val="31"/>
          <w:szCs w:val="31"/>
          <w:shd w:val="clear" w:fill="FFFFFF"/>
          <w:lang w:val="en-US" w:eastAsia="zh-CN" w:bidi="ar"/>
        </w:rPr>
        <w:t>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866B2"/>
    <w:multiLevelType w:val="singleLevel"/>
    <w:tmpl w:val="895866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DZmMmY4OTc3ZjhkMjE4ZWQxMWNjMTBmYWEyZTgifQ=="/>
  </w:docVars>
  <w:rsids>
    <w:rsidRoot w:val="528865A7"/>
    <w:rsid w:val="004C0647"/>
    <w:rsid w:val="03345AEF"/>
    <w:rsid w:val="0C355038"/>
    <w:rsid w:val="0C7451AE"/>
    <w:rsid w:val="117874EE"/>
    <w:rsid w:val="11D010D8"/>
    <w:rsid w:val="11F50B3F"/>
    <w:rsid w:val="123D21F6"/>
    <w:rsid w:val="1804388A"/>
    <w:rsid w:val="26E825C8"/>
    <w:rsid w:val="2C653376"/>
    <w:rsid w:val="2DEC765C"/>
    <w:rsid w:val="30F81DE5"/>
    <w:rsid w:val="3A68621C"/>
    <w:rsid w:val="3D0C612C"/>
    <w:rsid w:val="3F91400A"/>
    <w:rsid w:val="47201261"/>
    <w:rsid w:val="47887784"/>
    <w:rsid w:val="48D93F34"/>
    <w:rsid w:val="4A0520FC"/>
    <w:rsid w:val="4B8E382B"/>
    <w:rsid w:val="4E231345"/>
    <w:rsid w:val="4E4A7DB4"/>
    <w:rsid w:val="4FA7638B"/>
    <w:rsid w:val="52383B54"/>
    <w:rsid w:val="528865A7"/>
    <w:rsid w:val="55C0622A"/>
    <w:rsid w:val="57882E88"/>
    <w:rsid w:val="5AF0321E"/>
    <w:rsid w:val="5EDD01C2"/>
    <w:rsid w:val="5F86099A"/>
    <w:rsid w:val="62B92A90"/>
    <w:rsid w:val="673B7F17"/>
    <w:rsid w:val="77312989"/>
    <w:rsid w:val="7BE91898"/>
    <w:rsid w:val="7D99109C"/>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 w:type="character" w:customStyle="1" w:styleId="8">
    <w:name w:val="item-name"/>
    <w:basedOn w:val="4"/>
    <w:uiPriority w:val="0"/>
  </w:style>
  <w:style w:type="character" w:customStyle="1" w:styleId="9">
    <w:name w:val="item-name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4840</Words>
  <Characters>4925</Characters>
  <Lines>0</Lines>
  <Paragraphs>0</Paragraphs>
  <TotalTime>66</TotalTime>
  <ScaleCrop>false</ScaleCrop>
  <LinksUpToDate>false</LinksUpToDate>
  <CharactersWithSpaces>4956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2022-10-19T03:09:00Z</dcterms:created>
  <dc:creator>黄桂程</dc:creator>
  <cp:lastModifiedBy>HPWY</cp:lastModifiedBy>
  <dcterms:modified xsi:type="dcterms:W3CDTF">2023-05-26T03:23:19Z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44361FF09F9F4BC9800E776855AAC883</vt:lpwstr>
  </property>
</Properties>
</file>