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E1" w:rsidRPr="00393AE1" w:rsidRDefault="00393AE1" w:rsidP="00393AE1">
      <w:pPr>
        <w:snapToGrid w:val="0"/>
        <w:jc w:val="center"/>
        <w:rPr>
          <w:rFonts w:eastAsia="宋体"/>
          <w:b/>
          <w:sz w:val="10"/>
          <w:szCs w:val="10"/>
          <w:lang w:eastAsia="zh-CN"/>
        </w:rPr>
      </w:pPr>
      <w:bookmarkStart w:id="0" w:name="_GoBack"/>
      <w:bookmarkEnd w:id="0"/>
    </w:p>
    <w:tbl>
      <w:tblPr>
        <w:tblW w:w="9620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99"/>
        <w:gridCol w:w="1919"/>
        <w:gridCol w:w="2024"/>
        <w:gridCol w:w="2079"/>
        <w:gridCol w:w="2199"/>
      </w:tblGrid>
      <w:tr w:rsidR="00393AE1" w:rsidRPr="00393AE1">
        <w:trPr>
          <w:trHeight w:val="600"/>
        </w:trPr>
        <w:tc>
          <w:tcPr>
            <w:tcW w:w="9620" w:type="dxa"/>
            <w:gridSpan w:val="5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黑体" w:eastAsia="黑体" w:hAnsi="宋体" w:cs="宋体"/>
                <w:kern w:val="0"/>
                <w:lang w:eastAsia="zh-CN"/>
              </w:rPr>
            </w:pPr>
            <w:r w:rsidRPr="00393AE1">
              <w:rPr>
                <w:rFonts w:ascii="黑体" w:eastAsia="黑体" w:hAnsi="宋体" w:cs="宋体" w:hint="eastAsia"/>
                <w:kern w:val="0"/>
                <w:lang w:eastAsia="zh-CN"/>
              </w:rPr>
              <w:t>一、基本信息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shd w:val="clear" w:color="auto" w:fill="auto"/>
            <w:vAlign w:val="center"/>
          </w:tcPr>
          <w:p w:rsidR="00393AE1" w:rsidRPr="00393AE1" w:rsidRDefault="00393AE1" w:rsidP="001E526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申请</w:t>
            </w:r>
            <w:r w:rsidR="001E526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人名称</w:t>
            </w: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:rsidR="00393AE1" w:rsidRPr="00E41FAC" w:rsidRDefault="003032C3" w:rsidP="00153000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泉州师范学院</w:t>
            </w:r>
          </w:p>
        </w:tc>
      </w:tr>
      <w:tr w:rsidR="001E5262" w:rsidRPr="00393AE1" w:rsidTr="00465F75">
        <w:trPr>
          <w:trHeight w:val="499"/>
        </w:trPr>
        <w:tc>
          <w:tcPr>
            <w:tcW w:w="1399" w:type="dxa"/>
            <w:shd w:val="clear" w:color="auto" w:fill="auto"/>
            <w:vAlign w:val="center"/>
          </w:tcPr>
          <w:p w:rsidR="001E5262" w:rsidRPr="00393AE1" w:rsidRDefault="001E5262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申请人地址：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:rsidR="001E5262" w:rsidRPr="003032C3" w:rsidRDefault="003032C3" w:rsidP="003032C3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032C3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福建省泉州市丰泽区东海大街398号</w:t>
            </w:r>
          </w:p>
        </w:tc>
      </w:tr>
      <w:tr w:rsidR="00B405CC" w:rsidRPr="00393AE1" w:rsidTr="00465F75">
        <w:trPr>
          <w:trHeight w:val="499"/>
        </w:trPr>
        <w:tc>
          <w:tcPr>
            <w:tcW w:w="1399" w:type="dxa"/>
            <w:shd w:val="clear" w:color="auto" w:fill="auto"/>
            <w:vAlign w:val="center"/>
          </w:tcPr>
          <w:p w:rsidR="00B405CC" w:rsidRPr="00393AE1" w:rsidRDefault="00B405CC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发明人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:rsidR="00B405CC" w:rsidRPr="00393AE1" w:rsidRDefault="00B405CC" w:rsidP="0015300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:rsidR="00465F75" w:rsidRPr="00393AE1" w:rsidTr="00465F75">
        <w:trPr>
          <w:trHeight w:val="464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465F75" w:rsidRPr="00393AE1" w:rsidRDefault="00465F75" w:rsidP="00465F75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第一发明人信      息</w:t>
            </w:r>
          </w:p>
        </w:tc>
        <w:tc>
          <w:tcPr>
            <w:tcW w:w="39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F75" w:rsidRPr="00465F75" w:rsidRDefault="00465F75" w:rsidP="00465F75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第一发明人身份证号</w:t>
            </w:r>
          </w:p>
        </w:tc>
        <w:tc>
          <w:tcPr>
            <w:tcW w:w="4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F75" w:rsidRPr="00E227C1" w:rsidRDefault="00465F75" w:rsidP="00465F75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国籍</w:t>
            </w:r>
          </w:p>
        </w:tc>
      </w:tr>
      <w:tr w:rsidR="00465F75" w:rsidRPr="00393AE1" w:rsidTr="00465F75">
        <w:trPr>
          <w:trHeight w:val="415"/>
        </w:trPr>
        <w:tc>
          <w:tcPr>
            <w:tcW w:w="1399" w:type="dxa"/>
            <w:vMerge/>
            <w:shd w:val="clear" w:color="auto" w:fill="auto"/>
            <w:vAlign w:val="center"/>
          </w:tcPr>
          <w:p w:rsidR="00465F75" w:rsidRDefault="00465F75" w:rsidP="00393AE1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F75" w:rsidRDefault="00465F75" w:rsidP="00153000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F75" w:rsidRDefault="00465F75" w:rsidP="00153000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技术联系人：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姓名：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联系电话：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手机：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电子邮箱：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393AE1" w:rsidRPr="00393AE1" w:rsidRDefault="00393AE1" w:rsidP="006D14AF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专利名称：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中文：</w:t>
            </w:r>
          </w:p>
        </w:tc>
        <w:tc>
          <w:tcPr>
            <w:tcW w:w="6302" w:type="dxa"/>
            <w:gridSpan w:val="3"/>
            <w:shd w:val="clear" w:color="auto" w:fill="auto"/>
            <w:vAlign w:val="bottom"/>
          </w:tcPr>
          <w:p w:rsidR="00393AE1" w:rsidRPr="00E41FAC" w:rsidRDefault="00393AE1" w:rsidP="00E41FAC">
            <w:pPr>
              <w:widowControl/>
              <w:ind w:firstLineChars="150" w:firstLine="315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英文：</w:t>
            </w:r>
          </w:p>
        </w:tc>
        <w:tc>
          <w:tcPr>
            <w:tcW w:w="6302" w:type="dxa"/>
            <w:gridSpan w:val="3"/>
            <w:shd w:val="clear" w:color="auto" w:fill="auto"/>
            <w:vAlign w:val="bottom"/>
          </w:tcPr>
          <w:p w:rsidR="00393AE1" w:rsidRPr="00E41FAC" w:rsidRDefault="00393AE1" w:rsidP="00511130">
            <w:pPr>
              <w:widowControl/>
              <w:rPr>
                <w:rFonts w:asciiTheme="minorEastAsia" w:eastAsiaTheme="minorEastAsia" w:hAnsiTheme="minorEastAsia" w:cs="宋体"/>
                <w:kern w:val="0"/>
                <w:lang w:eastAsia="zh-CN"/>
              </w:rPr>
            </w:pPr>
          </w:p>
        </w:tc>
      </w:tr>
      <w:tr w:rsidR="00393AE1" w:rsidRPr="00393AE1" w:rsidTr="00465F75">
        <w:trPr>
          <w:trHeight w:val="840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专利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名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称应简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明、准确地表明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专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利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请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求保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护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的主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题，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名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称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中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可含有区别性技术特征，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不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应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含有非技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术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性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词语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，不得使用商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标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、型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号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、人名、地名或商品名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称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等，不超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过25个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字。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拟申请类别：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153000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="00393AE1"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发明专利   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□实用新型专利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□外观设计专利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拟申请国家：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:rsidR="00393AE1" w:rsidRPr="00393AE1" w:rsidRDefault="00153000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="00393AE1"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大陆　　□台湾　　□美国　　□日本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□其它</w:t>
            </w:r>
          </w:p>
        </w:tc>
        <w:tc>
          <w:tcPr>
            <w:tcW w:w="6302" w:type="dxa"/>
            <w:gridSpan w:val="3"/>
            <w:vMerge w:val="restart"/>
            <w:shd w:val="clear" w:color="auto" w:fill="auto"/>
            <w:vAlign w:val="bottom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Pr="00393AE1">
              <w:rPr>
                <w:rFonts w:ascii="DFKai-SB" w:eastAsia="DFKai-SB" w:hAnsi="DFKai-SB" w:cs="宋体" w:hint="eastAsia"/>
                <w:kern w:val="0"/>
                <w:sz w:val="20"/>
                <w:szCs w:val="20"/>
                <w:lang w:eastAsia="zh-CN"/>
              </w:rPr>
              <w:t>PCT</w:t>
            </w:r>
          </w:p>
        </w:tc>
        <w:tc>
          <w:tcPr>
            <w:tcW w:w="6302" w:type="dxa"/>
            <w:gridSpan w:val="3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专利查新：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在先技术检索结果：　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93AE1" w:rsidRPr="00393AE1" w:rsidRDefault="00153000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="00393AE1"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无近似数据</w:t>
            </w: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□有近似数据：          篇     </w:t>
            </w:r>
          </w:p>
        </w:tc>
      </w:tr>
      <w:tr w:rsidR="003032C3" w:rsidRPr="00393AE1" w:rsidTr="00F944AA">
        <w:trPr>
          <w:trHeight w:val="499"/>
        </w:trPr>
        <w:tc>
          <w:tcPr>
            <w:tcW w:w="1399" w:type="dxa"/>
            <w:vMerge/>
            <w:vAlign w:val="center"/>
          </w:tcPr>
          <w:p w:rsidR="003032C3" w:rsidRPr="00393AE1" w:rsidRDefault="003032C3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3032C3" w:rsidRPr="00393AE1" w:rsidRDefault="003032C3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发表文献：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032C3" w:rsidRPr="00393AE1" w:rsidRDefault="003032C3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　　　　　　篇</w:t>
            </w: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032C3" w:rsidRPr="00393AE1" w:rsidRDefault="003032C3" w:rsidP="003032C3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（按照实际开展情况填写。）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完成阶段：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□构想阶段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 实验阶段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93AE1" w:rsidRPr="00393AE1" w:rsidRDefault="00153000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="00393AE1"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量产阶段</w:t>
            </w:r>
          </w:p>
        </w:tc>
        <w:tc>
          <w:tcPr>
            <w:tcW w:w="2199" w:type="dxa"/>
            <w:shd w:val="clear" w:color="auto" w:fill="auto"/>
            <w:vAlign w:val="bottom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393AE1" w:rsidRPr="00393AE1">
        <w:trPr>
          <w:trHeight w:val="585"/>
        </w:trPr>
        <w:tc>
          <w:tcPr>
            <w:tcW w:w="9620" w:type="dxa"/>
            <w:gridSpan w:val="5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预计公开时间（含发表、展览、上市等公开予不特定人的行为）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公开时间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DFKai-SB" w:eastAsia="DFKai-SB" w:hAnsi="DFKai-SB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DFKai-SB" w:eastAsia="DFKai-SB" w:hAnsi="DFKai-SB" w:cs="宋体" w:hint="eastAsia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公开方式</w:t>
            </w: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附件数据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Pr="00393AE1">
              <w:rPr>
                <w:kern w:val="0"/>
                <w:sz w:val="20"/>
                <w:szCs w:val="20"/>
                <w:lang w:eastAsia="zh-CN"/>
              </w:rPr>
              <w:t xml:space="preserve">  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本表所指已检索的专利数据</w:t>
            </w: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共　　　　　　　篇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Pr="00393AE1">
              <w:rPr>
                <w:kern w:val="0"/>
                <w:sz w:val="20"/>
                <w:szCs w:val="20"/>
                <w:lang w:eastAsia="zh-CN"/>
              </w:rPr>
              <w:t>  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本表所指的已发表或即将发表文献</w:t>
            </w: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共　　　　　　　篇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Pr="00393AE1">
              <w:rPr>
                <w:kern w:val="0"/>
                <w:sz w:val="20"/>
                <w:szCs w:val="20"/>
                <w:lang w:eastAsia="zh-CN"/>
              </w:rPr>
              <w:t xml:space="preserve">   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本表所指的其它相关文献</w:t>
            </w: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共　　　　　　　篇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943" w:type="dxa"/>
            <w:gridSpan w:val="2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Pr="00393AE1">
              <w:rPr>
                <w:kern w:val="0"/>
                <w:sz w:val="20"/>
                <w:szCs w:val="20"/>
                <w:lang w:eastAsia="zh-CN"/>
              </w:rPr>
              <w:t xml:space="preserve">   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本技术方案书</w:t>
            </w: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共　　　　　　　页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943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□纸件　　　　　　页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943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□电子　　　　　　页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943" w:type="dxa"/>
            <w:gridSpan w:val="2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Pr="00393AE1">
              <w:rPr>
                <w:kern w:val="0"/>
                <w:sz w:val="20"/>
                <w:szCs w:val="20"/>
                <w:lang w:eastAsia="zh-CN"/>
              </w:rPr>
              <w:t xml:space="preserve">   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本技术方案相关的图纸</w:t>
            </w: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共　　　　　　　个图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943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□纸件　　　　　　个图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943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278" w:type="dxa"/>
            <w:gridSpan w:val="2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□电子　　　　　　个图</w:t>
            </w:r>
          </w:p>
        </w:tc>
      </w:tr>
      <w:tr w:rsidR="00393AE1" w:rsidRPr="00393AE1" w:rsidTr="00465F75">
        <w:trPr>
          <w:trHeight w:val="499"/>
        </w:trPr>
        <w:tc>
          <w:tcPr>
            <w:tcW w:w="1399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□</w:t>
            </w:r>
            <w:r w:rsidRPr="00393AE1">
              <w:rPr>
                <w:kern w:val="0"/>
                <w:sz w:val="20"/>
                <w:szCs w:val="20"/>
                <w:lang w:eastAsia="zh-CN"/>
              </w:rPr>
              <w:t xml:space="preserve">   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其它：</w:t>
            </w:r>
          </w:p>
        </w:tc>
      </w:tr>
    </w:tbl>
    <w:p w:rsidR="00393AE1" w:rsidRPr="00393AE1" w:rsidRDefault="00393AE1" w:rsidP="00393AE1">
      <w:pPr>
        <w:snapToGrid w:val="0"/>
        <w:rPr>
          <w:sz w:val="10"/>
          <w:szCs w:val="10"/>
        </w:rPr>
      </w:pPr>
    </w:p>
    <w:tbl>
      <w:tblPr>
        <w:tblW w:w="9620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00"/>
        <w:gridCol w:w="175"/>
        <w:gridCol w:w="8045"/>
      </w:tblGrid>
      <w:tr w:rsidR="00393AE1" w:rsidRPr="00393AE1">
        <w:trPr>
          <w:trHeight w:val="499"/>
        </w:trPr>
        <w:tc>
          <w:tcPr>
            <w:tcW w:w="9620" w:type="dxa"/>
            <w:gridSpan w:val="3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黑体" w:eastAsia="黑体" w:hAnsi="宋体" w:cs="宋体"/>
                <w:kern w:val="0"/>
                <w:lang w:eastAsia="zh-CN"/>
              </w:rPr>
            </w:pPr>
            <w:r w:rsidRPr="00393AE1">
              <w:rPr>
                <w:rFonts w:ascii="黑体" w:eastAsia="黑体" w:hAnsi="宋体" w:cs="宋体" w:hint="eastAsia"/>
                <w:kern w:val="0"/>
                <w:lang w:eastAsia="zh-CN"/>
              </w:rPr>
              <w:t>二、技术方案书</w:t>
            </w:r>
          </w:p>
        </w:tc>
      </w:tr>
      <w:tr w:rsidR="00393AE1" w:rsidRPr="00393AE1">
        <w:trPr>
          <w:trHeight w:val="285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背景技术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背景技术现状：</w:t>
            </w:r>
          </w:p>
        </w:tc>
      </w:tr>
      <w:tr w:rsidR="00393AE1" w:rsidRPr="00393AE1">
        <w:trPr>
          <w:trHeight w:val="3135"/>
        </w:trPr>
        <w:tc>
          <w:tcPr>
            <w:tcW w:w="1400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20" w:type="dxa"/>
            <w:gridSpan w:val="2"/>
            <w:shd w:val="clear" w:color="auto" w:fill="auto"/>
          </w:tcPr>
          <w:p w:rsidR="00393AE1" w:rsidRPr="00786ADD" w:rsidRDefault="00393AE1" w:rsidP="00393A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86AD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393AE1" w:rsidRPr="00393AE1">
        <w:trPr>
          <w:trHeight w:val="285"/>
        </w:trPr>
        <w:tc>
          <w:tcPr>
            <w:tcW w:w="1400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20" w:type="dxa"/>
            <w:gridSpan w:val="2"/>
            <w:shd w:val="clear" w:color="auto" w:fill="auto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背景技术中存在的缺点：</w:t>
            </w:r>
          </w:p>
        </w:tc>
      </w:tr>
      <w:tr w:rsidR="00393AE1" w:rsidRPr="00393AE1">
        <w:trPr>
          <w:trHeight w:val="2010"/>
        </w:trPr>
        <w:tc>
          <w:tcPr>
            <w:tcW w:w="1400" w:type="dxa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20" w:type="dxa"/>
            <w:gridSpan w:val="2"/>
            <w:shd w:val="clear" w:color="auto" w:fill="auto"/>
          </w:tcPr>
          <w:p w:rsidR="00393AE1" w:rsidRPr="00786ADD" w:rsidRDefault="00393AE1" w:rsidP="00153000">
            <w:pPr>
              <w:widowControl/>
              <w:rPr>
                <w:rFonts w:asciiTheme="minorEastAsia" w:eastAsiaTheme="minorEastAsia" w:hAnsiTheme="minorEastAsia" w:cs="Arial Unicode MS"/>
                <w:kern w:val="0"/>
                <w:sz w:val="21"/>
                <w:szCs w:val="21"/>
                <w:lang w:eastAsia="zh-CN"/>
              </w:rPr>
            </w:pPr>
            <w:r w:rsidRPr="00786AD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393AE1" w:rsidRPr="00393AE1">
        <w:trPr>
          <w:trHeight w:val="960"/>
        </w:trPr>
        <w:tc>
          <w:tcPr>
            <w:tcW w:w="9620" w:type="dxa"/>
            <w:gridSpan w:val="3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rPr>
                <w:rFonts w:ascii="PMingLiU" w:hAnsi="PMingLiU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背景技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术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是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对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最接近的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现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有技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术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的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说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明，它是作出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本技术方案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的基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础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。可以引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证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反映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这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些背景技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术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的文件，如已公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开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的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专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利文件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（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引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证专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利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应写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明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专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利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号、专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利名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称、公开日期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及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简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要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说明）、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引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证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文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献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、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资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料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等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，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应写</w:t>
            </w:r>
            <w:r w:rsidRPr="00393AE1">
              <w:rPr>
                <w:rFonts w:ascii="PMingLiU" w:hAnsi="PMingLiU" w:cs="宋体" w:hint="eastAsia"/>
                <w:kern w:val="0"/>
                <w:sz w:val="20"/>
                <w:szCs w:val="20"/>
                <w:lang w:eastAsia="zh-CN"/>
              </w:rPr>
              <w:t>明其出</w:t>
            </w: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处。</w:t>
            </w:r>
          </w:p>
        </w:tc>
      </w:tr>
      <w:tr w:rsidR="00393AE1" w:rsidRPr="00393AE1" w:rsidTr="003032C3">
        <w:trPr>
          <w:trHeight w:val="285"/>
        </w:trPr>
        <w:tc>
          <w:tcPr>
            <w:tcW w:w="1575" w:type="dxa"/>
            <w:gridSpan w:val="2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本技术方案</w:t>
            </w:r>
          </w:p>
        </w:tc>
        <w:tc>
          <w:tcPr>
            <w:tcW w:w="8045" w:type="dxa"/>
            <w:shd w:val="clear" w:color="auto" w:fill="auto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本技术方案的应用领域：</w:t>
            </w:r>
          </w:p>
        </w:tc>
      </w:tr>
      <w:tr w:rsidR="00393AE1" w:rsidRPr="00393AE1" w:rsidTr="003032C3">
        <w:trPr>
          <w:trHeight w:val="630"/>
        </w:trPr>
        <w:tc>
          <w:tcPr>
            <w:tcW w:w="1575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5" w:type="dxa"/>
            <w:shd w:val="clear" w:color="auto" w:fill="auto"/>
          </w:tcPr>
          <w:p w:rsidR="00393AE1" w:rsidRPr="00786ADD" w:rsidRDefault="00393AE1" w:rsidP="00153000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86AD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393AE1" w:rsidRPr="00393AE1" w:rsidTr="003032C3">
        <w:trPr>
          <w:trHeight w:val="285"/>
        </w:trPr>
        <w:tc>
          <w:tcPr>
            <w:tcW w:w="1575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5" w:type="dxa"/>
            <w:shd w:val="clear" w:color="auto" w:fill="auto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本技术方案的发明目的（针对背景技术的缺点，发明本专利的目的）：</w:t>
            </w:r>
          </w:p>
        </w:tc>
      </w:tr>
      <w:tr w:rsidR="00393AE1" w:rsidRPr="00393AE1" w:rsidTr="003032C3">
        <w:trPr>
          <w:trHeight w:val="1215"/>
        </w:trPr>
        <w:tc>
          <w:tcPr>
            <w:tcW w:w="1575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5" w:type="dxa"/>
            <w:shd w:val="clear" w:color="auto" w:fill="auto"/>
          </w:tcPr>
          <w:p w:rsidR="00153000" w:rsidRPr="00786ADD" w:rsidRDefault="00393AE1" w:rsidP="00153000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86AD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　</w:t>
            </w:r>
          </w:p>
          <w:p w:rsidR="00393AE1" w:rsidRPr="00786ADD" w:rsidRDefault="00393AE1" w:rsidP="00E227C1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93AE1" w:rsidRPr="00393AE1" w:rsidTr="003032C3">
        <w:trPr>
          <w:trHeight w:val="585"/>
        </w:trPr>
        <w:tc>
          <w:tcPr>
            <w:tcW w:w="1575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5" w:type="dxa"/>
            <w:shd w:val="clear" w:color="auto" w:fill="auto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本技术方案的有益效果（本技术方案与背景技术缺点相比较所具有的优点和积极效果，如果有益效果涉及具体数字，应提供实验依据）：</w:t>
            </w:r>
          </w:p>
        </w:tc>
      </w:tr>
      <w:tr w:rsidR="00393AE1" w:rsidRPr="00393AE1" w:rsidTr="003032C3">
        <w:trPr>
          <w:trHeight w:val="3518"/>
        </w:trPr>
        <w:tc>
          <w:tcPr>
            <w:tcW w:w="1575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5" w:type="dxa"/>
            <w:shd w:val="clear" w:color="auto" w:fill="auto"/>
          </w:tcPr>
          <w:p w:rsidR="00393AE1" w:rsidRPr="00393AE1" w:rsidRDefault="00393AE1" w:rsidP="00393A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393AE1" w:rsidRPr="00393AE1" w:rsidTr="003032C3">
        <w:trPr>
          <w:trHeight w:val="1560"/>
        </w:trPr>
        <w:tc>
          <w:tcPr>
            <w:tcW w:w="1575" w:type="dxa"/>
            <w:gridSpan w:val="2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具体实施方式</w:t>
            </w:r>
          </w:p>
        </w:tc>
        <w:tc>
          <w:tcPr>
            <w:tcW w:w="8045" w:type="dxa"/>
            <w:shd w:val="clear" w:color="auto" w:fill="auto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:rsidR="00393AE1" w:rsidRPr="00393AE1" w:rsidTr="003032C3">
        <w:trPr>
          <w:trHeight w:val="5190"/>
        </w:trPr>
        <w:tc>
          <w:tcPr>
            <w:tcW w:w="1575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5" w:type="dxa"/>
            <w:shd w:val="clear" w:color="auto" w:fill="auto"/>
          </w:tcPr>
          <w:p w:rsidR="00D46564" w:rsidRPr="00D46564" w:rsidRDefault="00D46564" w:rsidP="00393A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93AE1" w:rsidRPr="00393AE1" w:rsidTr="003032C3">
        <w:trPr>
          <w:trHeight w:val="585"/>
        </w:trPr>
        <w:tc>
          <w:tcPr>
            <w:tcW w:w="1575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5" w:type="dxa"/>
            <w:shd w:val="clear" w:color="auto" w:fill="auto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描述本技术方案的其它实施方式（提供多个在基础方案的基础上进行优化的实施方案，并指出这些方案的优化部分。）：</w:t>
            </w:r>
          </w:p>
        </w:tc>
      </w:tr>
      <w:tr w:rsidR="00393AE1" w:rsidRPr="00393AE1" w:rsidTr="003032C3">
        <w:trPr>
          <w:trHeight w:val="3419"/>
        </w:trPr>
        <w:tc>
          <w:tcPr>
            <w:tcW w:w="1575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5" w:type="dxa"/>
            <w:shd w:val="clear" w:color="auto" w:fill="auto"/>
          </w:tcPr>
          <w:p w:rsidR="00393AE1" w:rsidRPr="00393AE1" w:rsidRDefault="00393AE1" w:rsidP="00D465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393AE1" w:rsidRPr="00393AE1" w:rsidTr="003032C3">
        <w:trPr>
          <w:trHeight w:val="285"/>
        </w:trPr>
        <w:tc>
          <w:tcPr>
            <w:tcW w:w="1575" w:type="dxa"/>
            <w:gridSpan w:val="2"/>
            <w:vMerge w:val="restart"/>
            <w:shd w:val="clear" w:color="auto" w:fill="auto"/>
            <w:vAlign w:val="center"/>
          </w:tcPr>
          <w:p w:rsidR="00393AE1" w:rsidRPr="00393AE1" w:rsidRDefault="00393AE1" w:rsidP="00393A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eastAsia="zh-CN"/>
              </w:rPr>
              <w:t>权利要求书</w:t>
            </w:r>
          </w:p>
        </w:tc>
        <w:tc>
          <w:tcPr>
            <w:tcW w:w="8045" w:type="dxa"/>
            <w:shd w:val="clear" w:color="auto" w:fill="auto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依据本技术方案，欲请求保护的技术特征范围：</w:t>
            </w:r>
          </w:p>
        </w:tc>
      </w:tr>
      <w:tr w:rsidR="00393AE1" w:rsidRPr="00393AE1" w:rsidTr="003032C3">
        <w:trPr>
          <w:trHeight w:val="2428"/>
        </w:trPr>
        <w:tc>
          <w:tcPr>
            <w:tcW w:w="1575" w:type="dxa"/>
            <w:gridSpan w:val="2"/>
            <w:vMerge/>
            <w:vAlign w:val="center"/>
          </w:tcPr>
          <w:p w:rsidR="00393AE1" w:rsidRPr="00393AE1" w:rsidRDefault="00393AE1" w:rsidP="00393AE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5" w:type="dxa"/>
            <w:shd w:val="clear" w:color="auto" w:fill="auto"/>
          </w:tcPr>
          <w:p w:rsidR="00153000" w:rsidRPr="00786ADD" w:rsidRDefault="00393AE1" w:rsidP="0015300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3AE1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　</w:t>
            </w:r>
          </w:p>
          <w:p w:rsidR="00393AE1" w:rsidRPr="00393AE1" w:rsidRDefault="00533013" w:rsidP="008D5D6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786AD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</w:tbl>
    <w:p w:rsidR="00613A08" w:rsidRPr="0020336F" w:rsidRDefault="0020336F" w:rsidP="00393AE1">
      <w:pPr>
        <w:snapToGrid w:val="0"/>
        <w:rPr>
          <w:rFonts w:eastAsia="宋体"/>
          <w:lang w:eastAsia="zh-CN"/>
        </w:rPr>
      </w:pPr>
      <w:r w:rsidRPr="0020336F">
        <w:rPr>
          <w:rFonts w:eastAsia="宋体" w:hint="eastAsia"/>
          <w:lang w:eastAsia="zh-CN"/>
        </w:rPr>
        <w:t>君诚版权所有</w:t>
      </w:r>
    </w:p>
    <w:sectPr w:rsidR="00613A08" w:rsidRPr="0020336F" w:rsidSect="00393AE1">
      <w:headerReference w:type="default" r:id="rId7"/>
      <w:footerReference w:type="even" r:id="rId8"/>
      <w:footerReference w:type="default" r:id="rId9"/>
      <w:pgSz w:w="11906" w:h="16838" w:code="9"/>
      <w:pgMar w:top="1134" w:right="1134" w:bottom="851" w:left="1134" w:header="1134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BC8" w:rsidRDefault="00676BC8">
      <w:r>
        <w:separator/>
      </w:r>
    </w:p>
  </w:endnote>
  <w:endnote w:type="continuationSeparator" w:id="1">
    <w:p w:rsidR="00676BC8" w:rsidRDefault="00676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fixed"/>
    <w:sig w:usb0="00000000" w:usb1="082E0000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E1" w:rsidRDefault="00424FCB" w:rsidP="00B2474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93A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3AE1" w:rsidRDefault="00393AE1" w:rsidP="00393AE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E1" w:rsidRDefault="00424FCB" w:rsidP="00B2474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93AE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6BC8">
      <w:rPr>
        <w:rStyle w:val="a4"/>
        <w:noProof/>
      </w:rPr>
      <w:t>1</w:t>
    </w:r>
    <w:r>
      <w:rPr>
        <w:rStyle w:val="a4"/>
      </w:rPr>
      <w:fldChar w:fldCharType="end"/>
    </w:r>
  </w:p>
  <w:p w:rsidR="00393AE1" w:rsidRDefault="00393AE1" w:rsidP="00393AE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BC8" w:rsidRDefault="00676BC8">
      <w:r>
        <w:separator/>
      </w:r>
    </w:p>
  </w:footnote>
  <w:footnote w:type="continuationSeparator" w:id="1">
    <w:p w:rsidR="00676BC8" w:rsidRDefault="00676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E1" w:rsidRPr="00393AE1" w:rsidRDefault="00BD0F73" w:rsidP="00393AE1">
    <w:pPr>
      <w:snapToGrid w:val="0"/>
      <w:jc w:val="center"/>
      <w:rPr>
        <w:rFonts w:eastAsia="宋体"/>
        <w:b/>
        <w:lang w:eastAsia="zh-CN"/>
      </w:rPr>
    </w:pPr>
    <w:r>
      <w:rPr>
        <w:rFonts w:eastAsia="宋体" w:hint="eastAsia"/>
        <w:b/>
        <w:noProof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2705100</wp:posOffset>
          </wp:positionH>
          <wp:positionV relativeFrom="paragraph">
            <wp:posOffset>-401320</wp:posOffset>
          </wp:positionV>
          <wp:extent cx="723900" cy="559435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3AE1" w:rsidRPr="00393AE1" w:rsidRDefault="00393AE1" w:rsidP="00393AE1">
    <w:pPr>
      <w:snapToGrid w:val="0"/>
      <w:jc w:val="center"/>
      <w:rPr>
        <w:rFonts w:ascii="黑体" w:eastAsia="黑体"/>
        <w:sz w:val="30"/>
        <w:szCs w:val="30"/>
      </w:rPr>
    </w:pPr>
    <w:r w:rsidRPr="00393AE1">
      <w:rPr>
        <w:rFonts w:ascii="黑体" w:eastAsia="黑体" w:hint="eastAsia"/>
        <w:sz w:val="30"/>
        <w:szCs w:val="30"/>
        <w:lang w:eastAsia="zh-CN"/>
      </w:rPr>
      <w:t>专利技术交底书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AE1"/>
    <w:rsid w:val="0003671E"/>
    <w:rsid w:val="000E1D0F"/>
    <w:rsid w:val="00153000"/>
    <w:rsid w:val="001625FB"/>
    <w:rsid w:val="001E5262"/>
    <w:rsid w:val="001F4AD5"/>
    <w:rsid w:val="0020336F"/>
    <w:rsid w:val="00217239"/>
    <w:rsid w:val="002939AD"/>
    <w:rsid w:val="002B15D7"/>
    <w:rsid w:val="003032C3"/>
    <w:rsid w:val="00393AE1"/>
    <w:rsid w:val="00413EE5"/>
    <w:rsid w:val="00424FCB"/>
    <w:rsid w:val="004556A6"/>
    <w:rsid w:val="00465F75"/>
    <w:rsid w:val="00511130"/>
    <w:rsid w:val="00533013"/>
    <w:rsid w:val="00537891"/>
    <w:rsid w:val="0060265A"/>
    <w:rsid w:val="00613A08"/>
    <w:rsid w:val="00676BC8"/>
    <w:rsid w:val="006D14AF"/>
    <w:rsid w:val="00742936"/>
    <w:rsid w:val="0077440F"/>
    <w:rsid w:val="00786ADD"/>
    <w:rsid w:val="008D5D64"/>
    <w:rsid w:val="009305D7"/>
    <w:rsid w:val="009A157E"/>
    <w:rsid w:val="009C6B52"/>
    <w:rsid w:val="009E64E8"/>
    <w:rsid w:val="00B149DE"/>
    <w:rsid w:val="00B24741"/>
    <w:rsid w:val="00B405CC"/>
    <w:rsid w:val="00B90979"/>
    <w:rsid w:val="00BD0F73"/>
    <w:rsid w:val="00BF43C0"/>
    <w:rsid w:val="00C1276C"/>
    <w:rsid w:val="00D46564"/>
    <w:rsid w:val="00DF4D89"/>
    <w:rsid w:val="00E11EBA"/>
    <w:rsid w:val="00E227C1"/>
    <w:rsid w:val="00E41FAC"/>
    <w:rsid w:val="00F14704"/>
    <w:rsid w:val="00F564E0"/>
    <w:rsid w:val="00F7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AE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3A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4">
    <w:name w:val="page number"/>
    <w:basedOn w:val="a0"/>
    <w:rsid w:val="00393AE1"/>
  </w:style>
  <w:style w:type="paragraph" w:styleId="a5">
    <w:name w:val="header"/>
    <w:basedOn w:val="a"/>
    <w:rsid w:val="00393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6D14AF"/>
    <w:rPr>
      <w:color w:val="0000FF"/>
      <w:u w:val="single"/>
    </w:rPr>
  </w:style>
  <w:style w:type="paragraph" w:styleId="a7">
    <w:name w:val="Balloon Text"/>
    <w:basedOn w:val="a"/>
    <w:link w:val="Char"/>
    <w:rsid w:val="008D5D64"/>
    <w:rPr>
      <w:sz w:val="18"/>
      <w:szCs w:val="18"/>
    </w:rPr>
  </w:style>
  <w:style w:type="character" w:customStyle="1" w:styleId="Char">
    <w:name w:val="批注框文本 Char"/>
    <w:basedOn w:val="a0"/>
    <w:link w:val="a7"/>
    <w:rsid w:val="008D5D64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20C8-77C3-46D2-89B6-801C9E67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897</Characters>
  <Application>Microsoft Office Word</Application>
  <DocSecurity>0</DocSecurity>
  <Lines>7</Lines>
  <Paragraphs>2</Paragraphs>
  <ScaleCrop>false</ScaleCrop>
  <Company>juche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一、基本信息</dc:title>
  <dc:subject/>
  <dc:creator>dary</dc:creator>
  <cp:keywords/>
  <dc:description/>
  <cp:lastModifiedBy>Hewlett-Packard Company</cp:lastModifiedBy>
  <cp:revision>17</cp:revision>
  <dcterms:created xsi:type="dcterms:W3CDTF">2011-09-07T03:21:00Z</dcterms:created>
  <dcterms:modified xsi:type="dcterms:W3CDTF">2018-06-22T03:08:00Z</dcterms:modified>
</cp:coreProperties>
</file>