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 w:hAnsi="仿宋" w:eastAsia="仿宋" w:cs="仿宋"/>
          <w:bCs/>
          <w:sz w:val="44"/>
          <w:szCs w:val="44"/>
        </w:rPr>
      </w:pPr>
      <w:bookmarkStart w:id="0" w:name="OLE_LINK4"/>
      <w:r>
        <w:rPr>
          <w:rFonts w:hint="eastAsia" w:ascii="仿宋" w:hAnsi="仿宋" w:eastAsia="仿宋" w:cs="仿宋"/>
          <w:bCs/>
          <w:sz w:val="44"/>
          <w:szCs w:val="44"/>
        </w:rPr>
        <w:t>泉州师范学院</w:t>
      </w:r>
      <w:r>
        <w:rPr>
          <w:rFonts w:hint="eastAsia" w:ascii="仿宋" w:hAnsi="仿宋" w:eastAsia="仿宋" w:cs="仿宋"/>
          <w:bCs/>
          <w:sz w:val="44"/>
          <w:szCs w:val="44"/>
          <w:lang w:eastAsia="zh-CN"/>
        </w:rPr>
        <w:t>美术与设计学院</w:t>
      </w:r>
      <w:r>
        <w:rPr>
          <w:rFonts w:hint="eastAsia" w:ascii="仿宋" w:hAnsi="仿宋" w:eastAsia="仿宋" w:cs="仿宋"/>
          <w:bCs/>
          <w:sz w:val="44"/>
          <w:szCs w:val="44"/>
        </w:rPr>
        <w:t>2024年</w:t>
      </w:r>
    </w:p>
    <w:p>
      <w:pPr>
        <w:spacing w:line="560" w:lineRule="exact"/>
        <w:jc w:val="center"/>
        <w:rPr>
          <w:rFonts w:hint="eastAsia" w:ascii="仿宋" w:hAnsi="仿宋" w:eastAsia="仿宋" w:cs="仿宋"/>
          <w:bCs/>
          <w:sz w:val="44"/>
          <w:szCs w:val="44"/>
        </w:rPr>
      </w:pPr>
      <w:r>
        <w:rPr>
          <w:rFonts w:hint="eastAsia" w:ascii="仿宋" w:hAnsi="仿宋" w:eastAsia="仿宋" w:cs="仿宋"/>
          <w:bCs/>
          <w:sz w:val="44"/>
          <w:szCs w:val="44"/>
        </w:rPr>
        <w:t>硕士研究生</w:t>
      </w:r>
      <w:r>
        <w:rPr>
          <w:rFonts w:hint="eastAsia" w:ascii="仿宋" w:hAnsi="仿宋" w:eastAsia="仿宋" w:cs="仿宋"/>
          <w:bCs/>
          <w:sz w:val="44"/>
          <w:szCs w:val="44"/>
          <w:lang w:eastAsia="zh-CN"/>
        </w:rPr>
        <w:t>第二次</w:t>
      </w:r>
      <w:r>
        <w:rPr>
          <w:rFonts w:hint="eastAsia" w:ascii="仿宋" w:hAnsi="仿宋" w:eastAsia="仿宋" w:cs="仿宋"/>
          <w:bCs/>
          <w:sz w:val="44"/>
          <w:szCs w:val="44"/>
        </w:rPr>
        <w:t>调剂公告</w:t>
      </w:r>
    </w:p>
    <w:bookmarkEnd w:id="0"/>
    <w:p>
      <w:pPr>
        <w:keepNext w:val="0"/>
        <w:keepLines w:val="0"/>
        <w:pageBreakBefore w:val="0"/>
        <w:widowControl/>
        <w:shd w:val="clear" w:color="auto" w:fill="FFFFFF"/>
        <w:kinsoku/>
        <w:wordWrap/>
        <w:overflowPunct/>
        <w:topLinePunct w:val="0"/>
        <w:bidi w:val="0"/>
        <w:snapToGrid/>
        <w:spacing w:line="52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我院美术与书法专业</w:t>
      </w:r>
      <w:r>
        <w:rPr>
          <w:rFonts w:hint="eastAsia" w:ascii="仿宋_GB2312" w:hAnsi="仿宋_GB2312" w:eastAsia="仿宋_GB2312" w:cs="仿宋_GB2312"/>
          <w:color w:val="333333"/>
          <w:kern w:val="0"/>
          <w:sz w:val="32"/>
          <w:szCs w:val="32"/>
        </w:rPr>
        <w:t>学位研究生</w:t>
      </w:r>
      <w:r>
        <w:rPr>
          <w:rFonts w:hint="eastAsia" w:ascii="仿宋_GB2312" w:hAnsi="仿宋_GB2312" w:eastAsia="仿宋_GB2312" w:cs="仿宋_GB2312"/>
          <w:color w:val="333333"/>
          <w:kern w:val="0"/>
          <w:sz w:val="32"/>
          <w:szCs w:val="32"/>
          <w:lang w:val="en-US" w:eastAsia="zh-CN"/>
        </w:rPr>
        <w:t>（中国画创作、油画创作方向）</w:t>
      </w:r>
      <w:r>
        <w:rPr>
          <w:rFonts w:hint="eastAsia" w:ascii="仿宋_GB2312" w:hAnsi="仿宋_GB2312" w:eastAsia="仿宋_GB2312" w:cs="仿宋_GB2312"/>
          <w:color w:val="333333"/>
          <w:kern w:val="0"/>
          <w:sz w:val="32"/>
          <w:szCs w:val="32"/>
        </w:rPr>
        <w:t>招生计划尚有缺额，即将启动调剂复试工作，调剂缺额信息如下表，欢迎符合调剂要求的广大考生报考。</w:t>
      </w:r>
    </w:p>
    <w:p>
      <w:pPr>
        <w:keepNext w:val="0"/>
        <w:keepLines w:val="0"/>
        <w:pageBreakBefore w:val="0"/>
        <w:widowControl/>
        <w:shd w:val="clear" w:color="auto" w:fill="FFFFFF"/>
        <w:kinsoku/>
        <w:wordWrap/>
        <w:overflowPunct/>
        <w:topLinePunct w:val="0"/>
        <w:bidi w:val="0"/>
        <w:spacing w:line="520" w:lineRule="exact"/>
        <w:ind w:firstLine="643" w:firstLineChars="200"/>
        <w:jc w:val="left"/>
        <w:rPr>
          <w:rFonts w:hint="eastAsia" w:ascii="仿宋_GB2312" w:hAnsi="仿宋_GB2312" w:eastAsia="仿宋_GB2312" w:cs="仿宋_GB2312"/>
          <w:b/>
          <w:color w:val="333333"/>
          <w:kern w:val="0"/>
          <w:sz w:val="32"/>
          <w:szCs w:val="32"/>
          <w:lang w:val="en-US" w:eastAsia="zh-CN"/>
        </w:rPr>
      </w:pPr>
      <w:r>
        <w:rPr>
          <w:rFonts w:hint="eastAsia" w:ascii="仿宋_GB2312" w:hAnsi="仿宋_GB2312" w:eastAsia="仿宋_GB2312" w:cs="仿宋_GB2312"/>
          <w:b/>
          <w:color w:val="333333"/>
          <w:kern w:val="0"/>
          <w:sz w:val="32"/>
          <w:szCs w:val="32"/>
        </w:rPr>
        <w:t>一、可调剂专业</w:t>
      </w:r>
      <w:r>
        <w:rPr>
          <w:rFonts w:hint="eastAsia" w:ascii="仿宋_GB2312" w:hAnsi="仿宋_GB2312" w:eastAsia="仿宋_GB2312" w:cs="仿宋_GB2312"/>
          <w:b/>
          <w:color w:val="333333"/>
          <w:kern w:val="0"/>
          <w:sz w:val="32"/>
          <w:szCs w:val="32"/>
          <w:lang w:eastAsia="zh-CN"/>
        </w:rPr>
        <w:t>领域、研究</w:t>
      </w:r>
      <w:r>
        <w:rPr>
          <w:rFonts w:hint="eastAsia" w:ascii="仿宋_GB2312" w:hAnsi="仿宋_GB2312" w:eastAsia="仿宋_GB2312" w:cs="仿宋_GB2312"/>
          <w:b/>
          <w:color w:val="333333"/>
          <w:kern w:val="0"/>
          <w:sz w:val="32"/>
          <w:szCs w:val="32"/>
        </w:rPr>
        <w:t>方向</w:t>
      </w:r>
      <w:r>
        <w:rPr>
          <w:rFonts w:hint="eastAsia" w:ascii="仿宋_GB2312" w:hAnsi="仿宋_GB2312" w:eastAsia="仿宋_GB2312" w:cs="仿宋_GB2312"/>
          <w:b/>
          <w:color w:val="333333"/>
          <w:kern w:val="0"/>
          <w:sz w:val="32"/>
          <w:szCs w:val="32"/>
          <w:lang w:eastAsia="zh-CN"/>
        </w:rPr>
        <w:t>及缺额人数</w:t>
      </w:r>
    </w:p>
    <w:tbl>
      <w:tblPr>
        <w:tblStyle w:val="6"/>
        <w:tblW w:w="49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75"/>
        <w:gridCol w:w="1124"/>
        <w:gridCol w:w="2200"/>
        <w:gridCol w:w="121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招生</w:t>
            </w:r>
          </w:p>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学院</w:t>
            </w:r>
          </w:p>
        </w:tc>
        <w:tc>
          <w:tcPr>
            <w:tcW w:w="7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专业</w:t>
            </w:r>
          </w:p>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代码</w:t>
            </w:r>
          </w:p>
        </w:tc>
        <w:tc>
          <w:tcPr>
            <w:tcW w:w="6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专业名称</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研究</w:t>
            </w:r>
            <w:r>
              <w:rPr>
                <w:rFonts w:hint="eastAsia" w:ascii="仿宋_GB2312" w:hAnsi="仿宋_GB2312" w:eastAsia="仿宋_GB2312" w:cs="仿宋_GB2312"/>
                <w:color w:val="333333"/>
                <w:kern w:val="0"/>
                <w:sz w:val="32"/>
                <w:szCs w:val="32"/>
              </w:rPr>
              <w:t>方向</w:t>
            </w:r>
          </w:p>
        </w:tc>
        <w:tc>
          <w:tcPr>
            <w:tcW w:w="7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调剂</w:t>
            </w:r>
          </w:p>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比例</w:t>
            </w: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缺额人数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35"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美</w:t>
            </w:r>
            <w:r>
              <w:rPr>
                <w:rFonts w:hint="eastAsia" w:ascii="仿宋_GB2312" w:hAnsi="仿宋_GB2312" w:eastAsia="仿宋_GB2312" w:cs="仿宋_GB2312"/>
                <w:color w:val="333333"/>
                <w:kern w:val="0"/>
                <w:sz w:val="32"/>
                <w:szCs w:val="32"/>
                <w:lang w:eastAsia="zh-CN"/>
              </w:rPr>
              <w:t>术与设计学院</w:t>
            </w:r>
          </w:p>
        </w:tc>
        <w:tc>
          <w:tcPr>
            <w:tcW w:w="76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1356</w:t>
            </w:r>
          </w:p>
        </w:tc>
        <w:tc>
          <w:tcPr>
            <w:tcW w:w="67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default"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美术</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lang w:eastAsia="zh-CN"/>
              </w:rPr>
              <w:t>与</w:t>
            </w:r>
            <w:r>
              <w:rPr>
                <w:rFonts w:hint="eastAsia" w:ascii="仿宋_GB2312" w:hAnsi="仿宋_GB2312" w:eastAsia="仿宋_GB2312" w:cs="仿宋_GB2312"/>
                <w:color w:val="333333"/>
                <w:kern w:val="0"/>
                <w:sz w:val="32"/>
                <w:szCs w:val="32"/>
                <w:lang w:val="en-US" w:eastAsia="zh-CN"/>
              </w:rPr>
              <w:t>书法</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中国画创作</w:t>
            </w:r>
          </w:p>
        </w:tc>
        <w:tc>
          <w:tcPr>
            <w:tcW w:w="722"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333333"/>
                <w:kern w:val="0"/>
                <w:sz w:val="32"/>
                <w:szCs w:val="32"/>
                <w:lang w:val="en-US" w:eastAsia="zh-CN"/>
              </w:rPr>
              <w:t>1:1.5</w:t>
            </w: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5"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kern w:val="0"/>
                <w:sz w:val="32"/>
                <w:szCs w:val="32"/>
              </w:rPr>
            </w:pPr>
          </w:p>
        </w:tc>
        <w:tc>
          <w:tcPr>
            <w:tcW w:w="76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val="en-US" w:eastAsia="zh-CN"/>
              </w:rPr>
            </w:pPr>
          </w:p>
        </w:tc>
        <w:tc>
          <w:tcPr>
            <w:tcW w:w="67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eastAsia="zh-CN"/>
              </w:rPr>
            </w:pPr>
          </w:p>
        </w:tc>
        <w:tc>
          <w:tcPr>
            <w:tcW w:w="13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油画创作</w:t>
            </w:r>
          </w:p>
        </w:tc>
        <w:tc>
          <w:tcPr>
            <w:tcW w:w="72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val="en-US" w:eastAsia="zh-CN"/>
              </w:rPr>
            </w:pPr>
          </w:p>
        </w:tc>
        <w:tc>
          <w:tcPr>
            <w:tcW w:w="80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477" w:type="pct"/>
            <w:gridSpan w:val="4"/>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合计</w:t>
            </w:r>
          </w:p>
        </w:tc>
        <w:tc>
          <w:tcPr>
            <w:tcW w:w="72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kern w:val="0"/>
                <w:sz w:val="32"/>
                <w:szCs w:val="32"/>
                <w:lang w:val="en-US" w:eastAsia="zh-CN"/>
              </w:rPr>
            </w:pPr>
          </w:p>
        </w:tc>
        <w:tc>
          <w:tcPr>
            <w:tcW w:w="80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color w:val="333333"/>
          <w:kern w:val="0"/>
          <w:sz w:val="32"/>
          <w:szCs w:val="32"/>
          <w:lang w:val="en-US" w:eastAsia="zh-CN"/>
        </w:rPr>
      </w:pPr>
      <w:r>
        <w:rPr>
          <w:rFonts w:hint="eastAsia" w:ascii="仿宋_GB2312" w:hAnsi="仿宋_GB2312" w:eastAsia="仿宋_GB2312" w:cs="仿宋_GB2312"/>
          <w:b/>
          <w:color w:val="333333"/>
          <w:kern w:val="0"/>
          <w:sz w:val="32"/>
          <w:szCs w:val="32"/>
          <w:lang w:eastAsia="zh-CN"/>
        </w:rPr>
        <w:t>二、调剂</w:t>
      </w:r>
      <w:r>
        <w:rPr>
          <w:rFonts w:hint="eastAsia" w:ascii="仿宋_GB2312" w:hAnsi="仿宋_GB2312" w:eastAsia="仿宋_GB2312" w:cs="仿宋_GB2312"/>
          <w:b/>
          <w:color w:val="333333"/>
          <w:kern w:val="0"/>
          <w:sz w:val="32"/>
          <w:szCs w:val="32"/>
          <w:lang w:val="en-US" w:eastAsia="zh-CN"/>
        </w:rPr>
        <w:t>时间安排</w:t>
      </w:r>
    </w:p>
    <w:p>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1.考生登录中国研究生招生信息网的调剂服务系统填报调剂志愿（网址：http://yz.chsi.com.cn/yztj/）。我院调剂复试工作安排如下：</w:t>
      </w:r>
    </w:p>
    <w:p>
      <w:pPr>
        <w:keepNext w:val="0"/>
        <w:keepLines w:val="0"/>
        <w:pageBreakBefore w:val="0"/>
        <w:widowControl/>
        <w:suppressLineNumbers w:val="0"/>
        <w:kinsoku/>
        <w:wordWrap/>
        <w:overflowPunct/>
        <w:topLinePunct w:val="0"/>
        <w:bidi w:val="0"/>
        <w:spacing w:before="0" w:beforeAutospacing="0" w:after="0" w:afterAutospacing="0" w:line="520" w:lineRule="exact"/>
        <w:ind w:right="0"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w:t>
      </w:r>
      <w:r>
        <w:rPr>
          <w:rFonts w:hint="eastAsia" w:ascii="仿宋_GB2312" w:hAnsi="仿宋_GB2312" w:eastAsia="仿宋_GB2312" w:cs="仿宋_GB2312"/>
          <w:color w:val="333333"/>
          <w:kern w:val="0"/>
          <w:sz w:val="32"/>
          <w:szCs w:val="32"/>
          <w:lang w:eastAsia="zh-CN"/>
        </w:rPr>
        <w:t>我院</w:t>
      </w:r>
      <w:r>
        <w:rPr>
          <w:rFonts w:hint="eastAsia" w:ascii="仿宋_GB2312" w:hAnsi="仿宋_GB2312" w:eastAsia="仿宋_GB2312" w:cs="仿宋_GB2312"/>
          <w:color w:val="333333"/>
          <w:kern w:val="0"/>
          <w:sz w:val="32"/>
          <w:szCs w:val="32"/>
        </w:rPr>
        <w:t>调剂窗口开放时间为202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年4月</w:t>
      </w:r>
      <w:r>
        <w:rPr>
          <w:rFonts w:hint="eastAsia" w:ascii="仿宋_GB2312" w:hAnsi="仿宋_GB2312" w:eastAsia="仿宋_GB2312" w:cs="仿宋_GB2312"/>
          <w:color w:val="333333"/>
          <w:kern w:val="0"/>
          <w:sz w:val="32"/>
          <w:szCs w:val="32"/>
          <w:lang w:val="en-US" w:eastAsia="zh-CN"/>
        </w:rPr>
        <w:t>14</w:t>
      </w:r>
      <w:r>
        <w:rPr>
          <w:rFonts w:hint="eastAsia" w:ascii="仿宋_GB2312" w:hAnsi="仿宋_GB2312" w:eastAsia="仿宋_GB2312" w:cs="仿宋_GB2312"/>
          <w:color w:val="333333"/>
          <w:kern w:val="0"/>
          <w:sz w:val="32"/>
          <w:szCs w:val="32"/>
        </w:rPr>
        <w:t>日</w:t>
      </w:r>
      <w:r>
        <w:rPr>
          <w:rFonts w:hint="eastAsia" w:ascii="仿宋_GB2312" w:hAnsi="仿宋_GB2312" w:eastAsia="仿宋_GB2312" w:cs="仿宋_GB2312"/>
          <w:color w:val="333333"/>
          <w:kern w:val="0"/>
          <w:sz w:val="32"/>
          <w:szCs w:val="32"/>
          <w:lang w:val="en-US" w:eastAsia="zh-CN"/>
        </w:rPr>
        <w:t>12</w:t>
      </w:r>
      <w:r>
        <w:rPr>
          <w:rFonts w:hint="eastAsia" w:ascii="仿宋_GB2312" w:hAnsi="仿宋_GB2312" w:eastAsia="仿宋_GB2312" w:cs="仿宋_GB2312"/>
          <w:color w:val="333333"/>
          <w:kern w:val="0"/>
          <w:sz w:val="32"/>
          <w:szCs w:val="32"/>
        </w:rPr>
        <w:t>：00</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lang w:val="en-US" w:eastAsia="zh-CN"/>
        </w:rPr>
        <w:t>关闭时间为2024年4月15日08:00</w:t>
      </w:r>
      <w:r>
        <w:rPr>
          <w:rFonts w:hint="eastAsia" w:ascii="仿宋_GB2312" w:hAnsi="仿宋_GB2312" w:eastAsia="仿宋_GB2312" w:cs="仿宋_GB2312"/>
          <w:color w:val="333333"/>
          <w:kern w:val="0"/>
          <w:sz w:val="32"/>
          <w:szCs w:val="32"/>
          <w:lang w:eastAsia="zh-CN"/>
        </w:rPr>
        <w:t>。符合调剂要求的考生可在调</w:t>
      </w:r>
      <w:r>
        <w:rPr>
          <w:rFonts w:hint="eastAsia" w:ascii="仿宋_GB2312" w:hAnsi="仿宋_GB2312" w:eastAsia="仿宋_GB2312" w:cs="仿宋_GB2312"/>
          <w:color w:val="333333"/>
          <w:kern w:val="0"/>
          <w:sz w:val="32"/>
          <w:szCs w:val="32"/>
        </w:rPr>
        <w:t>剂系统开放后填报调剂申请；</w:t>
      </w:r>
      <w:r>
        <w:rPr>
          <w:rFonts w:hint="eastAsia" w:ascii="仿宋_GB2312" w:hAnsi="仿宋_GB2312" w:eastAsia="仿宋_GB2312" w:cs="仿宋_GB2312"/>
          <w:color w:val="auto"/>
          <w:sz w:val="32"/>
          <w:szCs w:val="32"/>
        </w:rPr>
        <w:t>调剂</w:t>
      </w:r>
      <w:r>
        <w:rPr>
          <w:rFonts w:hint="eastAsia" w:ascii="仿宋_GB2312" w:hAnsi="仿宋_GB2312" w:eastAsia="仿宋_GB2312" w:cs="仿宋_GB2312"/>
          <w:color w:val="auto"/>
          <w:sz w:val="32"/>
          <w:szCs w:val="32"/>
          <w:lang w:eastAsia="zh-CN"/>
        </w:rPr>
        <w:t>考</w:t>
      </w:r>
      <w:r>
        <w:rPr>
          <w:rFonts w:hint="eastAsia" w:ascii="仿宋_GB2312" w:hAnsi="仿宋_GB2312" w:eastAsia="仿宋_GB2312" w:cs="仿宋_GB2312"/>
          <w:color w:val="auto"/>
          <w:sz w:val="32"/>
          <w:szCs w:val="32"/>
        </w:rPr>
        <w:t>生调剂志愿锁定时间为24小时，锁定时间到达后，如学院未明确受理意见，系统自动解锁，考生可修改本调剂志愿。请考生在填报志愿时认真查看调剂要求，在志愿锁定时间内我校不予解锁。</w:t>
      </w:r>
    </w:p>
    <w:p>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（2）拟于4月</w:t>
      </w:r>
      <w:r>
        <w:rPr>
          <w:rFonts w:hint="eastAsia" w:ascii="仿宋_GB2312" w:hAnsi="仿宋_GB2312" w:eastAsia="仿宋_GB2312" w:cs="仿宋_GB2312"/>
          <w:color w:val="333333"/>
          <w:kern w:val="0"/>
          <w:sz w:val="32"/>
          <w:szCs w:val="32"/>
          <w:lang w:val="en-US" w:eastAsia="zh-CN"/>
        </w:rPr>
        <w:t>15</w:t>
      </w:r>
      <w:r>
        <w:rPr>
          <w:rFonts w:hint="eastAsia" w:ascii="仿宋_GB2312" w:hAnsi="仿宋_GB2312" w:eastAsia="仿宋_GB2312" w:cs="仿宋_GB2312"/>
          <w:color w:val="333333"/>
          <w:kern w:val="0"/>
          <w:sz w:val="32"/>
          <w:szCs w:val="32"/>
        </w:rPr>
        <w:t>日发送复试通知，请收到复试通知的考生尽快确认；</w:t>
      </w:r>
    </w:p>
    <w:p>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rPr>
        <w:t>（3）</w:t>
      </w:r>
      <w:r>
        <w:rPr>
          <w:rFonts w:hint="eastAsia" w:ascii="仿宋_GB2312" w:hAnsi="仿宋_GB2312" w:eastAsia="仿宋_GB2312" w:cs="仿宋_GB2312"/>
          <w:color w:val="333333"/>
          <w:kern w:val="0"/>
          <w:sz w:val="32"/>
          <w:szCs w:val="32"/>
          <w:lang w:val="en-US" w:eastAsia="zh-CN"/>
        </w:rPr>
        <w:t>考生</w:t>
      </w:r>
      <w:r>
        <w:rPr>
          <w:rFonts w:hint="eastAsia" w:ascii="仿宋_GB2312" w:hAnsi="仿宋_GB2312" w:eastAsia="仿宋_GB2312" w:cs="仿宋_GB2312"/>
          <w:color w:val="333333"/>
          <w:kern w:val="0"/>
          <w:sz w:val="32"/>
          <w:szCs w:val="32"/>
        </w:rPr>
        <w:t>拟于4月</w:t>
      </w:r>
      <w:r>
        <w:rPr>
          <w:rFonts w:hint="eastAsia" w:ascii="仿宋_GB2312" w:hAnsi="仿宋_GB2312" w:eastAsia="仿宋_GB2312" w:cs="仿宋_GB2312"/>
          <w:color w:val="333333"/>
          <w:kern w:val="0"/>
          <w:sz w:val="32"/>
          <w:szCs w:val="32"/>
          <w:lang w:val="en-US" w:eastAsia="zh-CN"/>
        </w:rPr>
        <w:t>18</w:t>
      </w:r>
      <w:r>
        <w:rPr>
          <w:rFonts w:hint="eastAsia" w:ascii="仿宋_GB2312" w:hAnsi="仿宋_GB2312" w:eastAsia="仿宋_GB2312" w:cs="仿宋_GB2312"/>
          <w:color w:val="333333"/>
          <w:kern w:val="0"/>
          <w:sz w:val="32"/>
          <w:szCs w:val="32"/>
        </w:rPr>
        <w:t>日</w:t>
      </w:r>
      <w:r>
        <w:rPr>
          <w:rFonts w:hint="eastAsia" w:ascii="仿宋_GB2312" w:hAnsi="仿宋_GB2312" w:eastAsia="仿宋_GB2312" w:cs="仿宋_GB2312"/>
          <w:color w:val="333333"/>
          <w:kern w:val="0"/>
          <w:sz w:val="32"/>
          <w:szCs w:val="32"/>
          <w:lang w:eastAsia="zh-CN"/>
        </w:rPr>
        <w:t>上午</w:t>
      </w:r>
      <w:r>
        <w:rPr>
          <w:rFonts w:hint="eastAsia" w:ascii="仿宋_GB2312" w:hAnsi="仿宋_GB2312" w:eastAsia="仿宋_GB2312" w:cs="仿宋_GB2312"/>
          <w:color w:val="333333"/>
          <w:kern w:val="0"/>
          <w:sz w:val="32"/>
          <w:szCs w:val="32"/>
          <w:lang w:val="en-US" w:eastAsia="zh-CN"/>
        </w:rPr>
        <w:t>9：00-11：00报到</w:t>
      </w:r>
      <w:bookmarkStart w:id="1" w:name="_GoBack"/>
      <w:bookmarkEnd w:id="1"/>
      <w:r>
        <w:rPr>
          <w:rFonts w:hint="eastAsia" w:ascii="仿宋_GB2312" w:hAnsi="仿宋_GB2312" w:eastAsia="仿宋_GB2312" w:cs="仿宋_GB2312"/>
          <w:color w:val="333333"/>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rPr>
        <w:t>（4）</w:t>
      </w:r>
      <w:r>
        <w:rPr>
          <w:rFonts w:hint="eastAsia" w:ascii="仿宋_GB2312" w:hAnsi="仿宋_GB2312" w:eastAsia="仿宋_GB2312" w:cs="仿宋_GB2312"/>
          <w:b/>
          <w:bCs/>
          <w:color w:val="auto"/>
          <w:kern w:val="0"/>
          <w:sz w:val="32"/>
          <w:szCs w:val="32"/>
        </w:rPr>
        <w:t>复试</w:t>
      </w:r>
      <w:r>
        <w:rPr>
          <w:rFonts w:hint="eastAsia" w:ascii="仿宋_GB2312" w:hAnsi="仿宋_GB2312" w:eastAsia="仿宋_GB2312" w:cs="仿宋_GB2312"/>
          <w:b/>
          <w:bCs/>
          <w:color w:val="auto"/>
          <w:kern w:val="0"/>
          <w:sz w:val="32"/>
          <w:szCs w:val="32"/>
          <w:lang w:eastAsia="zh-CN"/>
        </w:rPr>
        <w:t>笔试</w:t>
      </w:r>
      <w:r>
        <w:rPr>
          <w:rFonts w:hint="eastAsia" w:ascii="仿宋_GB2312" w:hAnsi="仿宋_GB2312" w:eastAsia="仿宋_GB2312" w:cs="仿宋_GB2312"/>
          <w:color w:val="333333"/>
          <w:kern w:val="0"/>
          <w:sz w:val="32"/>
          <w:szCs w:val="32"/>
        </w:rPr>
        <w:t>时间拟定</w:t>
      </w:r>
      <w:r>
        <w:rPr>
          <w:rFonts w:hint="eastAsia" w:ascii="仿宋_GB2312" w:hAnsi="仿宋_GB2312" w:eastAsia="仿宋_GB2312" w:cs="仿宋_GB2312"/>
          <w:color w:val="333333"/>
          <w:kern w:val="0"/>
          <w:sz w:val="32"/>
          <w:szCs w:val="32"/>
          <w:lang w:eastAsia="zh-CN"/>
        </w:rPr>
        <w:t>于</w:t>
      </w:r>
      <w:r>
        <w:rPr>
          <w:rFonts w:hint="eastAsia" w:ascii="仿宋_GB2312" w:hAnsi="仿宋_GB2312" w:eastAsia="仿宋_GB2312" w:cs="仿宋_GB2312"/>
          <w:color w:val="333333"/>
          <w:kern w:val="0"/>
          <w:sz w:val="32"/>
          <w:szCs w:val="32"/>
        </w:rPr>
        <w:t>4月</w:t>
      </w:r>
      <w:r>
        <w:rPr>
          <w:rFonts w:hint="eastAsia" w:ascii="仿宋_GB2312" w:hAnsi="仿宋_GB2312" w:eastAsia="仿宋_GB2312" w:cs="仿宋_GB2312"/>
          <w:color w:val="333333"/>
          <w:kern w:val="0"/>
          <w:sz w:val="32"/>
          <w:szCs w:val="32"/>
          <w:lang w:val="en-US" w:eastAsia="zh-CN"/>
        </w:rPr>
        <w:t>19</w:t>
      </w:r>
      <w:r>
        <w:rPr>
          <w:rFonts w:hint="eastAsia" w:ascii="仿宋_GB2312" w:hAnsi="仿宋_GB2312" w:eastAsia="仿宋_GB2312" w:cs="仿宋_GB2312"/>
          <w:color w:val="333333"/>
          <w:kern w:val="0"/>
          <w:sz w:val="32"/>
          <w:szCs w:val="32"/>
        </w:rPr>
        <w:t>日</w:t>
      </w:r>
      <w:r>
        <w:rPr>
          <w:rFonts w:hint="eastAsia" w:ascii="仿宋_GB2312" w:hAnsi="仿宋_GB2312" w:eastAsia="仿宋_GB2312" w:cs="仿宋_GB2312"/>
          <w:color w:val="333333"/>
          <w:kern w:val="0"/>
          <w:sz w:val="32"/>
          <w:szCs w:val="32"/>
          <w:lang w:val="en-US" w:eastAsia="zh-CN"/>
        </w:rPr>
        <w:t xml:space="preserve">8：30-11：30;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复试面试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时间</w:t>
      </w:r>
      <w:r>
        <w:rPr>
          <w:rFonts w:hint="eastAsia" w:ascii="仿宋_GB2312" w:hAnsi="仿宋_GB2312" w:eastAsia="仿宋_GB2312" w:cs="仿宋_GB2312"/>
          <w:color w:val="333333"/>
          <w:kern w:val="0"/>
          <w:sz w:val="32"/>
          <w:szCs w:val="32"/>
        </w:rPr>
        <w:t>拟定</w:t>
      </w:r>
      <w:r>
        <w:rPr>
          <w:rFonts w:hint="eastAsia" w:ascii="仿宋_GB2312" w:hAnsi="仿宋_GB2312" w:eastAsia="仿宋_GB2312" w:cs="仿宋_GB2312"/>
          <w:color w:val="333333"/>
          <w:kern w:val="0"/>
          <w:sz w:val="32"/>
          <w:szCs w:val="32"/>
          <w:lang w:eastAsia="zh-CN"/>
        </w:rPr>
        <w:t>于</w:t>
      </w:r>
      <w:r>
        <w:rPr>
          <w:rFonts w:hint="eastAsia" w:ascii="仿宋_GB2312" w:hAnsi="仿宋_GB2312" w:eastAsia="仿宋_GB2312" w:cs="仿宋_GB2312"/>
          <w:color w:val="333333"/>
          <w:kern w:val="0"/>
          <w:sz w:val="32"/>
          <w:szCs w:val="32"/>
        </w:rPr>
        <w:t>4月1</w:t>
      </w:r>
      <w:r>
        <w:rPr>
          <w:rFonts w:hint="eastAsia" w:ascii="仿宋_GB2312" w:hAnsi="仿宋_GB2312" w:eastAsia="仿宋_GB2312" w:cs="仿宋_GB2312"/>
          <w:color w:val="333333"/>
          <w:kern w:val="0"/>
          <w:sz w:val="32"/>
          <w:szCs w:val="32"/>
          <w:lang w:val="en-US" w:eastAsia="zh-CN"/>
        </w:rPr>
        <w:t>9</w:t>
      </w:r>
      <w:r>
        <w:rPr>
          <w:rFonts w:hint="eastAsia" w:ascii="仿宋_GB2312" w:hAnsi="仿宋_GB2312" w:eastAsia="仿宋_GB2312" w:cs="仿宋_GB2312"/>
          <w:color w:val="333333"/>
          <w:kern w:val="0"/>
          <w:sz w:val="32"/>
          <w:szCs w:val="32"/>
        </w:rPr>
        <w:t>日</w:t>
      </w:r>
      <w:r>
        <w:rPr>
          <w:rFonts w:hint="eastAsia" w:ascii="仿宋_GB2312" w:hAnsi="仿宋_GB2312" w:eastAsia="仿宋_GB2312" w:cs="仿宋_GB2312"/>
          <w:color w:val="333333"/>
          <w:kern w:val="0"/>
          <w:sz w:val="32"/>
          <w:szCs w:val="32"/>
          <w:lang w:val="en-US" w:eastAsia="zh-CN"/>
        </w:rPr>
        <w:t>15</w:t>
      </w: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0-1</w:t>
      </w:r>
      <w:r>
        <w:rPr>
          <w:rFonts w:hint="eastAsia" w:ascii="仿宋_GB2312" w:hAnsi="仿宋_GB2312" w:eastAsia="仿宋_GB2312" w:cs="仿宋_GB2312"/>
          <w:color w:val="333333"/>
          <w:kern w:val="0"/>
          <w:sz w:val="32"/>
          <w:szCs w:val="32"/>
          <w:lang w:val="en-US" w:eastAsia="zh-CN"/>
        </w:rPr>
        <w:t>7</w:t>
      </w: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0</w:t>
      </w:r>
      <w:r>
        <w:rPr>
          <w:rFonts w:hint="eastAsia" w:ascii="仿宋_GB2312" w:hAnsi="仿宋_GB2312" w:eastAsia="仿宋_GB2312" w:cs="仿宋_GB2312"/>
          <w:color w:val="333333"/>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lang w:val="en-US" w:eastAsia="zh-CN"/>
        </w:rPr>
        <w:t>三、</w:t>
      </w:r>
      <w:r>
        <w:rPr>
          <w:rFonts w:hint="eastAsia" w:ascii="仿宋_GB2312" w:hAnsi="仿宋_GB2312" w:eastAsia="仿宋_GB2312" w:cs="仿宋_GB2312"/>
          <w:b/>
          <w:color w:val="333333"/>
          <w:kern w:val="0"/>
          <w:sz w:val="32"/>
          <w:szCs w:val="32"/>
        </w:rPr>
        <w:t>调剂基本</w:t>
      </w:r>
      <w:r>
        <w:rPr>
          <w:rFonts w:hint="eastAsia" w:ascii="仿宋_GB2312" w:hAnsi="仿宋_GB2312" w:eastAsia="仿宋_GB2312" w:cs="仿宋_GB2312"/>
          <w:b/>
          <w:color w:val="333333"/>
          <w:kern w:val="0"/>
          <w:sz w:val="32"/>
          <w:szCs w:val="32"/>
          <w:lang w:eastAsia="zh-CN"/>
        </w:rPr>
        <w:t>条件及</w:t>
      </w:r>
      <w:r>
        <w:rPr>
          <w:rFonts w:hint="eastAsia" w:ascii="仿宋_GB2312" w:hAnsi="仿宋_GB2312" w:eastAsia="仿宋_GB2312" w:cs="仿宋_GB2312"/>
          <w:b/>
          <w:color w:val="333333"/>
          <w:kern w:val="0"/>
          <w:sz w:val="32"/>
          <w:szCs w:val="32"/>
        </w:rPr>
        <w:t>要求</w:t>
      </w:r>
    </w:p>
    <w:p>
      <w:pPr>
        <w:widowControl/>
        <w:shd w:val="clear" w:color="auto" w:fill="FFFFFF"/>
        <w:adjustRightInd w:val="0"/>
        <w:spacing w:line="520" w:lineRule="exact"/>
        <w:ind w:firstLine="630" w:firstLineChars="196"/>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调剂基本</w:t>
      </w:r>
      <w:r>
        <w:rPr>
          <w:rFonts w:hint="eastAsia" w:ascii="仿宋_GB2312" w:hAnsi="仿宋_GB2312" w:eastAsia="仿宋_GB2312" w:cs="仿宋_GB2312"/>
          <w:b/>
          <w:bCs/>
          <w:color w:val="000000"/>
          <w:kern w:val="0"/>
          <w:sz w:val="32"/>
          <w:szCs w:val="32"/>
          <w:lang w:eastAsia="zh-CN"/>
        </w:rPr>
        <w:t>条件</w:t>
      </w:r>
    </w:p>
    <w:p>
      <w:pPr>
        <w:pStyle w:val="5"/>
        <w:keepNext/>
        <w:keepLines/>
        <w:pageBreakBefore w:val="0"/>
        <w:widowControl/>
        <w:kinsoku/>
        <w:wordWrap w:val="0"/>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①符合学院调入专业领域和方向的报考条件；</w:t>
      </w:r>
    </w:p>
    <w:p>
      <w:pPr>
        <w:pStyle w:val="5"/>
        <w:keepNext/>
        <w:keepLines/>
        <w:pageBreakBefore w:val="0"/>
        <w:widowControl/>
        <w:kinsoku/>
        <w:wordWrap w:val="0"/>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②初试成绩符合全国A类考生初试成绩基本要求；</w:t>
      </w:r>
    </w:p>
    <w:p>
      <w:pPr>
        <w:pStyle w:val="5"/>
        <w:keepNext/>
        <w:keepLines/>
        <w:pageBreakBefore w:val="0"/>
        <w:widowControl/>
        <w:kinsoku/>
        <w:wordWrap w:val="0"/>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③调入专业</w:t>
      </w:r>
      <w:r>
        <w:rPr>
          <w:rFonts w:hint="eastAsia" w:ascii="仿宋_GB2312" w:hAnsi="仿宋_GB2312" w:eastAsia="仿宋_GB2312" w:cs="仿宋_GB2312"/>
          <w:color w:val="auto"/>
          <w:sz w:val="32"/>
          <w:szCs w:val="32"/>
          <w:lang w:val="en-US" w:eastAsia="zh-CN"/>
        </w:rPr>
        <w:t>(方向)</w:t>
      </w:r>
      <w:r>
        <w:rPr>
          <w:rFonts w:hint="eastAsia" w:ascii="仿宋_GB2312" w:hAnsi="仿宋_GB2312" w:eastAsia="仿宋_GB2312" w:cs="仿宋_GB2312"/>
          <w:color w:val="auto"/>
          <w:sz w:val="32"/>
          <w:szCs w:val="32"/>
        </w:rPr>
        <w:t>与一志愿报考专业</w:t>
      </w:r>
      <w:r>
        <w:rPr>
          <w:rFonts w:hint="eastAsia" w:ascii="仿宋_GB2312" w:hAnsi="仿宋_GB2312" w:eastAsia="仿宋_GB2312" w:cs="仿宋_GB2312"/>
          <w:color w:val="auto"/>
          <w:sz w:val="32"/>
          <w:szCs w:val="32"/>
          <w:lang w:eastAsia="zh-CN"/>
        </w:rPr>
        <w:t>（方向）</w:t>
      </w:r>
      <w:r>
        <w:rPr>
          <w:rFonts w:hint="eastAsia" w:ascii="仿宋_GB2312" w:hAnsi="仿宋_GB2312" w:eastAsia="仿宋_GB2312" w:cs="仿宋_GB2312"/>
          <w:color w:val="auto"/>
          <w:sz w:val="32"/>
          <w:szCs w:val="32"/>
        </w:rPr>
        <w:t>相同相近;</w:t>
      </w:r>
    </w:p>
    <w:p>
      <w:pPr>
        <w:pStyle w:val="5"/>
        <w:keepNext/>
        <w:keepLines/>
        <w:pageBreakBefore w:val="0"/>
        <w:widowControl/>
        <w:kinsoku/>
        <w:wordWrap w:val="0"/>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④初试科目与调入专业初试科目相同相近，其中初试全国统一命题科目应与调入专业全国统一命题科目相同；</w:t>
      </w:r>
    </w:p>
    <w:p>
      <w:pPr>
        <w:pStyle w:val="5"/>
        <w:keepNext/>
        <w:keepLines/>
        <w:pageBreakBefore w:val="0"/>
        <w:widowControl/>
        <w:kinsoku/>
        <w:wordWrap w:val="0"/>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⑤身体健康状况符合规定的体检标准。</w:t>
      </w:r>
    </w:p>
    <w:p>
      <w:pPr>
        <w:adjustRightInd w:val="0"/>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⑥</w:t>
      </w:r>
      <w:r>
        <w:rPr>
          <w:rFonts w:hint="eastAsia" w:ascii="仿宋_GB2312" w:hAnsi="仿宋_GB2312" w:eastAsia="仿宋_GB2312" w:cs="仿宋_GB2312"/>
          <w:sz w:val="32"/>
          <w:szCs w:val="32"/>
        </w:rPr>
        <w:t>调剂考生与第一志愿报考学院的考生持同一标准进行复试</w:t>
      </w:r>
      <w:r>
        <w:rPr>
          <w:rFonts w:hint="eastAsia" w:ascii="仿宋_GB2312" w:hAnsi="仿宋_GB2312" w:eastAsia="仿宋_GB2312" w:cs="仿宋_GB2312"/>
          <w:sz w:val="32"/>
          <w:szCs w:val="32"/>
          <w:lang w:eastAsia="zh-CN"/>
        </w:rPr>
        <w:t>。</w:t>
      </w:r>
    </w:p>
    <w:p>
      <w:pPr>
        <w:pStyle w:val="5"/>
        <w:keepNext/>
        <w:keepLines/>
        <w:pageBreakBefore w:val="0"/>
        <w:widowControl/>
        <w:kinsoku/>
        <w:wordWrap w:val="0"/>
        <w:overflowPunct/>
        <w:topLinePunct w:val="0"/>
        <w:autoSpaceDE/>
        <w:autoSpaceDN/>
        <w:bidi w:val="0"/>
        <w:adjustRightInd/>
        <w:snapToGrid/>
        <w:spacing w:after="0" w:line="52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2、</w:t>
      </w:r>
      <w:r>
        <w:rPr>
          <w:rFonts w:hint="eastAsia" w:ascii="仿宋_GB2312" w:hAnsi="仿宋_GB2312" w:eastAsia="仿宋_GB2312" w:cs="仿宋_GB2312"/>
          <w:b/>
          <w:bCs/>
          <w:color w:val="auto"/>
          <w:kern w:val="0"/>
          <w:sz w:val="32"/>
          <w:szCs w:val="32"/>
        </w:rPr>
        <w:t>调剂要求</w:t>
      </w:r>
    </w:p>
    <w:p>
      <w:pPr>
        <w:numPr>
          <w:ilvl w:val="0"/>
          <w:numId w:val="0"/>
        </w:num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调剂考生均按调剂各专业方向初试总成绩从高到低，确定进入调剂复试，名额未满情况下，在一志愿报考专业为美术与书法（代码1356）的调剂考生中，按照初试成绩从高到低确定进入复试名单。总成绩相同的，按专业一、专业二平均得分高低排序进入复试；</w:t>
      </w:r>
      <w:r>
        <w:rPr>
          <w:rFonts w:hint="eastAsia" w:ascii="仿宋_GB2312" w:hAnsi="仿宋_GB2312" w:eastAsia="仿宋_GB2312" w:cs="仿宋_GB2312"/>
          <w:color w:val="auto"/>
          <w:sz w:val="32"/>
          <w:szCs w:val="32"/>
          <w:lang w:val="en-US" w:eastAsia="zh-CN"/>
        </w:rPr>
        <w:t>若</w:t>
      </w:r>
      <w:r>
        <w:rPr>
          <w:rFonts w:hint="eastAsia" w:ascii="仿宋_GB2312" w:hAnsi="仿宋_GB2312" w:eastAsia="仿宋_GB2312" w:cs="仿宋_GB2312"/>
          <w:color w:val="auto"/>
          <w:sz w:val="32"/>
          <w:szCs w:val="32"/>
        </w:rPr>
        <w:t>专业一、专业二平均得分相同，思想政治理论考试成绩高者进入复试。不接收报考专业为美术与书法(专业代码1356)研究方向为书法的调剂考生。</w:t>
      </w:r>
    </w:p>
    <w:p>
      <w:pPr>
        <w:adjustRightInd w:val="0"/>
        <w:snapToGrid w:val="0"/>
        <w:spacing w:line="52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调剂程序</w:t>
      </w:r>
    </w:p>
    <w:p>
      <w:pPr>
        <w:adjustRightInd w:val="0"/>
        <w:snapToGrid w:val="0"/>
        <w:spacing w:line="52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kern w:val="0"/>
          <w:sz w:val="32"/>
          <w:szCs w:val="32"/>
          <w:lang w:val="en-US" w:eastAsia="zh-CN" w:bidi="ar-SA"/>
        </w:rPr>
        <w:t>学院在调剂系统发布生源缺额信息及调剂要求；</w:t>
      </w:r>
    </w:p>
    <w:p>
      <w:pPr>
        <w:adjustRightInd w:val="0"/>
        <w:snapToGrid w:val="0"/>
        <w:spacing w:line="52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rPr>
        <w:t>②</w:t>
      </w:r>
      <w:r>
        <w:rPr>
          <w:rFonts w:hint="eastAsia" w:ascii="仿宋_GB2312" w:hAnsi="仿宋_GB2312" w:eastAsia="仿宋_GB2312" w:cs="仿宋_GB2312"/>
          <w:color w:val="auto"/>
          <w:kern w:val="0"/>
          <w:sz w:val="32"/>
          <w:szCs w:val="32"/>
          <w:lang w:val="en-US" w:eastAsia="zh-CN" w:bidi="ar-SA"/>
        </w:rPr>
        <w:t>符合调剂要求的考生在调剂系统上填报调剂申请；</w:t>
      </w:r>
    </w:p>
    <w:p>
      <w:pPr>
        <w:adjustRightInd w:val="0"/>
        <w:snapToGrid w:val="0"/>
        <w:spacing w:line="52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rPr>
        <w:t>③</w:t>
      </w:r>
      <w:r>
        <w:rPr>
          <w:rFonts w:hint="eastAsia" w:ascii="仿宋_GB2312" w:hAnsi="仿宋_GB2312" w:eastAsia="仿宋_GB2312" w:cs="仿宋_GB2312"/>
          <w:color w:val="auto"/>
          <w:kern w:val="0"/>
          <w:sz w:val="32"/>
          <w:szCs w:val="32"/>
          <w:lang w:val="en-US" w:eastAsia="zh-CN" w:bidi="ar-SA"/>
        </w:rPr>
        <w:t>学院对符合调剂要求的考生发送复试通知并通知考生网上确认；</w:t>
      </w:r>
    </w:p>
    <w:p>
      <w:pPr>
        <w:adjustRightInd w:val="0"/>
        <w:snapToGrid w:val="0"/>
        <w:spacing w:line="52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rPr>
        <w:t>④</w:t>
      </w:r>
      <w:r>
        <w:rPr>
          <w:rFonts w:hint="eastAsia" w:ascii="仿宋_GB2312" w:hAnsi="仿宋_GB2312" w:eastAsia="仿宋_GB2312" w:cs="仿宋_GB2312"/>
          <w:color w:val="auto"/>
          <w:kern w:val="0"/>
          <w:sz w:val="32"/>
          <w:szCs w:val="32"/>
          <w:lang w:val="en-US" w:eastAsia="zh-CN" w:bidi="ar-SA"/>
        </w:rPr>
        <w:t>学院组织调剂考生进行复试；</w:t>
      </w:r>
    </w:p>
    <w:p>
      <w:pPr>
        <w:adjustRightInd w:val="0"/>
        <w:snapToGrid w:val="0"/>
        <w:spacing w:line="52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⑤调剂考生在调剂系统接到“复试通知”和“待录取”通知”后，必须在6小时内确认（晚22:00-次日早8:00时段不计），未按照要求在规定时间内确认“复试通知”和“待录取通知”的考生，经逐一联系后仍未确认的，将取消复试资格和拟录取资格，相关记录存档备查，对已接受我校待录取的考生,我校一律不予解锁。</w:t>
      </w:r>
    </w:p>
    <w:p>
      <w:pPr>
        <w:keepNext w:val="0"/>
        <w:keepLines w:val="0"/>
        <w:pageBreakBefore w:val="0"/>
        <w:widowControl/>
        <w:shd w:val="clear" w:color="auto" w:fill="FFFFFF"/>
        <w:kinsoku/>
        <w:wordWrap/>
        <w:overflowPunct/>
        <w:topLinePunct w:val="0"/>
        <w:autoSpaceDE/>
        <w:autoSpaceDN/>
        <w:bidi w:val="0"/>
        <w:adjustRightInd w:val="0"/>
        <w:spacing w:line="520" w:lineRule="exact"/>
        <w:ind w:left="0" w:firstLine="570"/>
        <w:jc w:val="left"/>
        <w:textAlignment w:val="auto"/>
        <w:rPr>
          <w:rFonts w:hint="eastAsia" w:ascii="仿宋_GB2312" w:hAnsi="仿宋_GB2312" w:eastAsia="仿宋_GB2312" w:cs="仿宋_GB2312"/>
          <w:b/>
          <w:color w:val="auto"/>
          <w:kern w:val="0"/>
          <w:sz w:val="32"/>
          <w:szCs w:val="32"/>
          <w:lang w:val="en-US" w:eastAsia="zh-CN" w:bidi="ar-SA"/>
        </w:rPr>
      </w:pPr>
      <w:r>
        <w:rPr>
          <w:rFonts w:hint="eastAsia" w:ascii="仿宋_GB2312" w:hAnsi="仿宋_GB2312" w:eastAsia="仿宋_GB2312" w:cs="仿宋_GB2312"/>
          <w:b/>
          <w:bCs w:val="0"/>
          <w:color w:val="auto"/>
          <w:kern w:val="0"/>
          <w:sz w:val="32"/>
          <w:szCs w:val="32"/>
          <w:lang w:eastAsia="zh-CN"/>
        </w:rPr>
        <w:t>四、</w:t>
      </w:r>
      <w:r>
        <w:rPr>
          <w:rFonts w:hint="eastAsia" w:ascii="仿宋_GB2312" w:hAnsi="仿宋_GB2312" w:eastAsia="仿宋_GB2312" w:cs="仿宋_GB2312"/>
          <w:b/>
          <w:color w:val="auto"/>
          <w:kern w:val="0"/>
          <w:sz w:val="32"/>
          <w:szCs w:val="32"/>
          <w:lang w:val="en-US" w:eastAsia="zh-CN" w:bidi="ar-SA"/>
        </w:rPr>
        <w:t>考生需提交的材料</w:t>
      </w:r>
    </w:p>
    <w:p>
      <w:pPr>
        <w:keepNext w:val="0"/>
        <w:keepLines w:val="0"/>
        <w:pageBreakBefore w:val="0"/>
        <w:widowControl/>
        <w:shd w:val="clear" w:color="auto" w:fill="FFFFFF"/>
        <w:kinsoku/>
        <w:wordWrap/>
        <w:overflowPunct/>
        <w:topLinePunct w:val="0"/>
        <w:autoSpaceDE/>
        <w:autoSpaceDN/>
        <w:bidi w:val="0"/>
        <w:adjustRightInd w:val="0"/>
        <w:spacing w:line="520" w:lineRule="exact"/>
        <w:ind w:left="0" w:firstLine="57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参加复试的考生须</w:t>
      </w:r>
      <w:r>
        <w:rPr>
          <w:rFonts w:hint="eastAsia" w:ascii="仿宋_GB2312" w:hAnsi="仿宋_GB2312" w:eastAsia="仿宋_GB2312" w:cs="仿宋_GB2312"/>
          <w:color w:val="000000" w:themeColor="text1"/>
          <w:kern w:val="2"/>
          <w:sz w:val="32"/>
          <w:szCs w:val="32"/>
          <w:shd w:val="clear" w:fill="FFFFFF"/>
          <w:lang w:val="en-US" w:eastAsia="zh-CN" w:bidi="ar"/>
          <w14:textFill>
            <w14:solidFill>
              <w14:schemeClr w14:val="tx1"/>
            </w14:solidFill>
          </w14:textFill>
        </w:rPr>
        <w:t>于</w:t>
      </w:r>
      <w:r>
        <w:rPr>
          <w:rFonts w:hint="eastAsia" w:ascii="仿宋_GB2312" w:hAnsi="仿宋_GB2312" w:eastAsia="仿宋_GB2312" w:cs="仿宋_GB2312"/>
          <w:b/>
          <w:bCs/>
          <w:color w:val="000000" w:themeColor="text1"/>
          <w:kern w:val="2"/>
          <w:sz w:val="32"/>
          <w:szCs w:val="32"/>
          <w:shd w:val="clear" w:fill="FFFFFF"/>
          <w:lang w:val="en-US" w:eastAsia="zh-CN" w:bidi="ar"/>
          <w14:textFill>
            <w14:solidFill>
              <w14:schemeClr w14:val="tx1"/>
            </w14:solidFill>
          </w14:textFill>
        </w:rPr>
        <w:t>4月18日9:00-11:00</w:t>
      </w:r>
      <w:r>
        <w:rPr>
          <w:rFonts w:hint="eastAsia" w:ascii="仿宋_GB2312" w:hAnsi="仿宋_GB2312" w:eastAsia="仿宋_GB2312" w:cs="仿宋_GB2312"/>
          <w:b w:val="0"/>
          <w:bCs w:val="0"/>
          <w:color w:val="000000" w:themeColor="text1"/>
          <w:kern w:val="2"/>
          <w:sz w:val="32"/>
          <w:szCs w:val="32"/>
          <w:shd w:val="clear" w:fill="FFFFFF"/>
          <w:lang w:val="en-US" w:eastAsia="zh-CN" w:bidi="ar"/>
          <w14:textFill>
            <w14:solidFill>
              <w14:schemeClr w14:val="tx1"/>
            </w14:solidFill>
          </w14:textFill>
        </w:rPr>
        <w:t>报</w:t>
      </w:r>
      <w:r>
        <w:rPr>
          <w:rFonts w:hint="eastAsia" w:ascii="仿宋_GB2312" w:hAnsi="仿宋_GB2312" w:eastAsia="仿宋_GB2312" w:cs="仿宋_GB2312"/>
          <w:color w:val="000000" w:themeColor="text1"/>
          <w:kern w:val="2"/>
          <w:sz w:val="32"/>
          <w:szCs w:val="32"/>
          <w:shd w:val="clear" w:fill="FFFFFF"/>
          <w:lang w:val="en-US" w:eastAsia="zh-CN" w:bidi="ar"/>
          <w14:textFill>
            <w14:solidFill>
              <w14:schemeClr w14:val="tx1"/>
            </w14:solidFill>
          </w14:textFill>
        </w:rPr>
        <w:t>到当天提交审查材料</w:t>
      </w:r>
      <w:r>
        <w:rPr>
          <w:rFonts w:hint="eastAsia" w:ascii="仿宋_GB2312" w:hAnsi="仿宋_GB2312" w:eastAsia="仿宋_GB2312" w:cs="仿宋_GB2312"/>
          <w:b/>
          <w:bCs/>
          <w:color w:val="000000" w:themeColor="text1"/>
          <w:kern w:val="2"/>
          <w:sz w:val="32"/>
          <w:szCs w:val="32"/>
          <w:shd w:val="clear" w:fill="FFFFFF"/>
          <w:lang w:val="en-US" w:eastAsia="zh-CN" w:bidi="ar"/>
          <w14:textFill>
            <w14:solidFill>
              <w14:schemeClr w14:val="tx1"/>
            </w14:solidFill>
          </w14:textFill>
        </w:rPr>
        <w:t>，审核通过后，方可参加复试。</w:t>
      </w:r>
      <w:r>
        <w:rPr>
          <w:rFonts w:hint="eastAsia" w:ascii="仿宋_GB2312" w:hAnsi="仿宋_GB2312" w:eastAsia="仿宋_GB2312" w:cs="仿宋_GB2312"/>
          <w:color w:val="000000"/>
          <w:kern w:val="0"/>
          <w:sz w:val="32"/>
          <w:szCs w:val="32"/>
        </w:rPr>
        <w:t>考生复试时须携带本人以下材料到</w:t>
      </w:r>
      <w:r>
        <w:rPr>
          <w:rFonts w:hint="eastAsia" w:ascii="仿宋_GB2312" w:hAnsi="仿宋_GB2312" w:eastAsia="仿宋_GB2312" w:cs="仿宋_GB2312"/>
          <w:color w:val="000000"/>
          <w:kern w:val="0"/>
          <w:sz w:val="32"/>
          <w:szCs w:val="32"/>
          <w:lang w:eastAsia="zh-CN"/>
        </w:rPr>
        <w:t>美</w:t>
      </w:r>
      <w:r>
        <w:rPr>
          <w:rFonts w:hint="eastAsia" w:ascii="仿宋_GB2312" w:hAnsi="仿宋_GB2312" w:eastAsia="仿宋_GB2312" w:cs="仿宋_GB2312"/>
          <w:color w:val="000000"/>
          <w:kern w:val="0"/>
          <w:sz w:val="32"/>
          <w:szCs w:val="32"/>
        </w:rPr>
        <w:t>院接受审查：</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1.签订《诚信复试承诺书》，报到当天学院组织填写；</w:t>
      </w:r>
    </w:p>
    <w:p>
      <w:pPr>
        <w:adjustRightInd w:val="0"/>
        <w:snapToGrid w:val="0"/>
        <w:spacing w:line="5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2.填写完整并密封完好的《泉州师范学院硕士研究生思想政治素质和品德考核表》，该表可在泉州师范学院研究生招生信息网：</w:t>
      </w: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HYPERLINK "http://www.qztc.edu.cn/yjszsw资料下载处下载）。" </w:instrText>
      </w:r>
      <w:r>
        <w:rPr>
          <w:rFonts w:hint="eastAsia" w:ascii="仿宋_GB2312" w:hAnsi="仿宋_GB2312" w:eastAsia="仿宋_GB2312" w:cs="仿宋_GB2312"/>
          <w:color w:val="000000"/>
          <w:kern w:val="0"/>
          <w:sz w:val="32"/>
          <w:szCs w:val="32"/>
        </w:rPr>
        <w:fldChar w:fldCharType="separate"/>
      </w:r>
      <w:r>
        <w:rPr>
          <w:rStyle w:val="10"/>
          <w:rFonts w:hint="eastAsia" w:ascii="仿宋_GB2312" w:hAnsi="仿宋_GB2312" w:eastAsia="仿宋_GB2312" w:cs="仿宋_GB2312"/>
          <w:color w:val="000000"/>
          <w:kern w:val="0"/>
          <w:sz w:val="32"/>
          <w:szCs w:val="32"/>
        </w:rPr>
        <w:t>http://www.qztc.edu.cn/yjszsw资料下载处下载）</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sz w:val="32"/>
          <w:szCs w:val="32"/>
        </w:rPr>
        <w:t>该表一般由考生人事（学籍）档案所在单位填写、签字并盖章；若考生档案由工作单位寄挂在人才市场，则由考生工作单位填写、签字并盖章；</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3.本人二代身份证原件和复印件（须在有效期内）；</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4.准考证原件和复印件;</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5.学生证（应届生）或毕业证书、学位证书（非应届生）原件和复印件；</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6.其他学籍或学历证明材料：</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《教育部学籍在线验证报告》（应届生）；</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《教育部学历证书电子注册备案表》或《中国高等教育学历认证报告》（非应届生）；</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教育部留学服务中心出具的《国（境）外学历学位认证书》（境外或国外学历获得者）；</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7.大学期间成绩单（校级教学管理部门或档案管理部门加盖公章），同等学力考生还需提供大专毕业证书原件及复印件和专业课程成绩证明；</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8.考生自述（主要包括考生本人的政治表现、外语水平、报考专业和科研能力、研究计划等方面内容）</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val="0"/>
        <w:spacing w:line="520" w:lineRule="exact"/>
        <w:ind w:left="0" w:firstLine="57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对持不合格证件、复试材料不全、凡未进行资格审查或资格审查未通过的考生一律不予复试、录取。</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val="0"/>
          <w:color w:val="auto"/>
          <w:kern w:val="2"/>
          <w:sz w:val="32"/>
          <w:szCs w:val="32"/>
          <w:shd w:val="clear" w:fill="FFFFFF"/>
          <w:lang w:val="en-US" w:eastAsia="zh-CN" w:bidi="ar"/>
        </w:rPr>
      </w:pPr>
      <w:r>
        <w:rPr>
          <w:rFonts w:hint="eastAsia" w:ascii="仿宋_GB2312" w:hAnsi="仿宋_GB2312" w:eastAsia="仿宋_GB2312" w:cs="仿宋_GB2312"/>
          <w:b/>
          <w:bCs w:val="0"/>
          <w:color w:val="auto"/>
          <w:kern w:val="2"/>
          <w:sz w:val="32"/>
          <w:szCs w:val="32"/>
          <w:shd w:val="clear" w:fill="FFFFFF"/>
          <w:lang w:val="en-US" w:eastAsia="zh-CN" w:bidi="ar"/>
        </w:rPr>
        <w:t>其他说明</w:t>
      </w:r>
    </w:p>
    <w:p>
      <w:pPr>
        <w:keepNext w:val="0"/>
        <w:keepLines w:val="0"/>
        <w:pageBreakBefore w:val="0"/>
        <w:widowControl/>
        <w:shd w:val="clear" w:color="auto" w:fill="FFFFFF"/>
        <w:kinsoku/>
        <w:wordWrap/>
        <w:overflowPunct/>
        <w:topLinePunct w:val="0"/>
        <w:autoSpaceDE/>
        <w:autoSpaceDN/>
        <w:bidi w:val="0"/>
        <w:adjustRightInd/>
        <w:spacing w:line="520" w:lineRule="exact"/>
        <w:ind w:left="0" w:firstLine="640" w:firstLineChars="200"/>
        <w:jc w:val="left"/>
        <w:textAlignment w:val="auto"/>
        <w:rPr>
          <w:rFonts w:hint="eastAsia" w:ascii="仿宋_GB2312" w:hAnsi="仿宋_GB2312" w:eastAsia="仿宋_GB2312" w:cs="仿宋_GB2312"/>
          <w:b/>
          <w:color w:val="auto"/>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《美术与设计学院2024年硕士研究生招生复试录取工作实施细则》网址链接：</w:t>
      </w:r>
      <w:r>
        <w:rPr>
          <w:rFonts w:hint="eastAsia" w:ascii="仿宋_GB2312" w:hAnsi="仿宋_GB2312" w:eastAsia="仿宋_GB2312" w:cs="仿宋_GB2312"/>
          <w:b/>
          <w:color w:val="auto"/>
          <w:kern w:val="0"/>
          <w:sz w:val="32"/>
          <w:szCs w:val="32"/>
          <w:lang w:val="en-US" w:eastAsia="zh-CN" w:bidi="ar-SA"/>
        </w:rPr>
        <w:fldChar w:fldCharType="begin"/>
      </w:r>
      <w:r>
        <w:rPr>
          <w:rFonts w:hint="eastAsia" w:ascii="仿宋_GB2312" w:hAnsi="仿宋_GB2312" w:eastAsia="仿宋_GB2312" w:cs="仿宋_GB2312"/>
          <w:b/>
          <w:color w:val="auto"/>
          <w:kern w:val="0"/>
          <w:sz w:val="32"/>
          <w:szCs w:val="32"/>
          <w:lang w:val="en-US" w:eastAsia="zh-CN" w:bidi="ar-SA"/>
        </w:rPr>
        <w:instrText xml:space="preserve"> HYPERLINK "https://www.qztc.edu.cn/msxy/2024/0329/c5483a272991/page.htm" </w:instrText>
      </w:r>
      <w:r>
        <w:rPr>
          <w:rFonts w:hint="eastAsia" w:ascii="仿宋_GB2312" w:hAnsi="仿宋_GB2312" w:eastAsia="仿宋_GB2312" w:cs="仿宋_GB2312"/>
          <w:b/>
          <w:color w:val="auto"/>
          <w:kern w:val="0"/>
          <w:sz w:val="32"/>
          <w:szCs w:val="32"/>
          <w:lang w:val="en-US" w:eastAsia="zh-CN" w:bidi="ar-SA"/>
        </w:rPr>
        <w:fldChar w:fldCharType="separate"/>
      </w:r>
      <w:r>
        <w:rPr>
          <w:rStyle w:val="10"/>
          <w:rFonts w:hint="eastAsia" w:ascii="仿宋_GB2312" w:hAnsi="仿宋_GB2312" w:eastAsia="仿宋_GB2312" w:cs="仿宋_GB2312"/>
          <w:b/>
          <w:kern w:val="0"/>
          <w:sz w:val="32"/>
          <w:szCs w:val="32"/>
          <w:lang w:val="en-US" w:eastAsia="zh-CN" w:bidi="ar-SA"/>
        </w:rPr>
        <w:t>https://www.qztc.edu.cn/msxy/2024/0329/c5483a272991/page.htm</w:t>
      </w:r>
      <w:r>
        <w:rPr>
          <w:rFonts w:hint="eastAsia" w:ascii="仿宋_GB2312" w:hAnsi="仿宋_GB2312" w:eastAsia="仿宋_GB2312" w:cs="仿宋_GB2312"/>
          <w:b/>
          <w:color w:val="auto"/>
          <w:kern w:val="0"/>
          <w:sz w:val="32"/>
          <w:szCs w:val="32"/>
          <w:lang w:val="en-US" w:eastAsia="zh-CN" w:bidi="ar-SA"/>
        </w:rPr>
        <w:fldChar w:fldCharType="end"/>
      </w:r>
    </w:p>
    <w:p>
      <w:pPr>
        <w:keepNext w:val="0"/>
        <w:keepLines w:val="0"/>
        <w:pageBreakBefore w:val="0"/>
        <w:kinsoku/>
        <w:wordWrap/>
        <w:overflowPunct/>
        <w:topLinePunct w:val="0"/>
        <w:bidi w:val="0"/>
        <w:spacing w:line="520" w:lineRule="exact"/>
        <w:ind w:right="0" w:rightChars="0" w:firstLine="643" w:firstLineChars="200"/>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auto"/>
          <w:kern w:val="0"/>
          <w:sz w:val="32"/>
          <w:szCs w:val="32"/>
          <w:lang w:val="en-US" w:eastAsia="zh-CN" w:bidi="ar-SA"/>
        </w:rPr>
        <w:t>六、</w:t>
      </w:r>
      <w:r>
        <w:rPr>
          <w:rFonts w:hint="eastAsia" w:ascii="仿宋_GB2312" w:hAnsi="仿宋_GB2312" w:eastAsia="仿宋_GB2312" w:cs="仿宋_GB2312"/>
          <w:b/>
          <w:color w:val="000000"/>
          <w:kern w:val="0"/>
          <w:sz w:val="32"/>
          <w:szCs w:val="32"/>
        </w:rPr>
        <w:t xml:space="preserve">联系方式： </w:t>
      </w:r>
    </w:p>
    <w:p>
      <w:pPr>
        <w:keepNext w:val="0"/>
        <w:keepLines w:val="0"/>
        <w:pageBreakBefore w:val="0"/>
        <w:widowControl/>
        <w:kinsoku/>
        <w:wordWrap/>
        <w:overflowPunct/>
        <w:topLinePunct w:val="0"/>
        <w:bidi w:val="0"/>
        <w:adjustRightInd w:val="0"/>
        <w:snapToGrid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美术与设计学院招生联系电话</w:t>
      </w:r>
      <w:r>
        <w:rPr>
          <w:rFonts w:hint="eastAsia" w:ascii="仿宋_GB2312" w:hAnsi="仿宋_GB2312" w:eastAsia="仿宋_GB2312" w:cs="仿宋_GB2312"/>
          <w:color w:val="000000"/>
          <w:kern w:val="0"/>
          <w:sz w:val="32"/>
          <w:szCs w:val="32"/>
        </w:rPr>
        <w:t>：0595-</w:t>
      </w:r>
      <w:r>
        <w:rPr>
          <w:rFonts w:hint="eastAsia" w:ascii="仿宋_GB2312" w:hAnsi="仿宋_GB2312" w:eastAsia="仿宋_GB2312" w:cs="仿宋_GB2312"/>
          <w:color w:val="000000"/>
          <w:kern w:val="0"/>
          <w:sz w:val="32"/>
          <w:szCs w:val="32"/>
          <w:lang w:val="en-US" w:eastAsia="zh-CN"/>
        </w:rPr>
        <w:t>22912172</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兰</w:t>
      </w:r>
      <w:r>
        <w:rPr>
          <w:rFonts w:hint="eastAsia" w:ascii="仿宋_GB2312" w:hAnsi="仿宋_GB2312" w:eastAsia="仿宋_GB2312" w:cs="仿宋_GB2312"/>
          <w:color w:val="000000"/>
          <w:kern w:val="0"/>
          <w:sz w:val="32"/>
          <w:szCs w:val="32"/>
        </w:rPr>
        <w:t>老师）</w:t>
      </w:r>
      <w:r>
        <w:rPr>
          <w:rFonts w:hint="eastAsia" w:ascii="仿宋_GB2312" w:hAnsi="仿宋_GB2312" w:eastAsia="仿宋_GB2312" w:cs="仿宋_GB2312"/>
          <w:color w:val="000000"/>
          <w:kern w:val="0"/>
          <w:sz w:val="32"/>
          <w:szCs w:val="32"/>
          <w:lang w:eastAsia="zh-CN"/>
        </w:rPr>
        <w:t>，邮箱：</w:t>
      </w:r>
      <w:r>
        <w:rPr>
          <w:rFonts w:hint="eastAsia" w:ascii="仿宋_GB2312" w:hAnsi="仿宋_GB2312" w:eastAsia="仿宋_GB2312" w:cs="仿宋_GB2312"/>
          <w:color w:val="000000"/>
          <w:kern w:val="0"/>
          <w:sz w:val="32"/>
          <w:szCs w:val="32"/>
          <w:lang w:val="en-US" w:eastAsia="zh-CN"/>
        </w:rPr>
        <w:fldChar w:fldCharType="begin"/>
      </w:r>
      <w:r>
        <w:rPr>
          <w:rFonts w:hint="eastAsia" w:ascii="仿宋_GB2312" w:hAnsi="仿宋_GB2312" w:eastAsia="仿宋_GB2312" w:cs="仿宋_GB2312"/>
          <w:color w:val="000000"/>
          <w:kern w:val="0"/>
          <w:sz w:val="32"/>
          <w:szCs w:val="32"/>
          <w:lang w:val="en-US" w:eastAsia="zh-CN"/>
        </w:rPr>
        <w:instrText xml:space="preserve"> HYPERLINK "mailto:237440560@qq.com；" </w:instrText>
      </w:r>
      <w:r>
        <w:rPr>
          <w:rFonts w:hint="eastAsia" w:ascii="仿宋_GB2312" w:hAnsi="仿宋_GB2312" w:eastAsia="仿宋_GB2312" w:cs="仿宋_GB2312"/>
          <w:color w:val="000000"/>
          <w:kern w:val="0"/>
          <w:sz w:val="32"/>
          <w:szCs w:val="32"/>
          <w:lang w:val="en-US" w:eastAsia="zh-CN"/>
        </w:rPr>
        <w:fldChar w:fldCharType="separate"/>
      </w:r>
      <w:r>
        <w:rPr>
          <w:rStyle w:val="10"/>
          <w:rFonts w:hint="eastAsia" w:ascii="仿宋_GB2312" w:hAnsi="仿宋_GB2312" w:eastAsia="仿宋_GB2312" w:cs="仿宋_GB2312"/>
          <w:color w:val="000000"/>
          <w:kern w:val="0"/>
          <w:sz w:val="32"/>
          <w:szCs w:val="32"/>
          <w:lang w:val="en-US" w:eastAsia="zh-CN"/>
        </w:rPr>
        <w:t>237440560</w:t>
      </w:r>
      <w:r>
        <w:rPr>
          <w:rStyle w:val="10"/>
          <w:rFonts w:hint="eastAsia" w:ascii="仿宋_GB2312" w:hAnsi="仿宋_GB2312" w:eastAsia="仿宋_GB2312" w:cs="仿宋_GB2312"/>
          <w:sz w:val="32"/>
          <w:szCs w:val="32"/>
          <w:shd w:val="clear" w:color="auto" w:fill="FFFFFF"/>
        </w:rPr>
        <w:t>@qq.com</w:t>
      </w:r>
      <w:r>
        <w:rPr>
          <w:rStyle w:val="10"/>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fldChar w:fldCharType="end"/>
      </w:r>
    </w:p>
    <w:p>
      <w:pPr>
        <w:pStyle w:val="5"/>
        <w:spacing w:line="520" w:lineRule="exact"/>
        <w:ind w:firstLine="0" w:firstLineChars="0"/>
        <w:rPr>
          <w:rFonts w:hint="eastAsia" w:ascii="仿宋_GB2312" w:hAnsi="仿宋_GB2312" w:eastAsia="仿宋_GB2312" w:cs="仿宋_GB2312"/>
          <w:sz w:val="32"/>
          <w:szCs w:val="32"/>
        </w:rPr>
      </w:pPr>
    </w:p>
    <w:p>
      <w:pPr>
        <w:pStyle w:val="5"/>
        <w:spacing w:line="520" w:lineRule="exact"/>
        <w:ind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pacing w:line="52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美术与设计学院</w:t>
      </w:r>
    </w:p>
    <w:p>
      <w:pPr>
        <w:keepNext w:val="0"/>
        <w:keepLines w:val="0"/>
        <w:pageBreakBefore w:val="0"/>
        <w:kinsoku/>
        <w:wordWrap/>
        <w:overflowPunct/>
        <w:topLinePunct w:val="0"/>
        <w:autoSpaceDE/>
        <w:autoSpaceDN/>
        <w:bidi w:val="0"/>
        <w:adjustRightInd w:val="0"/>
        <w:spacing w:line="520" w:lineRule="exact"/>
        <w:ind w:left="0" w:leftChars="0" w:right="0" w:rightChars="0" w:firstLine="640" w:firstLineChars="200"/>
        <w:jc w:val="righ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研究生复试录取工作领导小组</w:t>
      </w:r>
    </w:p>
    <w:p>
      <w:pPr>
        <w:keepNext w:val="0"/>
        <w:keepLines w:val="0"/>
        <w:pageBreakBefore w:val="0"/>
        <w:kinsoku/>
        <w:wordWrap/>
        <w:overflowPunct/>
        <w:topLinePunct w:val="0"/>
        <w:autoSpaceDE/>
        <w:autoSpaceDN/>
        <w:bidi w:val="0"/>
        <w:adjustRightInd w:val="0"/>
        <w:spacing w:line="52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2024年4月14日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1393B"/>
    <w:multiLevelType w:val="singleLevel"/>
    <w:tmpl w:val="F501393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NDZjZjU3NTQwMTZmYWVhMTVlMTJjNzg5NTczNTMifQ=="/>
  </w:docVars>
  <w:rsids>
    <w:rsidRoot w:val="6FDE40BA"/>
    <w:rsid w:val="01830099"/>
    <w:rsid w:val="05976831"/>
    <w:rsid w:val="06D013FD"/>
    <w:rsid w:val="0DEE5170"/>
    <w:rsid w:val="1125675E"/>
    <w:rsid w:val="11EA0EC9"/>
    <w:rsid w:val="14F32A08"/>
    <w:rsid w:val="18B63BC5"/>
    <w:rsid w:val="19DF7156"/>
    <w:rsid w:val="1AB1070D"/>
    <w:rsid w:val="1C561152"/>
    <w:rsid w:val="1EA638EE"/>
    <w:rsid w:val="1EC7422E"/>
    <w:rsid w:val="1FF74B14"/>
    <w:rsid w:val="20463DE8"/>
    <w:rsid w:val="2727137E"/>
    <w:rsid w:val="2AF67D1C"/>
    <w:rsid w:val="2B5D6E93"/>
    <w:rsid w:val="2C0051F4"/>
    <w:rsid w:val="2E0F62F3"/>
    <w:rsid w:val="314E6962"/>
    <w:rsid w:val="327A773A"/>
    <w:rsid w:val="33466145"/>
    <w:rsid w:val="36C27F3D"/>
    <w:rsid w:val="3B6B046A"/>
    <w:rsid w:val="3CC0769E"/>
    <w:rsid w:val="3E644F3E"/>
    <w:rsid w:val="3E8F2A92"/>
    <w:rsid w:val="40295948"/>
    <w:rsid w:val="403E76AF"/>
    <w:rsid w:val="41B705F1"/>
    <w:rsid w:val="43B41D87"/>
    <w:rsid w:val="46B656B1"/>
    <w:rsid w:val="5120595E"/>
    <w:rsid w:val="52AC0505"/>
    <w:rsid w:val="54746768"/>
    <w:rsid w:val="5579695E"/>
    <w:rsid w:val="5B9E3849"/>
    <w:rsid w:val="5E6C4C44"/>
    <w:rsid w:val="5F50763D"/>
    <w:rsid w:val="624D2193"/>
    <w:rsid w:val="644C7B6F"/>
    <w:rsid w:val="66B60BA2"/>
    <w:rsid w:val="67A17FE7"/>
    <w:rsid w:val="69417F06"/>
    <w:rsid w:val="698B57A2"/>
    <w:rsid w:val="6E9042E0"/>
    <w:rsid w:val="6FDE40BA"/>
    <w:rsid w:val="72F27F8E"/>
    <w:rsid w:val="73783440"/>
    <w:rsid w:val="743760A3"/>
    <w:rsid w:val="7701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Calibri" w:hAnsi="Calibri" w:eastAsia="宋体" w:cs="Times New Roman"/>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w:basedOn w:val="2"/>
    <w:qFormat/>
    <w:uiPriority w:val="0"/>
    <w:pPr>
      <w:widowControl/>
      <w:ind w:firstLine="420" w:firstLineChars="100"/>
      <w:jc w:val="left"/>
    </w:pPr>
    <w:rPr>
      <w:rFonts w:ascii="Calibri" w:hAnsi="Calibri" w:eastAsia="宋体" w:cs="Times New Roman"/>
      <w:kern w:val="0"/>
      <w:szCs w:val="22"/>
    </w:rPr>
  </w:style>
  <w:style w:type="character" w:styleId="8">
    <w:name w:val="Strong"/>
    <w:autoRedefine/>
    <w:qFormat/>
    <w:uiPriority w:val="0"/>
    <w:rPr>
      <w:b/>
    </w:rPr>
  </w:style>
  <w:style w:type="character" w:styleId="9">
    <w:name w:val="FollowedHyperlink"/>
    <w:basedOn w:val="7"/>
    <w:autoRedefine/>
    <w:qFormat/>
    <w:uiPriority w:val="0"/>
    <w:rPr>
      <w:color w:val="353535"/>
      <w:u w:val="none"/>
    </w:rPr>
  </w:style>
  <w:style w:type="character" w:styleId="10">
    <w:name w:val="Hyperlink"/>
    <w:basedOn w:val="7"/>
    <w:qFormat/>
    <w:uiPriority w:val="0"/>
    <w:rPr>
      <w:color w:val="333333"/>
      <w:u w:val="none"/>
    </w:rPr>
  </w:style>
  <w:style w:type="character" w:customStyle="1" w:styleId="11">
    <w:name w:val="column-name"/>
    <w:basedOn w:val="7"/>
    <w:autoRedefine/>
    <w:qFormat/>
    <w:uiPriority w:val="0"/>
    <w:rPr>
      <w:b/>
      <w:color w:val="202020"/>
    </w:rPr>
  </w:style>
  <w:style w:type="character" w:customStyle="1" w:styleId="12">
    <w:name w:val="column-name1"/>
    <w:basedOn w:val="7"/>
    <w:autoRedefine/>
    <w:qFormat/>
    <w:uiPriority w:val="0"/>
    <w:rPr>
      <w:color w:val="FFFFFF"/>
    </w:rPr>
  </w:style>
  <w:style w:type="character" w:customStyle="1" w:styleId="13">
    <w:name w:val="column-name2"/>
    <w:basedOn w:val="7"/>
    <w:autoRedefine/>
    <w:qFormat/>
    <w:uiPriority w:val="0"/>
    <w:rPr>
      <w:color w:val="124D83"/>
    </w:rPr>
  </w:style>
  <w:style w:type="character" w:customStyle="1" w:styleId="14">
    <w:name w:val="column-name3"/>
    <w:basedOn w:val="7"/>
    <w:autoRedefine/>
    <w:qFormat/>
    <w:uiPriority w:val="0"/>
    <w:rPr>
      <w:color w:val="124D83"/>
    </w:rPr>
  </w:style>
  <w:style w:type="character" w:customStyle="1" w:styleId="15">
    <w:name w:val="column-name4"/>
    <w:basedOn w:val="7"/>
    <w:autoRedefine/>
    <w:qFormat/>
    <w:uiPriority w:val="0"/>
    <w:rPr>
      <w:color w:val="124D83"/>
    </w:rPr>
  </w:style>
  <w:style w:type="character" w:customStyle="1" w:styleId="16">
    <w:name w:val="item-name"/>
    <w:basedOn w:val="7"/>
    <w:autoRedefine/>
    <w:qFormat/>
    <w:uiPriority w:val="0"/>
  </w:style>
  <w:style w:type="character" w:customStyle="1" w:styleId="17">
    <w:name w:val="item-name1"/>
    <w:basedOn w:val="7"/>
    <w:autoRedefine/>
    <w:qFormat/>
    <w:uiPriority w:val="0"/>
  </w:style>
  <w:style w:type="character" w:customStyle="1" w:styleId="18">
    <w:name w:val="item-name2"/>
    <w:basedOn w:val="7"/>
    <w:autoRedefine/>
    <w:qFormat/>
    <w:uiPriority w:val="0"/>
  </w:style>
  <w:style w:type="character" w:customStyle="1" w:styleId="19">
    <w:name w:val="item-name3"/>
    <w:basedOn w:val="7"/>
    <w:qFormat/>
    <w:uiPriority w:val="0"/>
  </w:style>
  <w:style w:type="character" w:customStyle="1" w:styleId="20">
    <w:name w:val="news_title"/>
    <w:basedOn w:val="7"/>
    <w:qFormat/>
    <w:uiPriority w:val="0"/>
  </w:style>
  <w:style w:type="character" w:customStyle="1" w:styleId="21">
    <w:name w:val="pubdate-month"/>
    <w:basedOn w:val="7"/>
    <w:autoRedefine/>
    <w:qFormat/>
    <w:uiPriority w:val="0"/>
    <w:rPr>
      <w:color w:val="FFFFFF"/>
      <w:sz w:val="24"/>
      <w:szCs w:val="24"/>
      <w:shd w:val="clear" w:fill="CC0000"/>
    </w:rPr>
  </w:style>
  <w:style w:type="character" w:customStyle="1" w:styleId="22">
    <w:name w:val="pubdate-day"/>
    <w:basedOn w:val="7"/>
    <w:autoRedefine/>
    <w:qFormat/>
    <w:uiPriority w:val="0"/>
    <w:rPr>
      <w:shd w:val="clear" w:fill="F2F2F2"/>
    </w:rPr>
  </w:style>
  <w:style w:type="character" w:customStyle="1" w:styleId="23">
    <w:name w:val="news_meta"/>
    <w:basedOn w:val="7"/>
    <w:qFormat/>
    <w:uiPriority w:val="0"/>
  </w:style>
  <w:style w:type="character" w:customStyle="1" w:styleId="24">
    <w:name w:val="column-name12"/>
    <w:basedOn w:val="7"/>
    <w:qFormat/>
    <w:uiPriority w:val="0"/>
    <w:rPr>
      <w:b/>
      <w:color w:val="202020"/>
    </w:rPr>
  </w:style>
  <w:style w:type="character" w:customStyle="1" w:styleId="25">
    <w:name w:val="column-name13"/>
    <w:basedOn w:val="7"/>
    <w:qFormat/>
    <w:uiPriority w:val="0"/>
    <w:rPr>
      <w:color w:val="FFFFFF"/>
    </w:rPr>
  </w:style>
  <w:style w:type="character" w:customStyle="1" w:styleId="26">
    <w:name w:val="column-name14"/>
    <w:basedOn w:val="7"/>
    <w:autoRedefine/>
    <w:qFormat/>
    <w:uiPriority w:val="0"/>
    <w:rPr>
      <w:color w:val="124D83"/>
    </w:rPr>
  </w:style>
  <w:style w:type="character" w:customStyle="1" w:styleId="27">
    <w:name w:val="column-name15"/>
    <w:basedOn w:val="7"/>
    <w:qFormat/>
    <w:uiPriority w:val="0"/>
    <w:rPr>
      <w:color w:val="124D83"/>
    </w:rPr>
  </w:style>
  <w:style w:type="character" w:customStyle="1" w:styleId="28">
    <w:name w:val="column-name16"/>
    <w:basedOn w:val="7"/>
    <w:qFormat/>
    <w:uiPriority w:val="0"/>
    <w:rPr>
      <w:color w:val="124D8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2230</Words>
  <Characters>2468</Characters>
  <Lines>0</Lines>
  <Paragraphs>0</Paragraphs>
  <TotalTime>28</TotalTime>
  <ScaleCrop>false</ScaleCrop>
  <LinksUpToDate>false</LinksUpToDate>
  <CharactersWithSpaces>2534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2019-04-04T06:58:00Z</dcterms:created>
  <dc:creator>lenovo</dc:creator>
  <cp:lastModifiedBy>威少-12</cp:lastModifiedBy>
  <cp:lastPrinted>2023-04-04T02:16:00Z</cp:lastPrinted>
  <dcterms:modified xsi:type="dcterms:W3CDTF">2024-04-14T01:54:05Z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563F0D30559B4C018C26D1679CDB7C3C</vt:lpwstr>
  </property>
</Properties>
</file>