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default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8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体育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学院2023年招聘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编外硕士教师</w:t>
      </w: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考试考核方案（岗位代码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t>14、15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>
      <w:pPr>
        <w:pStyle w:val="11"/>
        <w:spacing w:line="560" w:lineRule="exact"/>
        <w:ind w:firstLine="0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一、考试考核形式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考试考核采取面试的形式，主要考核应聘人员的专业知识和基本能力。主要形式包括试讲（15分钟）、技能展示和结构化面试方式。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核成绩实行百分制，合格线为70分。面试成绩未达到合格线的考生不予录用。若面试成绩并列影响录用的，则另加一场提问面试，面试成绩排名以加试提问的面试成绩为准。根据面试成绩高低，按岗位拟招聘人数1:1的比例确定考核、体检人选，名单将在学校教师工作部（人事处）网站上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二、考核时间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考生报到时间：2023年8月3日上午9:00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考核面试时间：2023年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日上午9:30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三、考核地点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田径场、体操房 （候考地点：陈伟利体育馆201会议室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四、教学试讲内容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（一）田径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1、跨栏：跨栏步技术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2、背向滑步推铅球技术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、跑的辅助练习：小步跑、后蹬跑、跨步跳、车轮跑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试讲说明：①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在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和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两项中抽签1项运动技术进行示范，并讲解动作要领、教学方法、常见错误动作及纠正方法；②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展示跑的辅助练习动作。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u w:val="none"/>
        </w:rPr>
        <w:t>教    材：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田径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Fonts w:hint="default" w:ascii="仿宋_GB2312" w:hAnsi="宋体" w:eastAsia="仿宋_GB2312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u w:val="none"/>
        </w:rPr>
        <w:t>出 版 社：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高等教育出版社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Fonts w:hint="default" w:ascii="仿宋_GB2312" w:hAnsi="宋体" w:eastAsia="仿宋_GB2312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u w:val="none"/>
        </w:rPr>
        <w:t>出版时间：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2014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年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月（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2020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年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月重印）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Fonts w:hint="default" w:ascii="仿宋_GB2312" w:hAnsi="宋体" w:eastAsia="仿宋_GB2312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u w:val="none"/>
        </w:rPr>
        <w:t>主    编：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李鸿江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Style w:val="10"/>
          <w:rFonts w:hint="eastAsia" w:ascii="仿宋" w:hAnsi="仿宋" w:eastAsia="仿宋" w:cs="仿宋"/>
          <w:color w:val="auto"/>
          <w:sz w:val="28"/>
          <w:szCs w:val="28"/>
          <w:u w:val="none"/>
          <w:lang w:val="en-US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u w:val="none"/>
        </w:rPr>
        <w:t>试讲章节：</w:t>
      </w:r>
      <w:r>
        <w:rPr>
          <w:rStyle w:val="10"/>
          <w:rFonts w:hint="eastAsia" w:ascii="仿宋" w:hAnsi="仿宋" w:eastAsia="仿宋" w:cs="仿宋"/>
          <w:color w:val="auto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第八章、第十二章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  <w:t>体操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  <w:t>垫上：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鱼跃前滚翻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  <w:t>双杠：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滚杠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  <w:t>单杠：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骑乘前回环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  <w:t>跳马：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分腿腾跃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  <w:t>试讲说明：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①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以上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项抽其中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项技术动作进行示范，并讲解动作要领、教学方法、保护与帮助方法。②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其余动作完成技术动作展示。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u w:val="none"/>
        </w:rPr>
        <w:t>教    材：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体操（第三版）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Fonts w:hint="default" w:ascii="仿宋_GB2312" w:hAnsi="宋体" w:eastAsia="仿宋_GB2312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u w:val="none"/>
        </w:rPr>
        <w:t>出 版 社：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高等教育出版社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Fonts w:hint="default" w:ascii="仿宋_GB2312" w:hAnsi="宋体" w:eastAsia="仿宋_GB2312" w:cs="宋体"/>
          <w:b w:val="0"/>
          <w:bCs w:val="0"/>
          <w:color w:val="auto"/>
          <w:sz w:val="28"/>
          <w:szCs w:val="28"/>
          <w:u w:val="none"/>
          <w:lang w:val="en-US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u w:val="none"/>
        </w:rPr>
        <w:t>出版时间：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2015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年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月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Fonts w:hint="default" w:ascii="仿宋_GB2312" w:hAnsi="宋体" w:eastAsia="仿宋_GB2312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u w:val="none"/>
        </w:rPr>
        <w:t>主    编：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张涵劲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u w:val="none"/>
        </w:rPr>
        <w:t>试讲章节：</w:t>
      </w:r>
      <w:r>
        <w:rPr>
          <w:rStyle w:val="10"/>
          <w:rFonts w:hint="eastAsia" w:ascii="仿宋" w:hAnsi="仿宋" w:eastAsia="仿宋" w:cs="仿宋"/>
          <w:color w:val="auto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第五章、第六章、第七章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五、能力面试</w:t>
      </w: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方式及内容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采取结构化面试的方式，时长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不超过5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分钟。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应聘人员在规定时间内准备并回答。能力面试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主要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考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评应聘人员的综合分析能力、语言表达能力、举止仪表、职业素养、心理素质等。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EF2816-D5F2-4D13-8AFB-12D0CC65939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DA6BF25-27B4-43EC-A4B0-521E622245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8F2229-C71D-4F06-ABBA-103DCDE69EF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6D461D9-7729-4848-8BD8-252330D2F5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8787231-F6E4-43DA-84B4-AF95D94B91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000000"/>
    <w:rsid w:val="12720EA1"/>
    <w:rsid w:val="24DD392A"/>
    <w:rsid w:val="42B166AA"/>
    <w:rsid w:val="48691B42"/>
    <w:rsid w:val="49A81797"/>
    <w:rsid w:val="4CA242A6"/>
    <w:rsid w:val="570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00"/>
      <w:u w:val="none"/>
    </w:rPr>
  </w:style>
  <w:style w:type="paragraph" w:customStyle="1" w:styleId="11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738</Characters>
  <Paragraphs>40</Paragraphs>
  <TotalTime>3</TotalTime>
  <ScaleCrop>false</ScaleCrop>
  <LinksUpToDate>false</LinksUpToDate>
  <CharactersWithSpaces>770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2023-05-19T01:29:00Z</dcterms:created>
  <dc:creator>忧忧草</dc:creator>
  <cp:lastModifiedBy>桥边红药</cp:lastModifiedBy>
  <dcterms:modified xsi:type="dcterms:W3CDTF">2023-07-27T02:57:52Z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67065abcc0d343b5a2e3d4eedb14c2b0_23</vt:lpwstr>
  </property>
</Properties>
</file>