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rPr>
          <w:rFonts w:hint="default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4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7"/>
        <w:spacing w:before="0" w:beforeAutospacing="0" w:after="0" w:afterAutospacing="0" w:line="560" w:lineRule="exact"/>
        <w:ind w:firstLine="42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外国语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学院2023年招聘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编外硕士教师</w:t>
      </w:r>
    </w:p>
    <w:p>
      <w:pPr>
        <w:pStyle w:val="7"/>
        <w:spacing w:before="0" w:beforeAutospacing="0" w:after="0" w:afterAutospacing="0" w:line="560" w:lineRule="exact"/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考试考核方案（岗位代码0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p>
      <w:pPr>
        <w:pStyle w:val="11"/>
        <w:spacing w:line="560" w:lineRule="exact"/>
        <w:ind w:firstLine="0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11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一、考试考核形式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试考核采取面试的形式，主要考核应聘人员的专业知识和基本能力。主要形式包括试讲（15分钟）和结构化面试（≦5分钟）方式。考核成绩实行百分制，合格线为70分。面试成绩未达到合格线的考生不予录用。若面试成绩并列影响录用的，则另加一场提问面试，面试成绩排名以加试提问的面试成绩为准。根据面试成绩高低，按岗位拟招聘人数1:1的比例确定考核、体检人选，名单将在学校教师工作部（人事处）网站上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二、考核时间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考生报到时间：2023年8月4日上午9:00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考核面试时间：2023年8月4日上午9:30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三、考核地点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俊秀外文楼202教室（候考地点：俊秀外文楼203教室）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四、教学试讲内容</w:t>
      </w:r>
    </w:p>
    <w:p>
      <w:pPr>
        <w:pStyle w:val="4"/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教    材：新视野大学英语（第三版）读写教程1 （综合版）</w:t>
      </w:r>
    </w:p>
    <w:p>
      <w:pPr>
        <w:pStyle w:val="4"/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出 版 社：外语教学与研究出版社</w:t>
      </w:r>
    </w:p>
    <w:p>
      <w:pPr>
        <w:pStyle w:val="4"/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出版时间：2020.06</w:t>
      </w:r>
    </w:p>
    <w:p>
      <w:pPr>
        <w:pStyle w:val="4"/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主    编：郑树棠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试讲章节：新视野大学英语（第三版）读写教程1 （综合版）Unit 1  Text A  Toward a brighter future for all</w:t>
      </w:r>
    </w:p>
    <w:p>
      <w:pPr>
        <w:pStyle w:val="11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五、能力面试</w:t>
      </w:r>
      <w:r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方式及内容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left="0" w:leftChars="0"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采取结构化面试的方式，时长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不超过5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分钟。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应聘人员在规定时间内准备并回答。能力面试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主要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考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  <w:t>评应聘人员的综合分析能力、语言表达能力、举止仪表、职业素养、心理素质等。</w:t>
      </w:r>
    </w:p>
    <w:p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B8C5A8-C905-43A3-845D-BC4A7228019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269D813-4BD8-4D69-9E8C-385408B9624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AC9D420-A4A2-49AB-B91C-8AD9CBF457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8EC6BBD-B51B-45A1-B15C-09E201D323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153F21DD"/>
    <w:rsid w:val="01A67994"/>
    <w:rsid w:val="0592203E"/>
    <w:rsid w:val="07B403F5"/>
    <w:rsid w:val="0CAD14AC"/>
    <w:rsid w:val="0DA400ED"/>
    <w:rsid w:val="153F21DD"/>
    <w:rsid w:val="15A40AD9"/>
    <w:rsid w:val="227A4F3F"/>
    <w:rsid w:val="301E41FC"/>
    <w:rsid w:val="3FEC1E80"/>
    <w:rsid w:val="419A50A7"/>
    <w:rsid w:val="438C28D1"/>
    <w:rsid w:val="46556CFB"/>
    <w:rsid w:val="58DA4E83"/>
    <w:rsid w:val="5EEE2160"/>
    <w:rsid w:val="60875C1C"/>
    <w:rsid w:val="6914506A"/>
    <w:rsid w:val="6F9216E5"/>
    <w:rsid w:val="713458A3"/>
    <w:rsid w:val="7730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  <w:jc w:val="left"/>
    </w:pPr>
    <w:rPr>
      <w:rFonts w:ascii="Calibri" w:hAnsi="Calibri" w:eastAsia="宋体" w:cs="Times New Roman"/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00"/>
      <w:u w:val="none"/>
    </w:rPr>
  </w:style>
  <w:style w:type="paragraph" w:customStyle="1" w:styleId="11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538</Characters>
  <Lines>0</Lines>
  <Paragraphs>0</Paragraphs>
  <TotalTime>8</TotalTime>
  <ScaleCrop>false</ScaleCrop>
  <LinksUpToDate>false</LinksUpToDate>
  <CharactersWithSpaces>563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2023-05-18T09:29:00Z</dcterms:created>
  <dc:creator>忧忧草</dc:creator>
  <cp:lastModifiedBy>桥边红药</cp:lastModifiedBy>
  <dcterms:modified xsi:type="dcterms:W3CDTF">2023-07-26T07:23:53Z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D59B429B84F6422D8F8E74064B3BD0C0_13</vt:lpwstr>
  </property>
</Properties>
</file>