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bCs/>
          <w:sz w:val="36"/>
          <w:szCs w:val="36"/>
        </w:rPr>
      </w:pPr>
      <w:r>
        <w:rPr>
          <w:rFonts w:hint="eastAsia"/>
          <w:b/>
          <w:bCs/>
          <w:sz w:val="36"/>
          <w:szCs w:val="36"/>
          <w:lang w:eastAsia="zh-CN"/>
        </w:rPr>
        <w:t>数计学</w:t>
      </w:r>
      <w:r>
        <w:rPr>
          <w:rFonts w:hint="eastAsia"/>
          <w:b/>
          <w:bCs/>
          <w:sz w:val="36"/>
          <w:szCs w:val="36"/>
        </w:rPr>
        <w:t>院</w:t>
      </w:r>
      <w:r>
        <w:rPr>
          <w:rFonts w:hint="eastAsia"/>
          <w:b/>
          <w:bCs/>
          <w:sz w:val="36"/>
          <w:szCs w:val="36"/>
          <w:lang w:eastAsia="zh-CN"/>
        </w:rPr>
        <w:t>召开</w:t>
      </w:r>
      <w:r>
        <w:rPr>
          <w:rFonts w:hint="eastAsia"/>
          <w:b/>
          <w:bCs/>
          <w:sz w:val="36"/>
          <w:szCs w:val="36"/>
          <w:lang w:val="en-US" w:eastAsia="zh-CN"/>
        </w:rPr>
        <w:t>2017春季</w:t>
      </w:r>
      <w:r>
        <w:rPr>
          <w:rFonts w:hint="eastAsia"/>
          <w:b/>
          <w:bCs/>
          <w:sz w:val="36"/>
          <w:szCs w:val="36"/>
          <w:lang w:eastAsia="zh-CN"/>
        </w:rPr>
        <w:t>第二次教学信息员工作会议</w:t>
      </w:r>
    </w:p>
    <w:p>
      <w:pPr>
        <w:numPr>
          <w:ilvl w:val="0"/>
          <w:numId w:val="0"/>
        </w:numPr>
        <w:rPr>
          <w:rFonts w:hint="eastAsia" w:eastAsiaTheme="minor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5月26日中午，数计学院在理工楼209召开本学期第二次全体教学信息员工作会议。出席会议的有校教学督导员苏连塔老师、教务科陈丽娥、辛贵梅老师老师。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sz w:val="28"/>
          <w:szCs w:val="28"/>
          <w:lang w:val="en-US" w:eastAsia="zh-CN"/>
        </w:rPr>
        <w:t>会上，</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各班教学信息员就开学以来所在班级课程任课教师的授课质量、课堂纪律、作业批改、师生互动、学生学习状态、学习质量、教学设施等方面畅所欲言，特别针对目前学院着重抓的学生课堂玩手机、迟到、旷课现象提出了有针对性的意见建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sz w:val="28"/>
          <w:szCs w:val="28"/>
          <w:lang w:val="en-US" w:eastAsia="zh-CN"/>
        </w:rPr>
        <w:t>老师们对全体</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教学信息员在学院的教学管理工作中发挥的积极作用给予了充分肯定，希望同学们再接再厉，积极主动开展工作，按要求及时反馈教学信息，充分发挥桥梁沟通作用，推进学院良好教风学风建设。</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 xml:space="preserve">                                 数学与计算机科学学院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jc w:val="both"/>
        <w:textAlignment w:val="auto"/>
        <w:outlineLvl w:val="9"/>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 xml:space="preserve">                                   2017年5月26日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pPr>
    </w:p>
    <w:p>
      <w:pPr>
        <w:numPr>
          <w:ilvl w:val="0"/>
          <w:numId w:val="0"/>
        </w:numPr>
        <w:rPr>
          <w:rFonts w:hint="eastAsia" w:eastAsia="宋体"/>
          <w:lang w:val="en-US" w:eastAsia="zh-CN"/>
        </w:rPr>
      </w:pPr>
      <w:r>
        <w:drawing>
          <wp:inline distT="0" distB="0" distL="114300" distR="114300">
            <wp:extent cx="5190490" cy="3647440"/>
            <wp:effectExtent l="0" t="0" r="10160"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190490" cy="3647440"/>
                    </a:xfrm>
                    <a:prstGeom prst="rect">
                      <a:avLst/>
                    </a:prstGeom>
                    <a:noFill/>
                    <a:ln w="9525">
                      <a:noFill/>
                    </a:ln>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434C8"/>
    <w:rsid w:val="17D8597D"/>
    <w:rsid w:val="18B434C8"/>
    <w:rsid w:val="1ADD4DA8"/>
    <w:rsid w:val="1EDB7951"/>
    <w:rsid w:val="266175C1"/>
    <w:rsid w:val="2A821615"/>
    <w:rsid w:val="31523ADA"/>
    <w:rsid w:val="59294258"/>
    <w:rsid w:val="5CE81635"/>
    <w:rsid w:val="646001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2017-03-31T01:07:00Z</dcterms:created>
  <dc:creator>Administrator</dc:creator>
  <cp:lastModifiedBy>Administrator</cp:lastModifiedBy>
  <dcterms:modified xsi:type="dcterms:W3CDTF">2017-05-26T08:03:45Z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