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B55" w:rsidRDefault="00694B55">
      <w:pPr>
        <w:snapToGrid w:val="0"/>
        <w:spacing w:line="560" w:lineRule="exact"/>
        <w:ind w:right="800"/>
        <w:rPr>
          <w:rFonts w:ascii="黑体" w:eastAsia="黑体" w:hint="eastAsia"/>
          <w:b/>
          <w:szCs w:val="32"/>
        </w:rPr>
      </w:pPr>
    </w:p>
    <w:p w:rsidR="00694B55" w:rsidRDefault="00694B55">
      <w:pPr>
        <w:spacing w:line="900" w:lineRule="exact"/>
        <w:rPr>
          <w:rFonts w:ascii="宋体" w:eastAsia="宋体" w:hAnsi="宋体"/>
          <w:color w:val="FF0000"/>
          <w:spacing w:val="20"/>
          <w:sz w:val="84"/>
          <w:szCs w:val="84"/>
        </w:rPr>
      </w:pPr>
      <w:r w:rsidRPr="00694B55">
        <w:pict>
          <v:shapetype id="_x0000_t202" coordsize="21600,21600" o:spt="202" path="m,l,21600r21600,l21600,xe">
            <v:stroke joinstyle="miter"/>
            <v:path gradientshapeok="t" o:connecttype="rect"/>
          </v:shapetype>
          <v:shape id="_x0000_s1026" type="#_x0000_t202" style="position:absolute;left:0;text-align:left;margin-left:5in;margin-top:5.9pt;width:104pt;height:86.85pt;z-index:251665408" o:gfxdata="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IMA&#10;6dYAAAAKAQAADwAAAAAAAAABACAAAAAiAAAAZHJzL2Rvd25yZXYueG1sUEsBAhQAFAAAAAgAh07i&#10;QGY/8PrrAQAA6QMAAA4AAAAAAAAAAQAgAAAAJQEAAGRycy9lMm9Eb2MueG1sUEsFBgAAAAAGAAYA&#10;WQEAAIIFAAAAAA==&#10;" strokecolor="white">
            <v:textbox>
              <w:txbxContent>
                <w:p w:rsidR="00694B55" w:rsidRDefault="00795936">
                  <w:pPr>
                    <w:jc w:val="center"/>
                    <w:rPr>
                      <w:rFonts w:ascii="宋体" w:eastAsia="宋体" w:hAnsi="宋体"/>
                      <w:color w:val="FF0000"/>
                      <w:sz w:val="84"/>
                      <w:szCs w:val="84"/>
                    </w:rPr>
                  </w:pPr>
                  <w:r>
                    <w:rPr>
                      <w:rFonts w:ascii="宋体" w:eastAsia="宋体" w:hAnsi="宋体" w:hint="eastAsia"/>
                      <w:color w:val="FF0000"/>
                      <w:sz w:val="84"/>
                      <w:szCs w:val="84"/>
                    </w:rPr>
                    <w:t>文件</w:t>
                  </w:r>
                </w:p>
              </w:txbxContent>
            </v:textbox>
          </v:shape>
        </w:pict>
      </w:r>
      <w:r w:rsidR="00795936">
        <w:rPr>
          <w:rFonts w:ascii="宋体" w:eastAsia="宋体" w:hAnsi="宋体" w:hint="eastAsia"/>
          <w:color w:val="FF0000"/>
          <w:spacing w:val="20"/>
          <w:sz w:val="84"/>
          <w:szCs w:val="84"/>
        </w:rPr>
        <w:t>福建省科学技术厅</w:t>
      </w:r>
    </w:p>
    <w:p w:rsidR="00694B55" w:rsidRDefault="00795936">
      <w:pPr>
        <w:spacing w:line="900" w:lineRule="exact"/>
        <w:rPr>
          <w:rFonts w:ascii="宋体" w:eastAsia="宋体" w:hAnsi="宋体"/>
          <w:color w:val="FF0000"/>
          <w:sz w:val="84"/>
          <w:szCs w:val="84"/>
        </w:rPr>
      </w:pPr>
      <w:r>
        <w:rPr>
          <w:rFonts w:ascii="宋体" w:eastAsia="宋体" w:hAnsi="宋体" w:hint="eastAsia"/>
          <w:color w:val="FF0000"/>
          <w:sz w:val="84"/>
          <w:szCs w:val="84"/>
        </w:rPr>
        <w:t>福</w:t>
      </w:r>
      <w:r>
        <w:rPr>
          <w:rFonts w:ascii="宋体" w:eastAsia="宋体" w:hAnsi="宋体" w:hint="eastAsia"/>
          <w:color w:val="FF0000"/>
          <w:sz w:val="84"/>
          <w:szCs w:val="84"/>
        </w:rPr>
        <w:t xml:space="preserve"> </w:t>
      </w:r>
      <w:r>
        <w:rPr>
          <w:rFonts w:ascii="宋体" w:eastAsia="宋体" w:hAnsi="宋体" w:hint="eastAsia"/>
          <w:color w:val="FF0000"/>
          <w:sz w:val="84"/>
          <w:szCs w:val="84"/>
        </w:rPr>
        <w:t>建</w:t>
      </w:r>
      <w:r>
        <w:rPr>
          <w:rFonts w:ascii="宋体" w:eastAsia="宋体" w:hAnsi="宋体" w:hint="eastAsia"/>
          <w:color w:val="FF0000"/>
          <w:sz w:val="84"/>
          <w:szCs w:val="84"/>
        </w:rPr>
        <w:t xml:space="preserve"> </w:t>
      </w:r>
      <w:r>
        <w:rPr>
          <w:rFonts w:ascii="宋体" w:eastAsia="宋体" w:hAnsi="宋体" w:hint="eastAsia"/>
          <w:color w:val="FF0000"/>
          <w:sz w:val="84"/>
          <w:szCs w:val="84"/>
        </w:rPr>
        <w:t>省</w:t>
      </w:r>
      <w:r>
        <w:rPr>
          <w:rFonts w:ascii="宋体" w:eastAsia="宋体" w:hAnsi="宋体" w:hint="eastAsia"/>
          <w:color w:val="FF0000"/>
          <w:sz w:val="84"/>
          <w:szCs w:val="84"/>
        </w:rPr>
        <w:t xml:space="preserve"> </w:t>
      </w:r>
      <w:r>
        <w:rPr>
          <w:rFonts w:ascii="宋体" w:eastAsia="宋体" w:hAnsi="宋体" w:hint="eastAsia"/>
          <w:color w:val="FF0000"/>
          <w:sz w:val="84"/>
          <w:szCs w:val="84"/>
        </w:rPr>
        <w:t>财</w:t>
      </w:r>
      <w:r>
        <w:rPr>
          <w:rFonts w:ascii="宋体" w:eastAsia="宋体" w:hAnsi="宋体" w:hint="eastAsia"/>
          <w:color w:val="FF0000"/>
          <w:sz w:val="84"/>
          <w:szCs w:val="84"/>
        </w:rPr>
        <w:t xml:space="preserve"> </w:t>
      </w:r>
      <w:r>
        <w:rPr>
          <w:rFonts w:ascii="宋体" w:eastAsia="宋体" w:hAnsi="宋体" w:hint="eastAsia"/>
          <w:color w:val="FF0000"/>
          <w:sz w:val="84"/>
          <w:szCs w:val="84"/>
        </w:rPr>
        <w:t>政</w:t>
      </w:r>
      <w:r>
        <w:rPr>
          <w:rFonts w:ascii="宋体" w:eastAsia="宋体" w:hAnsi="宋体" w:hint="eastAsia"/>
          <w:color w:val="FF0000"/>
          <w:sz w:val="84"/>
          <w:szCs w:val="84"/>
        </w:rPr>
        <w:t xml:space="preserve"> </w:t>
      </w:r>
      <w:r>
        <w:rPr>
          <w:rFonts w:ascii="宋体" w:eastAsia="宋体" w:hAnsi="宋体" w:hint="eastAsia"/>
          <w:color w:val="FF0000"/>
          <w:sz w:val="84"/>
          <w:szCs w:val="84"/>
        </w:rPr>
        <w:t>厅</w:t>
      </w:r>
    </w:p>
    <w:p w:rsidR="00694B55" w:rsidRDefault="00694B55">
      <w:pPr>
        <w:snapToGrid w:val="0"/>
        <w:spacing w:line="560" w:lineRule="exact"/>
        <w:ind w:right="160"/>
        <w:jc w:val="center"/>
        <w:rPr>
          <w:rFonts w:ascii="黑体" w:eastAsia="黑体"/>
          <w:b/>
          <w:szCs w:val="32"/>
        </w:rPr>
      </w:pPr>
      <w:bookmarkStart w:id="0" w:name="_GoBack"/>
      <w:bookmarkEnd w:id="0"/>
      <w:r>
        <w:rPr>
          <w:rFonts w:ascii="黑体" w:eastAsia="黑体"/>
          <w:b/>
          <w:szCs w:val="32"/>
        </w:rPr>
        <w:pict>
          <v:shape id="_x0000_s1034" type="#_x0000_t202" style="position:absolute;left:0;text-align:left;margin-left:8pt;margin-top:162.8pt;width:440pt;height:86.85pt;z-index:251660288;visibility:hidden;mso-position-vertical-relative:page" o:gfxdata="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LQXk/XAAAA&#10;CgEAAA8AAAAAAAAAAQAgAAAAIgAAAGRycy9kb3ducmV2LnhtbFBLAQIUABQAAAAIAIdO4kCV6zu+&#10;rAEAADkDAAAOAAAAAAAAAAEAIAAAACYBAABkcnMvZTJvRG9jLnhtbFBLBQYAAAAABgAGAFkBAABE&#10;BQAAAAA=&#10;" filled="f" stroked="f">
            <v:textbox inset="0,0,0,0">
              <w:txbxContent>
                <w:p w:rsidR="00694B55" w:rsidRDefault="00795936">
                  <w:pPr>
                    <w:snapToGrid w:val="0"/>
                    <w:jc w:val="distribute"/>
                    <w:rPr>
                      <w:b/>
                      <w:spacing w:val="12"/>
                      <w:w w:val="66"/>
                      <w:kern w:val="15"/>
                      <w:sz w:val="108"/>
                      <w:szCs w:val="108"/>
                    </w:rPr>
                  </w:pPr>
                  <w:r>
                    <w:rPr>
                      <w:rFonts w:ascii="方正小标宋简体" w:eastAsia="方正小标宋简体" w:hAnsi="Batang" w:cs="Arial" w:hint="eastAsia"/>
                      <w:b/>
                      <w:bCs/>
                      <w:color w:val="FF0000"/>
                      <w:spacing w:val="12"/>
                      <w:w w:val="66"/>
                      <w:kern w:val="15"/>
                      <w:sz w:val="108"/>
                      <w:szCs w:val="108"/>
                    </w:rPr>
                    <w:t>福建省科学技术厅文件</w:t>
                  </w:r>
                  <w:r>
                    <w:rPr>
                      <w:rFonts w:ascii="方正小标宋简体" w:eastAsia="方正小标宋简体" w:hAnsi="Batang" w:cs="Arial" w:hint="eastAsia"/>
                      <w:b/>
                      <w:bCs/>
                      <w:color w:val="FF0000"/>
                      <w:spacing w:val="12"/>
                      <w:w w:val="66"/>
                      <w:kern w:val="15"/>
                      <w:sz w:val="108"/>
                      <w:szCs w:val="108"/>
                    </w:rPr>
                    <w:t xml:space="preserve">         </w:t>
                  </w:r>
                </w:p>
              </w:txbxContent>
            </v:textbox>
            <w10:wrap anchory="page"/>
          </v:shape>
        </w:pict>
      </w:r>
    </w:p>
    <w:p w:rsidR="00694B55" w:rsidRDefault="00694B55">
      <w:pPr>
        <w:snapToGrid w:val="0"/>
        <w:spacing w:line="560" w:lineRule="exact"/>
        <w:ind w:right="160"/>
        <w:jc w:val="right"/>
        <w:rPr>
          <w:rFonts w:ascii="黑体" w:eastAsia="黑体"/>
          <w:b/>
          <w:szCs w:val="32"/>
        </w:rPr>
      </w:pPr>
      <w:r w:rsidRPr="00694B55">
        <w:pict>
          <v:shape id="_x0000_s1033" type="#_x0000_t202" style="position:absolute;left:0;text-align:left;margin-left:120pt;margin-top:19.5pt;width:176pt;height:30.1pt;z-index:251659264" o:gfxdata="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X5pRLa&#10;AAAACQEAAA8AAAAAAAAAAQAgAAAAIgAAAGRycy9kb3ducmV2LnhtbFBLAQIUABQAAAAIAIdO4kAK&#10;pD3NrAEAADUDAAAOAAAAAAAAAAEAIAAAACkBAABkcnMvZTJvRG9jLnhtbFBLBQYAAAAABgAGAFkB&#10;AABHBQAAAAA=&#10;" filled="f" stroked="f">
            <v:textbox inset="0,,0">
              <w:txbxContent>
                <w:p w:rsidR="00694B55" w:rsidRDefault="00795936">
                  <w:pPr>
                    <w:jc w:val="center"/>
                    <w:rPr>
                      <w:rFonts w:ascii="仿宋_GB2312" w:hAnsi="宋体"/>
                      <w:bCs/>
                    </w:rPr>
                  </w:pPr>
                  <w:r>
                    <w:rPr>
                      <w:rFonts w:ascii="仿宋_GB2312" w:hint="eastAsia"/>
                    </w:rPr>
                    <w:t>闽财教〔</w:t>
                  </w:r>
                  <w:r>
                    <w:rPr>
                      <w:rFonts w:ascii="仿宋_GB2312" w:hint="eastAsia"/>
                    </w:rPr>
                    <w:t>2019</w:t>
                  </w:r>
                  <w:r>
                    <w:rPr>
                      <w:rFonts w:ascii="仿宋_GB2312" w:hint="eastAsia"/>
                    </w:rPr>
                    <w:t>〕</w:t>
                  </w:r>
                  <w:r>
                    <w:rPr>
                      <w:rFonts w:ascii="仿宋_GB2312" w:hint="eastAsia"/>
                    </w:rPr>
                    <w:t>6</w:t>
                  </w:r>
                  <w:r>
                    <w:rPr>
                      <w:rFonts w:ascii="仿宋_GB2312" w:hint="eastAsia"/>
                    </w:rPr>
                    <w:t>号</w:t>
                  </w:r>
                </w:p>
                <w:p w:rsidR="00694B55" w:rsidRDefault="00694B55"/>
              </w:txbxContent>
            </v:textbox>
          </v:shape>
        </w:pict>
      </w:r>
    </w:p>
    <w:p w:rsidR="00694B55" w:rsidRDefault="00694B55">
      <w:pPr>
        <w:snapToGrid w:val="0"/>
        <w:spacing w:line="480" w:lineRule="exact"/>
        <w:ind w:right="160"/>
        <w:jc w:val="right"/>
        <w:rPr>
          <w:rFonts w:ascii="黑体" w:eastAsia="黑体"/>
          <w:b/>
          <w:szCs w:val="32"/>
        </w:rPr>
      </w:pPr>
    </w:p>
    <w:p w:rsidR="00694B55" w:rsidRDefault="00694B55">
      <w:pPr>
        <w:snapToGrid w:val="0"/>
        <w:spacing w:line="480" w:lineRule="exact"/>
        <w:ind w:right="160"/>
        <w:jc w:val="right"/>
        <w:rPr>
          <w:rFonts w:ascii="黑体" w:eastAsia="黑体"/>
          <w:b/>
          <w:szCs w:val="32"/>
        </w:rPr>
      </w:pPr>
      <w:r w:rsidRPr="00694B55">
        <w:pict>
          <v:line id="_x0000_s1032" style="position:absolute;left:0;text-align:left;z-index:251666432" from="-8pt,7.35pt" to="440pt,7.35pt" o:gfxdata="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6li2dYAAAAJAQAADwAA&#10;AAAAAAABACAAAAAiAAAAZHJzL2Rvd25yZXYueG1sUEsBAhQAFAAAAAgAh07iQG3uvBHfAQAAlwMA&#10;AA4AAAAAAAAAAQAgAAAAJQEAAGRycy9lMm9Eb2MueG1sUEsFBgAAAAAGAAYAWQEAAHYFAAAAAA==&#10;" strokecolor="red" strokeweight="1.25pt"/>
        </w:pict>
      </w:r>
      <w:r w:rsidRPr="00694B55">
        <w:pict>
          <v:line id="_x0000_s1031" style="position:absolute;left:0;text-align:left;z-index:251658240;visibility:hidden" from="0,22.65pt" to="441pt,22.65pt" o:gfxdata="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3+9bUAAAABgEAAA8A&#10;AAAAAAAAAQAgAAAAIgAAAGRycy9kb3ducmV2LnhtbFBLAQIUABQAAAAIAIdO4kBncPWw4gEAAKID&#10;AAAOAAAAAAAAAAEAIAAAACMBAABkcnMvZTJvRG9jLnhtbFBLBQYAAAAABgAGAFkBAAB3BQAAAAA=&#10;" strokecolor="red" strokeweight="2.5pt"/>
        </w:pict>
      </w:r>
    </w:p>
    <w:p w:rsidR="00694B55" w:rsidRDefault="00694B55">
      <w:pPr>
        <w:spacing w:line="48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fldChar w:fldCharType="begin"/>
      </w:r>
      <w:r w:rsidR="00795936">
        <w:rPr>
          <w:rFonts w:ascii="方正小标宋简体" w:eastAsia="方正小标宋简体" w:hAnsi="宋体" w:hint="eastAsia"/>
          <w:sz w:val="44"/>
          <w:szCs w:val="44"/>
        </w:rPr>
        <w:instrText xml:space="preserve"> MERGEFIELD  </w:instrText>
      </w:r>
      <w:r w:rsidR="00795936">
        <w:rPr>
          <w:rFonts w:ascii="方正小标宋简体" w:eastAsia="方正小标宋简体" w:hAnsi="宋体" w:hint="eastAsia"/>
          <w:sz w:val="44"/>
          <w:szCs w:val="44"/>
        </w:rPr>
        <w:instrText>文件标题</w:instrText>
      </w:r>
      <w:r w:rsidR="00795936">
        <w:rPr>
          <w:rFonts w:ascii="方正小标宋简体" w:eastAsia="方正小标宋简体" w:hAnsi="宋体" w:hint="eastAsia"/>
          <w:sz w:val="44"/>
          <w:szCs w:val="44"/>
        </w:rPr>
        <w:instrText xml:space="preserve"> </w:instrText>
      </w:r>
      <w:r>
        <w:rPr>
          <w:rFonts w:ascii="方正小标宋简体" w:eastAsia="方正小标宋简体" w:hAnsi="宋体" w:hint="eastAsia"/>
          <w:sz w:val="44"/>
          <w:szCs w:val="44"/>
        </w:rPr>
        <w:fldChar w:fldCharType="separate"/>
      </w:r>
      <w:r w:rsidR="00795936">
        <w:rPr>
          <w:rFonts w:ascii="方正小标宋简体" w:eastAsia="方正小标宋简体" w:hAnsi="宋体" w:hint="eastAsia"/>
          <w:sz w:val="44"/>
          <w:szCs w:val="44"/>
        </w:rPr>
        <w:t>福建省科学技术厅</w:t>
      </w:r>
      <w:r w:rsidR="00795936">
        <w:rPr>
          <w:rFonts w:ascii="方正小标宋简体" w:eastAsia="方正小标宋简体" w:hAnsi="宋体" w:hint="eastAsia"/>
          <w:sz w:val="44"/>
          <w:szCs w:val="44"/>
        </w:rPr>
        <w:t xml:space="preserve"> </w:t>
      </w:r>
      <w:r w:rsidR="00795936">
        <w:rPr>
          <w:rFonts w:ascii="方正小标宋简体" w:eastAsia="方正小标宋简体" w:hAnsi="宋体" w:hint="eastAsia"/>
          <w:sz w:val="44"/>
          <w:szCs w:val="44"/>
        </w:rPr>
        <w:t>福建省财政厅关于印发</w:t>
      </w:r>
    </w:p>
    <w:p w:rsidR="00694B55" w:rsidRDefault="00795936">
      <w:pPr>
        <w:spacing w:line="48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福建省技术转移服务机构补助专项</w:t>
      </w:r>
    </w:p>
    <w:p w:rsidR="00694B55" w:rsidRDefault="00795936">
      <w:pPr>
        <w:spacing w:line="48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经费管理办法的通知</w:t>
      </w:r>
      <w:r w:rsidR="00694B55">
        <w:rPr>
          <w:rFonts w:ascii="方正小标宋简体" w:eastAsia="方正小标宋简体" w:hAnsi="宋体" w:hint="eastAsia"/>
          <w:sz w:val="44"/>
          <w:szCs w:val="44"/>
        </w:rPr>
        <w:fldChar w:fldCharType="end"/>
      </w:r>
    </w:p>
    <w:p w:rsidR="00694B55" w:rsidRDefault="00694B55">
      <w:pPr>
        <w:snapToGrid w:val="0"/>
        <w:spacing w:line="480" w:lineRule="exact"/>
        <w:ind w:right="1280"/>
        <w:jc w:val="center"/>
        <w:rPr>
          <w:rFonts w:ascii="黑体" w:eastAsia="黑体"/>
          <w:b/>
          <w:szCs w:val="32"/>
        </w:rPr>
      </w:pPr>
    </w:p>
    <w:bookmarkStart w:id="1" w:name="BodyEnd"/>
    <w:bookmarkEnd w:id="1"/>
    <w:p w:rsidR="00694B55" w:rsidRDefault="00694B55">
      <w:pPr>
        <w:spacing w:line="480" w:lineRule="exact"/>
        <w:rPr>
          <w:rFonts w:ascii="仿宋_GB2312" w:hAnsi="Dotum"/>
          <w:sz w:val="18"/>
          <w:szCs w:val="18"/>
        </w:rPr>
      </w:pPr>
      <w:r>
        <w:rPr>
          <w:rFonts w:ascii="仿宋_GB2312" w:hAnsi="Dotum" w:hint="eastAsia"/>
          <w:bCs/>
        </w:rPr>
        <w:fldChar w:fldCharType="begin"/>
      </w:r>
      <w:r w:rsidR="00795936">
        <w:rPr>
          <w:rFonts w:ascii="仿宋_GB2312" w:hAnsi="Dotum" w:hint="eastAsia"/>
          <w:bCs/>
        </w:rPr>
        <w:instrText xml:space="preserve"> MERGEFIELD </w:instrText>
      </w:r>
      <w:r w:rsidR="00795936">
        <w:rPr>
          <w:rFonts w:ascii="仿宋_GB2312" w:hAnsi="Dotum" w:hint="eastAsia"/>
          <w:bCs/>
        </w:rPr>
        <w:instrText>主送</w:instrText>
      </w:r>
      <w:r w:rsidR="00795936">
        <w:rPr>
          <w:rFonts w:ascii="仿宋_GB2312" w:hAnsi="Dotum" w:hint="eastAsia"/>
          <w:bCs/>
        </w:rPr>
        <w:instrText xml:space="preserve"> </w:instrText>
      </w:r>
      <w:r>
        <w:rPr>
          <w:rFonts w:ascii="仿宋_GB2312" w:hAnsi="Dotum" w:hint="eastAsia"/>
          <w:bCs/>
        </w:rPr>
        <w:fldChar w:fldCharType="separate"/>
      </w:r>
      <w:r w:rsidR="00795936">
        <w:rPr>
          <w:rFonts w:ascii="仿宋_GB2312" w:hAnsi="Dotum" w:hint="eastAsia"/>
          <w:bCs/>
        </w:rPr>
        <w:t>各设区市科技局、财政局，平潭综合实验区社会事业局、财政金融局，省直有关单位</w:t>
      </w:r>
      <w:r>
        <w:rPr>
          <w:rFonts w:ascii="仿宋_GB2312" w:hAnsi="Dotum" w:hint="eastAsia"/>
          <w:bCs/>
        </w:rPr>
        <w:fldChar w:fldCharType="end"/>
      </w:r>
      <w:r w:rsidR="00795936">
        <w:rPr>
          <w:rFonts w:ascii="仿宋_GB2312" w:hAnsi="Dotum" w:hint="eastAsia"/>
          <w:bCs/>
        </w:rPr>
        <w:t>：</w:t>
      </w:r>
    </w:p>
    <w:p w:rsidR="00694B55" w:rsidRDefault="00795936">
      <w:pPr>
        <w:snapToGrid w:val="0"/>
        <w:spacing w:line="480" w:lineRule="exact"/>
        <w:ind w:firstLineChars="200" w:firstLine="640"/>
        <w:rPr>
          <w:rFonts w:ascii="仿宋_GB2312"/>
        </w:rPr>
      </w:pPr>
      <w:r>
        <w:rPr>
          <w:rFonts w:ascii="仿宋_GB2312" w:hint="eastAsia"/>
        </w:rPr>
        <w:t>为扶持我省技术转移服务机构健康发展，促进我省技术转移体系建设，现将《福建省技术转移服务机构补助专项经费管理办法》印发给你们，请遵照执行。</w:t>
      </w:r>
    </w:p>
    <w:p w:rsidR="00694B55" w:rsidRDefault="00694B55">
      <w:pPr>
        <w:spacing w:line="480" w:lineRule="exact"/>
        <w:rPr>
          <w:rFonts w:ascii="仿宋_GB2312"/>
        </w:rPr>
      </w:pPr>
    </w:p>
    <w:p w:rsidR="00694B55" w:rsidRDefault="00694B55">
      <w:pPr>
        <w:spacing w:line="480" w:lineRule="exact"/>
        <w:rPr>
          <w:rFonts w:ascii="仿宋_GB2312"/>
        </w:rPr>
      </w:pPr>
    </w:p>
    <w:p w:rsidR="00694B55" w:rsidRDefault="00694B55">
      <w:pPr>
        <w:spacing w:line="480" w:lineRule="exact"/>
        <w:rPr>
          <w:rFonts w:ascii="仿宋_GB2312"/>
        </w:rPr>
      </w:pPr>
    </w:p>
    <w:p w:rsidR="00694B55" w:rsidRDefault="00795936">
      <w:pPr>
        <w:spacing w:line="480" w:lineRule="exact"/>
        <w:ind w:firstLineChars="200" w:firstLine="640"/>
        <w:rPr>
          <w:rFonts w:ascii="仿宋_GB2312"/>
        </w:rPr>
      </w:pPr>
      <w:r>
        <w:rPr>
          <w:rFonts w:ascii="仿宋_GB2312" w:hint="eastAsia"/>
        </w:rPr>
        <w:t>福建省科学技术厅</w:t>
      </w:r>
      <w:r>
        <w:rPr>
          <w:rFonts w:ascii="仿宋_GB2312" w:hint="eastAsia"/>
        </w:rPr>
        <w:t xml:space="preserve">              </w:t>
      </w:r>
      <w:r>
        <w:rPr>
          <w:rFonts w:ascii="仿宋_GB2312" w:hint="eastAsia"/>
        </w:rPr>
        <w:t>福建省财政厅</w:t>
      </w:r>
    </w:p>
    <w:p w:rsidR="00694B55" w:rsidRDefault="00795936">
      <w:pPr>
        <w:spacing w:line="480" w:lineRule="exact"/>
        <w:rPr>
          <w:rFonts w:ascii="仿宋_GB2312"/>
        </w:rPr>
      </w:pPr>
      <w:r>
        <w:rPr>
          <w:rFonts w:ascii="仿宋_GB2312" w:hint="eastAsia"/>
        </w:rPr>
        <w:t xml:space="preserve">                                 2019</w:t>
      </w:r>
      <w:r>
        <w:rPr>
          <w:rFonts w:ascii="仿宋_GB2312" w:hint="eastAsia"/>
        </w:rPr>
        <w:t>年</w:t>
      </w:r>
      <w:r>
        <w:rPr>
          <w:rFonts w:ascii="仿宋_GB2312" w:hint="eastAsia"/>
        </w:rPr>
        <w:t>1</w:t>
      </w:r>
      <w:r>
        <w:rPr>
          <w:rFonts w:ascii="仿宋_GB2312" w:hint="eastAsia"/>
        </w:rPr>
        <w:t>月</w:t>
      </w:r>
      <w:r>
        <w:rPr>
          <w:rFonts w:ascii="仿宋_GB2312" w:hint="eastAsia"/>
        </w:rPr>
        <w:t>31</w:t>
      </w:r>
      <w:r>
        <w:rPr>
          <w:rFonts w:ascii="仿宋_GB2312" w:hint="eastAsia"/>
        </w:rPr>
        <w:t>日</w:t>
      </w:r>
    </w:p>
    <w:p w:rsidR="00694B55" w:rsidRDefault="00795936">
      <w:pPr>
        <w:spacing w:line="480" w:lineRule="exact"/>
        <w:rPr>
          <w:rFonts w:ascii="仿宋_GB2312"/>
        </w:rPr>
      </w:pPr>
      <w:r>
        <w:rPr>
          <w:rFonts w:ascii="仿宋_GB2312" w:hint="eastAsia"/>
        </w:rPr>
        <w:t>（此件主动公开）</w:t>
      </w:r>
    </w:p>
    <w:p w:rsidR="00694B55" w:rsidRDefault="00795936">
      <w:pPr>
        <w:spacing w:line="600" w:lineRule="exact"/>
        <w:rPr>
          <w:rFonts w:ascii="仿宋_GB2312"/>
        </w:rPr>
      </w:pPr>
      <w:r>
        <w:rPr>
          <w:rFonts w:ascii="仿宋_GB2312"/>
        </w:rPr>
        <w:br w:type="page"/>
      </w:r>
    </w:p>
    <w:p w:rsidR="00694B55" w:rsidRDefault="00694B55">
      <w:pPr>
        <w:snapToGrid w:val="0"/>
        <w:spacing w:line="600" w:lineRule="exact"/>
        <w:jc w:val="center"/>
        <w:rPr>
          <w:rFonts w:ascii="方正小标宋简体" w:eastAsia="方正小标宋简体" w:hAnsi="方正小标宋简体" w:cs="方正小标宋简体"/>
          <w:sz w:val="44"/>
          <w:szCs w:val="44"/>
        </w:rPr>
      </w:pPr>
    </w:p>
    <w:p w:rsidR="00694B55" w:rsidRDefault="00795936">
      <w:pPr>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福建省技术转移服务机构补助</w:t>
      </w:r>
    </w:p>
    <w:p w:rsidR="00694B55" w:rsidRDefault="00795936">
      <w:pPr>
        <w:snapToGrid w:val="0"/>
        <w:spacing w:line="600" w:lineRule="exact"/>
        <w:jc w:val="center"/>
        <w:rPr>
          <w:rFonts w:ascii="仿宋_GB2312" w:hAnsi="仿宋_GB2312" w:cs="仿宋_GB2312"/>
          <w:sz w:val="44"/>
          <w:szCs w:val="44"/>
        </w:rPr>
      </w:pPr>
      <w:r>
        <w:rPr>
          <w:rFonts w:ascii="方正小标宋简体" w:eastAsia="方正小标宋简体" w:hAnsi="方正小标宋简体" w:cs="方正小标宋简体" w:hint="eastAsia"/>
          <w:sz w:val="44"/>
          <w:szCs w:val="44"/>
        </w:rPr>
        <w:t>专项经费管理办法</w:t>
      </w:r>
    </w:p>
    <w:p w:rsidR="00694B55" w:rsidRDefault="00694B55">
      <w:pPr>
        <w:pStyle w:val="a5"/>
        <w:widowControl/>
        <w:snapToGrid w:val="0"/>
        <w:spacing w:before="0" w:beforeAutospacing="0" w:after="0" w:afterAutospacing="0" w:line="600" w:lineRule="exact"/>
        <w:jc w:val="center"/>
        <w:rPr>
          <w:rFonts w:ascii="黑体" w:eastAsia="黑体" w:hAnsi="黑体" w:cs="黑体"/>
          <w:bCs/>
          <w:sz w:val="32"/>
        </w:rPr>
      </w:pPr>
    </w:p>
    <w:p w:rsidR="00694B55" w:rsidRDefault="00795936">
      <w:pPr>
        <w:pStyle w:val="a5"/>
        <w:widowControl/>
        <w:snapToGrid w:val="0"/>
        <w:spacing w:before="0" w:beforeAutospacing="0" w:after="0" w:afterAutospacing="0" w:line="600" w:lineRule="exact"/>
        <w:jc w:val="center"/>
        <w:rPr>
          <w:rFonts w:ascii="黑体" w:eastAsia="黑体" w:hAnsi="黑体" w:cs="黑体"/>
          <w:bCs/>
          <w:sz w:val="32"/>
        </w:rPr>
      </w:pPr>
      <w:r>
        <w:rPr>
          <w:rFonts w:ascii="黑体" w:eastAsia="黑体" w:hAnsi="黑体" w:cs="黑体" w:hint="eastAsia"/>
          <w:bCs/>
          <w:sz w:val="32"/>
        </w:rPr>
        <w:t>第一章</w:t>
      </w:r>
      <w:r>
        <w:rPr>
          <w:rFonts w:ascii="黑体" w:eastAsia="黑体" w:hAnsi="黑体" w:cs="黑体" w:hint="eastAsia"/>
          <w:bCs/>
          <w:sz w:val="32"/>
        </w:rPr>
        <w:t xml:space="preserve"> </w:t>
      </w:r>
      <w:r>
        <w:rPr>
          <w:rFonts w:ascii="黑体" w:eastAsia="黑体" w:hAnsi="黑体" w:cs="黑体" w:hint="eastAsia"/>
          <w:bCs/>
          <w:sz w:val="32"/>
        </w:rPr>
        <w:t>总则</w:t>
      </w:r>
    </w:p>
    <w:p w:rsidR="00694B55" w:rsidRDefault="00795936">
      <w:pPr>
        <w:pStyle w:val="a5"/>
        <w:widowControl/>
        <w:snapToGrid w:val="0"/>
        <w:spacing w:before="0" w:beforeAutospacing="0" w:after="0" w:afterAutospacing="0" w:line="600" w:lineRule="exact"/>
        <w:ind w:firstLineChars="200" w:firstLine="640"/>
        <w:jc w:val="both"/>
        <w:rPr>
          <w:rFonts w:ascii="仿宋_GB2312" w:eastAsia="仿宋_GB2312" w:hAnsi="仿宋_GB2312" w:cs="仿宋_GB2312"/>
          <w:sz w:val="32"/>
          <w:lang/>
        </w:rPr>
      </w:pPr>
      <w:r>
        <w:rPr>
          <w:rFonts w:ascii="仿宋_GB2312" w:eastAsia="仿宋_GB2312" w:hAnsi="仿宋_GB2312" w:cs="仿宋_GB2312" w:hint="eastAsia"/>
          <w:sz w:val="32"/>
        </w:rPr>
        <w:t>第一条</w:t>
      </w:r>
      <w:r>
        <w:rPr>
          <w:rFonts w:ascii="仿宋_GB2312" w:eastAsia="仿宋_GB2312" w:hAnsi="仿宋_GB2312" w:cs="仿宋_GB2312" w:hint="eastAsia"/>
          <w:b/>
          <w:bCs/>
          <w:sz w:val="32"/>
        </w:rPr>
        <w:t xml:space="preserve"> </w:t>
      </w:r>
      <w:r>
        <w:rPr>
          <w:rFonts w:ascii="仿宋_GB2312" w:eastAsia="仿宋_GB2312" w:hAnsi="仿宋_GB2312" w:cs="仿宋_GB2312" w:hint="eastAsia"/>
          <w:sz w:val="32"/>
        </w:rPr>
        <w:t>为推动技术转移体系建设，促进科技成果转移转化，根据《福建省促进科技成果转化条例》《</w:t>
      </w:r>
      <w:r>
        <w:rPr>
          <w:rFonts w:ascii="仿宋_GB2312" w:eastAsia="仿宋_GB2312" w:hAnsi="仿宋_GB2312" w:cs="仿宋_GB2312" w:hint="eastAsia"/>
          <w:bCs/>
          <w:kern w:val="2"/>
          <w:sz w:val="32"/>
          <w:lang/>
        </w:rPr>
        <w:t>福建省人民政府关于进一步加强以用为导向产学研结合的意见</w:t>
      </w:r>
      <w:r>
        <w:rPr>
          <w:rFonts w:ascii="仿宋_GB2312" w:eastAsia="仿宋_GB2312" w:hAnsi="仿宋_GB2312" w:cs="仿宋_GB2312" w:hint="eastAsia"/>
          <w:sz w:val="32"/>
        </w:rPr>
        <w:t>》，制定本办法。</w:t>
      </w:r>
    </w:p>
    <w:p w:rsidR="00694B55" w:rsidRDefault="00795936">
      <w:pPr>
        <w:shd w:val="clear" w:color="auto" w:fill="FFFFFF"/>
        <w:snapToGrid w:val="0"/>
        <w:spacing w:line="600" w:lineRule="exact"/>
        <w:ind w:firstLineChars="200" w:firstLine="640"/>
        <w:rPr>
          <w:rFonts w:ascii="仿宋_GB2312" w:hAnsi="宋体"/>
          <w:lang/>
        </w:rPr>
      </w:pPr>
      <w:r>
        <w:rPr>
          <w:rFonts w:ascii="仿宋_GB2312" w:hAnsi="仿宋_GB2312" w:cs="仿宋_GB2312" w:hint="eastAsia"/>
          <w:kern w:val="0"/>
          <w:lang/>
        </w:rPr>
        <w:t>第二条</w:t>
      </w:r>
      <w:r>
        <w:rPr>
          <w:rFonts w:ascii="仿宋_GB2312" w:hAnsi="仿宋_GB2312" w:cs="仿宋_GB2312" w:hint="eastAsia"/>
          <w:kern w:val="0"/>
          <w:lang/>
        </w:rPr>
        <w:t xml:space="preserve"> </w:t>
      </w:r>
      <w:r>
        <w:rPr>
          <w:rFonts w:ascii="仿宋_GB2312" w:hAnsi="仿宋_GB2312" w:cs="仿宋_GB2312" w:hint="eastAsia"/>
        </w:rPr>
        <w:t>本办法</w:t>
      </w:r>
      <w:r>
        <w:rPr>
          <w:rFonts w:ascii="仿宋_GB2312" w:hAnsi="仿宋_GB2312" w:cs="仿宋_GB2312" w:hint="eastAsia"/>
          <w:kern w:val="0"/>
          <w:lang/>
        </w:rPr>
        <w:t>所称的“技术转移服务机构”是指在福建省内（计划单列市除外）</w:t>
      </w:r>
      <w:r>
        <w:rPr>
          <w:rFonts w:ascii="仿宋_GB2312" w:hAnsi="宋体" w:hint="eastAsia"/>
        </w:rPr>
        <w:t>注册的独立法人机构或法人内设机构，包括技术转移机构和技术合同认定登记机构，</w:t>
      </w:r>
      <w:r>
        <w:rPr>
          <w:rFonts w:ascii="仿宋_GB2312" w:hAnsi="宋体" w:hint="eastAsia"/>
          <w:lang/>
        </w:rPr>
        <w:t>其中技术转移机构</w:t>
      </w:r>
      <w:r>
        <w:rPr>
          <w:rFonts w:ascii="仿宋_GB2312" w:hAnsi="宋体" w:hint="eastAsia"/>
        </w:rPr>
        <w:t>是指经省科技厅评估命名的“福建省技术转移机构”；技术合同认定登记机构是指</w:t>
      </w:r>
      <w:r>
        <w:rPr>
          <w:rFonts w:ascii="仿宋_GB2312" w:hAnsi="宋体" w:hint="eastAsia"/>
          <w:lang/>
        </w:rPr>
        <w:t>经省科技厅授权设立的技术合同认定登记机构。</w:t>
      </w:r>
    </w:p>
    <w:p w:rsidR="00694B55" w:rsidRDefault="00795936">
      <w:pPr>
        <w:spacing w:line="620" w:lineRule="exact"/>
        <w:ind w:firstLineChars="200" w:firstLine="640"/>
        <w:contextualSpacing/>
        <w:rPr>
          <w:rFonts w:ascii="仿宋_GB2312" w:hAnsi="宋体"/>
        </w:rPr>
      </w:pPr>
      <w:r>
        <w:rPr>
          <w:rFonts w:ascii="仿宋_GB2312" w:hAnsi="仿宋_GB2312" w:cs="仿宋_GB2312" w:hint="eastAsia"/>
          <w:kern w:val="0"/>
          <w:lang/>
        </w:rPr>
        <w:t>第三条</w:t>
      </w:r>
      <w:r>
        <w:rPr>
          <w:rFonts w:ascii="仿宋_GB2312" w:hAnsi="仿宋" w:hint="eastAsia"/>
        </w:rPr>
        <w:t xml:space="preserve"> </w:t>
      </w:r>
      <w:r>
        <w:rPr>
          <w:rFonts w:ascii="仿宋_GB2312" w:hAnsi="宋体" w:hint="eastAsia"/>
          <w:lang/>
        </w:rPr>
        <w:t>技术转移服务机构补助专项</w:t>
      </w:r>
      <w:r>
        <w:rPr>
          <w:rFonts w:ascii="仿宋_GB2312" w:hAnsi="宋体" w:hint="eastAsia"/>
        </w:rPr>
        <w:t>经费（以下简称“专项经费”）用于补助运行良好、成效突出，在促成我省科技成果转移转化或科技成果在我省落地转化成效显著的技术转移机构，以及按要求完成一定额度技术合同认定登记额的技术合同认定登记机构。专项经费由获得补助的机构统筹用于机构的运行。</w:t>
      </w:r>
    </w:p>
    <w:p w:rsidR="00694B55" w:rsidRDefault="00795936">
      <w:pPr>
        <w:widowControl/>
        <w:shd w:val="clear" w:color="auto" w:fill="FFFFFF"/>
        <w:spacing w:line="311" w:lineRule="atLeast"/>
        <w:jc w:val="center"/>
        <w:rPr>
          <w:rFonts w:ascii="黑体" w:eastAsia="黑体" w:hAnsi="黑体"/>
          <w:bCs/>
        </w:rPr>
      </w:pPr>
      <w:r>
        <w:rPr>
          <w:rFonts w:ascii="黑体" w:eastAsia="黑体" w:hAnsi="黑体" w:cs="黑体" w:hint="eastAsia"/>
          <w:bCs/>
        </w:rPr>
        <w:t>第二章</w:t>
      </w:r>
      <w:r>
        <w:rPr>
          <w:rFonts w:ascii="黑体" w:eastAsia="黑体" w:hAnsi="黑体" w:cs="黑体"/>
          <w:bCs/>
        </w:rPr>
        <w:t xml:space="preserve"> </w:t>
      </w:r>
      <w:r>
        <w:rPr>
          <w:rFonts w:ascii="黑体" w:eastAsia="黑体" w:hAnsi="黑体" w:cs="黑体" w:hint="eastAsia"/>
          <w:bCs/>
        </w:rPr>
        <w:t>职责分工</w:t>
      </w:r>
    </w:p>
    <w:p w:rsidR="00694B55" w:rsidRDefault="00795936">
      <w:pPr>
        <w:shd w:val="clear" w:color="auto" w:fill="FFFFFF"/>
        <w:snapToGrid w:val="0"/>
        <w:spacing w:line="600" w:lineRule="exact"/>
        <w:ind w:firstLineChars="200" w:firstLine="640"/>
        <w:rPr>
          <w:rFonts w:ascii="仿宋_GB2312" w:hAnsi="宋体"/>
        </w:rPr>
      </w:pPr>
      <w:r>
        <w:rPr>
          <w:rFonts w:ascii="仿宋_GB2312" w:hAnsi="宋体" w:hint="eastAsia"/>
        </w:rPr>
        <w:t>第四条</w:t>
      </w:r>
      <w:r>
        <w:rPr>
          <w:rFonts w:ascii="仿宋_GB2312" w:hAnsi="宋体" w:hint="eastAsia"/>
        </w:rPr>
        <w:t xml:space="preserve"> </w:t>
      </w:r>
      <w:r>
        <w:rPr>
          <w:rFonts w:ascii="仿宋_GB2312" w:hAnsi="宋体" w:hint="eastAsia"/>
        </w:rPr>
        <w:t>省科技厅职责如下：</w:t>
      </w:r>
    </w:p>
    <w:p w:rsidR="00694B55" w:rsidRDefault="00795936">
      <w:pPr>
        <w:spacing w:line="580" w:lineRule="exact"/>
        <w:ind w:firstLineChars="200" w:firstLine="640"/>
        <w:rPr>
          <w:rFonts w:ascii="仿宋_GB2312" w:hAnsi="宋体"/>
        </w:rPr>
      </w:pPr>
      <w:r>
        <w:rPr>
          <w:rFonts w:ascii="仿宋_GB2312" w:hAnsi="仿宋_GB2312" w:cs="仿宋_GB2312" w:hint="eastAsia"/>
        </w:rPr>
        <w:lastRenderedPageBreak/>
        <w:t>（一）发布年度申报通知；</w:t>
      </w:r>
    </w:p>
    <w:p w:rsidR="00694B55" w:rsidRDefault="00795936">
      <w:pPr>
        <w:spacing w:line="580" w:lineRule="exact"/>
        <w:ind w:firstLineChars="200" w:firstLine="640"/>
        <w:rPr>
          <w:rFonts w:ascii="仿宋_GB2312" w:hAnsi="仿宋_GB2312" w:cs="仿宋_GB2312"/>
        </w:rPr>
      </w:pPr>
      <w:r>
        <w:rPr>
          <w:rFonts w:ascii="仿宋_GB2312" w:hAnsi="仿宋_GB2312" w:cs="仿宋_GB2312" w:hint="eastAsia"/>
        </w:rPr>
        <w:t>（二）评估命名省级技术转移机构，授权设立技术合同认定登记机构；</w:t>
      </w:r>
    </w:p>
    <w:p w:rsidR="00694B55" w:rsidRDefault="00795936">
      <w:pPr>
        <w:shd w:val="clear" w:color="auto" w:fill="FFFFFF"/>
        <w:snapToGrid w:val="0"/>
        <w:spacing w:line="600" w:lineRule="exact"/>
        <w:ind w:firstLineChars="200" w:firstLine="640"/>
        <w:rPr>
          <w:rFonts w:ascii="仿宋_GB2312" w:hAnsi="仿宋_GB2312" w:cs="仿宋_GB2312"/>
        </w:rPr>
      </w:pPr>
      <w:r>
        <w:rPr>
          <w:rFonts w:ascii="仿宋_GB2312" w:hAnsi="仿宋_GB2312" w:cs="仿宋_GB2312" w:hint="eastAsia"/>
        </w:rPr>
        <w:t>（三）对申报机构的材料进行审查、核实，提出补助机构名单和补助经费建议；</w:t>
      </w:r>
    </w:p>
    <w:p w:rsidR="00694B55" w:rsidRDefault="00795936">
      <w:pPr>
        <w:shd w:val="clear" w:color="auto" w:fill="FFFFFF"/>
        <w:snapToGrid w:val="0"/>
        <w:spacing w:line="600" w:lineRule="exact"/>
        <w:ind w:firstLineChars="200" w:firstLine="640"/>
        <w:rPr>
          <w:rFonts w:ascii="仿宋_GB2312" w:hAnsi="宋体"/>
        </w:rPr>
      </w:pPr>
      <w:r>
        <w:rPr>
          <w:rFonts w:ascii="仿宋_GB2312" w:hAnsi="仿宋_GB2312" w:cs="仿宋_GB2312" w:hint="eastAsia"/>
        </w:rPr>
        <w:t>（四）</w:t>
      </w:r>
      <w:r>
        <w:rPr>
          <w:rFonts w:ascii="仿宋_GB2312" w:hAnsi="宋体" w:hint="eastAsia"/>
        </w:rPr>
        <w:t>负责编报年度预算绩效目标，并对年度实施情况进行监督检查、绩效监控、绩效评价和工作总结。</w:t>
      </w:r>
    </w:p>
    <w:p w:rsidR="00694B55" w:rsidRDefault="00795936">
      <w:pPr>
        <w:shd w:val="clear" w:color="auto" w:fill="FFFFFF"/>
        <w:snapToGrid w:val="0"/>
        <w:spacing w:line="600" w:lineRule="exact"/>
        <w:ind w:firstLineChars="200" w:firstLine="640"/>
        <w:rPr>
          <w:rFonts w:ascii="仿宋_GB2312" w:hAnsi="宋体"/>
        </w:rPr>
      </w:pPr>
      <w:r>
        <w:rPr>
          <w:rFonts w:ascii="仿宋_GB2312" w:hAnsi="宋体" w:hint="eastAsia"/>
        </w:rPr>
        <w:t>第五条</w:t>
      </w:r>
      <w:r>
        <w:rPr>
          <w:rFonts w:ascii="仿宋_GB2312" w:hAnsi="宋体" w:hint="eastAsia"/>
        </w:rPr>
        <w:t xml:space="preserve"> </w:t>
      </w:r>
      <w:r>
        <w:rPr>
          <w:rFonts w:ascii="仿宋_GB2312" w:hAnsi="宋体" w:hint="eastAsia"/>
        </w:rPr>
        <w:t>省财政厅职责如下：</w:t>
      </w:r>
    </w:p>
    <w:p w:rsidR="00694B55" w:rsidRDefault="00795936">
      <w:pPr>
        <w:spacing w:line="620" w:lineRule="exact"/>
        <w:ind w:firstLineChars="200" w:firstLine="640"/>
        <w:contextualSpacing/>
        <w:rPr>
          <w:rFonts w:ascii="仿宋_GB2312" w:hAnsi="宋体"/>
        </w:rPr>
      </w:pPr>
      <w:r>
        <w:rPr>
          <w:rFonts w:ascii="仿宋_GB2312" w:hAnsi="宋体" w:hint="eastAsia"/>
        </w:rPr>
        <w:t>（一）负责年度专项经费预算和安排；</w:t>
      </w:r>
    </w:p>
    <w:p w:rsidR="00694B55" w:rsidRDefault="00795936">
      <w:pPr>
        <w:shd w:val="clear" w:color="auto" w:fill="FFFFFF"/>
        <w:snapToGrid w:val="0"/>
        <w:spacing w:line="600" w:lineRule="exact"/>
        <w:ind w:firstLineChars="200" w:firstLine="640"/>
        <w:rPr>
          <w:rFonts w:ascii="仿宋_GB2312" w:hAnsi="宋体"/>
        </w:rPr>
      </w:pPr>
      <w:r>
        <w:rPr>
          <w:rFonts w:ascii="仿宋_GB2312" w:hAnsi="宋体" w:hint="eastAsia"/>
        </w:rPr>
        <w:t>（二）对资金进行财政绩效评价和监督检查等。</w:t>
      </w:r>
    </w:p>
    <w:p w:rsidR="00694B55" w:rsidRDefault="00795936">
      <w:pPr>
        <w:shd w:val="clear" w:color="auto" w:fill="FFFFFF"/>
        <w:snapToGrid w:val="0"/>
        <w:spacing w:line="600" w:lineRule="exact"/>
        <w:ind w:firstLineChars="200" w:firstLine="640"/>
        <w:rPr>
          <w:rFonts w:ascii="仿宋_GB2312" w:hAnsi="宋体"/>
        </w:rPr>
      </w:pPr>
      <w:r>
        <w:rPr>
          <w:rFonts w:ascii="仿宋_GB2312" w:hAnsi="宋体" w:hint="eastAsia"/>
        </w:rPr>
        <w:t>第六条</w:t>
      </w:r>
      <w:r>
        <w:rPr>
          <w:rFonts w:ascii="仿宋_GB2312" w:hAnsi="宋体" w:hint="eastAsia"/>
        </w:rPr>
        <w:t xml:space="preserve"> </w:t>
      </w:r>
      <w:r>
        <w:rPr>
          <w:rFonts w:ascii="仿宋_GB2312" w:hAnsi="宋体" w:hint="eastAsia"/>
        </w:rPr>
        <w:t>设区市（含平潭、不含厦门，下同）科技行政管理部门和省直有关单位职责如下：</w:t>
      </w:r>
    </w:p>
    <w:p w:rsidR="00694B55" w:rsidRDefault="00795936">
      <w:pPr>
        <w:shd w:val="clear" w:color="auto" w:fill="FFFFFF"/>
        <w:snapToGrid w:val="0"/>
        <w:spacing w:line="600" w:lineRule="exact"/>
        <w:ind w:firstLineChars="200" w:firstLine="640"/>
        <w:rPr>
          <w:rFonts w:ascii="仿宋_GB2312" w:hAnsi="宋体"/>
        </w:rPr>
      </w:pPr>
      <w:r>
        <w:rPr>
          <w:rFonts w:ascii="仿宋_GB2312" w:hAnsi="宋体" w:hint="eastAsia"/>
        </w:rPr>
        <w:t>（一）负责对本地区和本单位申报材料的真实性、完整性进行核查，审核汇总后报省科技厅；</w:t>
      </w:r>
    </w:p>
    <w:p w:rsidR="00694B55" w:rsidRDefault="00795936">
      <w:pPr>
        <w:shd w:val="clear" w:color="auto" w:fill="FFFFFF"/>
        <w:snapToGrid w:val="0"/>
        <w:spacing w:line="600" w:lineRule="exact"/>
        <w:ind w:firstLineChars="200" w:firstLine="640"/>
        <w:rPr>
          <w:rFonts w:ascii="仿宋_GB2312" w:hAnsi="宋体"/>
        </w:rPr>
      </w:pPr>
      <w:r>
        <w:rPr>
          <w:rFonts w:ascii="仿宋_GB2312" w:hAnsi="宋体" w:hint="eastAsia"/>
        </w:rPr>
        <w:t>（二）会同同级财政部门及时下拨专项经费，开展专项经费绩效评价和监督管理。</w:t>
      </w:r>
    </w:p>
    <w:p w:rsidR="00694B55" w:rsidRDefault="00795936">
      <w:pPr>
        <w:shd w:val="clear" w:color="auto" w:fill="FFFFFF"/>
        <w:snapToGrid w:val="0"/>
        <w:spacing w:line="600" w:lineRule="exact"/>
        <w:ind w:firstLineChars="200" w:firstLine="640"/>
        <w:rPr>
          <w:rFonts w:ascii="仿宋_GB2312" w:hAnsi="宋体"/>
        </w:rPr>
      </w:pPr>
      <w:r>
        <w:rPr>
          <w:rFonts w:ascii="仿宋_GB2312" w:hAnsi="宋体" w:hint="eastAsia"/>
        </w:rPr>
        <w:t>第七条</w:t>
      </w:r>
      <w:r>
        <w:rPr>
          <w:rFonts w:ascii="仿宋_GB2312" w:hAnsi="宋体" w:hint="eastAsia"/>
        </w:rPr>
        <w:t xml:space="preserve"> </w:t>
      </w:r>
      <w:r>
        <w:rPr>
          <w:rFonts w:ascii="仿宋_GB2312" w:hAnsi="宋体" w:hint="eastAsia"/>
        </w:rPr>
        <w:t>设区市财政行政管理部门职责如下：</w:t>
      </w:r>
    </w:p>
    <w:p w:rsidR="00694B55" w:rsidRDefault="00795936">
      <w:pPr>
        <w:shd w:val="clear" w:color="auto" w:fill="FFFFFF"/>
        <w:snapToGrid w:val="0"/>
        <w:spacing w:line="600" w:lineRule="exact"/>
        <w:ind w:firstLineChars="200" w:firstLine="640"/>
        <w:rPr>
          <w:rFonts w:ascii="仿宋_GB2312" w:hAnsi="宋体"/>
        </w:rPr>
      </w:pPr>
      <w:r>
        <w:rPr>
          <w:rFonts w:ascii="仿宋_GB2312" w:hAnsi="宋体" w:hint="eastAsia"/>
        </w:rPr>
        <w:t>（一）协助设区市科技行政管理部门做</w:t>
      </w:r>
      <w:r>
        <w:rPr>
          <w:rFonts w:ascii="仿宋_GB2312" w:hAnsi="宋体" w:hint="eastAsia"/>
        </w:rPr>
        <w:t>好相关管理工作；</w:t>
      </w:r>
    </w:p>
    <w:p w:rsidR="00694B55" w:rsidRDefault="00795936">
      <w:pPr>
        <w:shd w:val="clear" w:color="auto" w:fill="FFFFFF"/>
        <w:snapToGrid w:val="0"/>
        <w:spacing w:line="600" w:lineRule="exact"/>
        <w:ind w:firstLineChars="200" w:firstLine="640"/>
        <w:rPr>
          <w:rFonts w:ascii="仿宋_GB2312" w:hAnsi="宋体"/>
        </w:rPr>
      </w:pPr>
      <w:r>
        <w:rPr>
          <w:rFonts w:ascii="仿宋_GB2312" w:hAnsi="宋体" w:hint="eastAsia"/>
        </w:rPr>
        <w:t>（二）会同同级科技行政管理部门及时下拨专项经费，开展专项经费绩效考评和监督管理。</w:t>
      </w:r>
    </w:p>
    <w:p w:rsidR="00694B55" w:rsidRDefault="00795936">
      <w:pPr>
        <w:shd w:val="clear" w:color="auto" w:fill="FFFFFF"/>
        <w:snapToGrid w:val="0"/>
        <w:spacing w:line="600" w:lineRule="exact"/>
        <w:ind w:leftChars="200" w:left="640"/>
        <w:rPr>
          <w:rFonts w:ascii="仿宋_GB2312" w:hAnsi="仿宋_GB2312" w:cs="仿宋_GB2312"/>
          <w:kern w:val="0"/>
          <w:lang/>
        </w:rPr>
      </w:pPr>
      <w:r>
        <w:rPr>
          <w:rFonts w:ascii="仿宋_GB2312" w:hAnsi="宋体" w:hint="eastAsia"/>
        </w:rPr>
        <w:t>第八条</w:t>
      </w:r>
      <w:r>
        <w:rPr>
          <w:rFonts w:ascii="仿宋_GB2312" w:hAnsi="宋体" w:hint="eastAsia"/>
        </w:rPr>
        <w:t xml:space="preserve"> </w:t>
      </w:r>
      <w:r>
        <w:rPr>
          <w:rFonts w:ascii="仿宋_GB2312" w:hAnsi="仿宋_GB2312" w:cs="仿宋_GB2312" w:hint="eastAsia"/>
          <w:kern w:val="0"/>
          <w:lang/>
        </w:rPr>
        <w:t>技术转移服务机构职责如下：</w:t>
      </w:r>
    </w:p>
    <w:p w:rsidR="00694B55" w:rsidRDefault="00795936">
      <w:pPr>
        <w:shd w:val="clear" w:color="auto" w:fill="FFFFFF"/>
        <w:snapToGrid w:val="0"/>
        <w:spacing w:line="600" w:lineRule="exact"/>
        <w:ind w:firstLineChars="200" w:firstLine="640"/>
        <w:rPr>
          <w:rFonts w:ascii="仿宋_GB2312" w:hAnsi="宋体"/>
        </w:rPr>
      </w:pPr>
      <w:r>
        <w:rPr>
          <w:rFonts w:ascii="仿宋_GB2312" w:hAnsi="宋体" w:hint="eastAsia"/>
        </w:rPr>
        <w:lastRenderedPageBreak/>
        <w:t>（一）加强机构建设，积极促进科技成果转移转化；</w:t>
      </w:r>
    </w:p>
    <w:p w:rsidR="00694B55" w:rsidRDefault="00795936">
      <w:pPr>
        <w:shd w:val="clear" w:color="auto" w:fill="FFFFFF"/>
        <w:snapToGrid w:val="0"/>
        <w:spacing w:line="600" w:lineRule="exact"/>
        <w:ind w:firstLineChars="200" w:firstLine="640"/>
        <w:rPr>
          <w:rFonts w:ascii="仿宋_GB2312" w:hAnsi="宋体"/>
          <w:lang/>
        </w:rPr>
      </w:pPr>
      <w:r>
        <w:rPr>
          <w:rFonts w:ascii="仿宋_GB2312" w:hAnsi="宋体" w:hint="eastAsia"/>
        </w:rPr>
        <w:t>（二）履行诚实申请的责任，确保申报材料的有效性和真实性；</w:t>
      </w:r>
    </w:p>
    <w:p w:rsidR="00694B55" w:rsidRDefault="00795936">
      <w:pPr>
        <w:shd w:val="clear" w:color="auto" w:fill="FFFFFF"/>
        <w:snapToGrid w:val="0"/>
        <w:spacing w:line="600" w:lineRule="exact"/>
        <w:ind w:leftChars="200" w:left="640"/>
        <w:rPr>
          <w:rFonts w:ascii="仿宋_GB2312" w:hAnsi="宋体"/>
          <w:lang/>
        </w:rPr>
      </w:pPr>
      <w:r>
        <w:rPr>
          <w:rFonts w:ascii="仿宋_GB2312" w:hAnsi="宋体" w:hint="eastAsia"/>
        </w:rPr>
        <w:t>（三）自觉接受有关部门的监督检查和绩效评价。</w:t>
      </w:r>
    </w:p>
    <w:p w:rsidR="00694B55" w:rsidRDefault="00795936">
      <w:pPr>
        <w:shd w:val="clear" w:color="auto" w:fill="FFFFFF"/>
        <w:snapToGrid w:val="0"/>
        <w:spacing w:line="600" w:lineRule="exact"/>
        <w:jc w:val="center"/>
        <w:rPr>
          <w:rFonts w:ascii="黑体" w:eastAsia="黑体" w:hAnsi="黑体" w:cs="黑体"/>
          <w:lang/>
        </w:rPr>
      </w:pPr>
      <w:r>
        <w:rPr>
          <w:rFonts w:ascii="黑体" w:eastAsia="黑体" w:hAnsi="黑体" w:cs="黑体" w:hint="eastAsia"/>
          <w:lang/>
        </w:rPr>
        <w:t>第三章</w:t>
      </w:r>
      <w:r>
        <w:rPr>
          <w:rFonts w:ascii="黑体" w:eastAsia="黑体" w:hAnsi="黑体" w:cs="黑体" w:hint="eastAsia"/>
          <w:lang/>
        </w:rPr>
        <w:t xml:space="preserve"> </w:t>
      </w:r>
      <w:r>
        <w:rPr>
          <w:rFonts w:ascii="黑体" w:eastAsia="黑体" w:hAnsi="黑体" w:cs="黑体" w:hint="eastAsia"/>
          <w:lang/>
        </w:rPr>
        <w:t>补助范围</w:t>
      </w:r>
    </w:p>
    <w:p w:rsidR="00694B55" w:rsidRDefault="00795936">
      <w:pPr>
        <w:shd w:val="clear" w:color="auto" w:fill="FFFFFF"/>
        <w:snapToGrid w:val="0"/>
        <w:spacing w:line="600" w:lineRule="exact"/>
        <w:ind w:firstLineChars="200" w:firstLine="640"/>
        <w:rPr>
          <w:rFonts w:ascii="仿宋_GB2312" w:hAnsi="宋体"/>
        </w:rPr>
      </w:pPr>
      <w:r>
        <w:rPr>
          <w:rFonts w:ascii="仿宋_GB2312" w:hAnsi="宋体" w:hint="eastAsia"/>
          <w:lang/>
        </w:rPr>
        <w:t>第九条</w:t>
      </w:r>
      <w:r>
        <w:rPr>
          <w:rFonts w:ascii="仿宋_GB2312" w:hAnsi="宋体" w:hint="eastAsia"/>
        </w:rPr>
        <w:t xml:space="preserve"> </w:t>
      </w:r>
      <w:r>
        <w:rPr>
          <w:rFonts w:ascii="仿宋_GB2312" w:hAnsi="宋体" w:hint="eastAsia"/>
        </w:rPr>
        <w:t>技术转移机构补助标准如下：</w:t>
      </w:r>
    </w:p>
    <w:p w:rsidR="00694B55" w:rsidRDefault="00795936">
      <w:pPr>
        <w:shd w:val="clear" w:color="auto" w:fill="FFFFFF"/>
        <w:snapToGrid w:val="0"/>
        <w:spacing w:line="600" w:lineRule="exact"/>
        <w:ind w:firstLineChars="200" w:firstLine="640"/>
        <w:rPr>
          <w:rFonts w:ascii="仿宋_GB2312" w:hAnsi="宋体"/>
        </w:rPr>
      </w:pPr>
      <w:r>
        <w:rPr>
          <w:rFonts w:ascii="仿宋_GB2312" w:hAnsi="宋体" w:hint="eastAsia"/>
        </w:rPr>
        <w:t>（一）国家级技术转移示范机构和省级技术转移机构促成我省科技成果转移转化，或科技成果在我省落地转化的，按不超过技术交易（包括技术开发、技术转让、技术咨询和技术服务）成交金额的</w:t>
      </w:r>
      <w:r>
        <w:rPr>
          <w:rFonts w:ascii="仿宋_GB2312" w:hAnsi="宋体" w:hint="eastAsia"/>
        </w:rPr>
        <w:t>2%</w:t>
      </w:r>
      <w:r>
        <w:rPr>
          <w:rFonts w:ascii="仿宋_GB2312" w:hAnsi="宋体" w:hint="eastAsia"/>
        </w:rPr>
        <w:t>给予经费补助，每家机构每年奖励额最高</w:t>
      </w:r>
      <w:r>
        <w:rPr>
          <w:rFonts w:ascii="仿宋_GB2312" w:hAnsi="宋体" w:hint="eastAsia"/>
        </w:rPr>
        <w:t>50</w:t>
      </w:r>
      <w:r>
        <w:rPr>
          <w:rFonts w:ascii="仿宋_GB2312" w:hAnsi="宋体" w:hint="eastAsia"/>
        </w:rPr>
        <w:t>万元；</w:t>
      </w:r>
    </w:p>
    <w:p w:rsidR="00694B55" w:rsidRDefault="00795936">
      <w:pPr>
        <w:shd w:val="clear" w:color="auto" w:fill="FFFFFF"/>
        <w:snapToGrid w:val="0"/>
        <w:spacing w:line="600" w:lineRule="exact"/>
        <w:ind w:firstLineChars="200" w:firstLine="640"/>
        <w:rPr>
          <w:rFonts w:ascii="仿宋_GB2312" w:hAnsi="宋体"/>
        </w:rPr>
      </w:pPr>
      <w:r>
        <w:rPr>
          <w:rFonts w:ascii="仿宋_GB2312" w:hAnsi="宋体" w:hint="eastAsia"/>
        </w:rPr>
        <w:t>（二）省级技术转移机构获得国家级技术转移示范机构称号的给予不超过</w:t>
      </w:r>
      <w:r>
        <w:rPr>
          <w:rFonts w:ascii="仿宋_GB2312" w:hAnsi="宋体" w:hint="eastAsia"/>
        </w:rPr>
        <w:t>30</w:t>
      </w:r>
      <w:r>
        <w:rPr>
          <w:rFonts w:ascii="仿宋_GB2312" w:hAnsi="宋体" w:hint="eastAsia"/>
        </w:rPr>
        <w:t>万元的一次性奖励。</w:t>
      </w:r>
    </w:p>
    <w:p w:rsidR="00694B55" w:rsidRDefault="00795936">
      <w:pPr>
        <w:shd w:val="clear" w:color="auto" w:fill="FFFFFF"/>
        <w:snapToGrid w:val="0"/>
        <w:spacing w:line="600" w:lineRule="exact"/>
        <w:ind w:firstLineChars="200" w:firstLine="640"/>
        <w:rPr>
          <w:rFonts w:ascii="仿宋_GB2312" w:hAnsi="宋体"/>
        </w:rPr>
      </w:pPr>
      <w:r>
        <w:rPr>
          <w:rFonts w:ascii="仿宋_GB2312" w:hAnsi="宋体" w:hint="eastAsia"/>
          <w:lang/>
        </w:rPr>
        <w:t>第十条</w:t>
      </w:r>
      <w:r>
        <w:rPr>
          <w:rFonts w:ascii="仿宋_GB2312" w:hAnsi="宋体" w:hint="eastAsia"/>
          <w:lang/>
        </w:rPr>
        <w:t xml:space="preserve"> </w:t>
      </w:r>
      <w:r>
        <w:rPr>
          <w:rFonts w:ascii="仿宋_GB2312" w:hAnsi="宋体" w:hint="eastAsia"/>
        </w:rPr>
        <w:t>技术合同认定登记机构补助标准为：省内单个技术合同认定登记机构，每年完成技术合同认定登记额达到</w:t>
      </w:r>
      <w:r>
        <w:rPr>
          <w:rFonts w:ascii="仿宋_GB2312" w:hAnsi="宋体" w:hint="eastAsia"/>
        </w:rPr>
        <w:t>2</w:t>
      </w:r>
      <w:r>
        <w:rPr>
          <w:rFonts w:ascii="仿宋_GB2312" w:hAnsi="宋体" w:hint="eastAsia"/>
        </w:rPr>
        <w:t>亿元，给予奖励</w:t>
      </w:r>
      <w:r>
        <w:rPr>
          <w:rFonts w:ascii="仿宋_GB2312" w:hAnsi="宋体" w:hint="eastAsia"/>
        </w:rPr>
        <w:t>5</w:t>
      </w:r>
      <w:r>
        <w:rPr>
          <w:rFonts w:ascii="仿宋_GB2312" w:hAnsi="宋体" w:hint="eastAsia"/>
        </w:rPr>
        <w:t>万元，超过部分按</w:t>
      </w:r>
      <w:r>
        <w:rPr>
          <w:rFonts w:ascii="仿宋_GB2312" w:hAnsi="宋体" w:hint="eastAsia"/>
        </w:rPr>
        <w:t>0.5</w:t>
      </w:r>
      <w:r>
        <w:rPr>
          <w:rFonts w:ascii="仿宋_GB2312" w:hAnsi="宋体" w:hint="eastAsia"/>
        </w:rPr>
        <w:t>‰给予奖励，单个机构每年奖励金额最高不超过</w:t>
      </w:r>
      <w:r>
        <w:rPr>
          <w:rFonts w:ascii="仿宋_GB2312" w:hAnsi="宋体" w:hint="eastAsia"/>
        </w:rPr>
        <w:t>30</w:t>
      </w:r>
      <w:r>
        <w:rPr>
          <w:rFonts w:ascii="仿宋_GB2312" w:hAnsi="宋体" w:hint="eastAsia"/>
        </w:rPr>
        <w:t>万元；</w:t>
      </w:r>
    </w:p>
    <w:p w:rsidR="00694B55" w:rsidRDefault="00795936">
      <w:pPr>
        <w:shd w:val="clear" w:color="auto" w:fill="FFFFFF"/>
        <w:ind w:firstLineChars="200" w:firstLine="640"/>
        <w:rPr>
          <w:rFonts w:ascii="仿宋_GB2312" w:hAnsi="宋体"/>
          <w:lang/>
        </w:rPr>
      </w:pPr>
      <w:r>
        <w:rPr>
          <w:rFonts w:ascii="仿宋_GB2312" w:hAnsi="宋体" w:hint="eastAsia"/>
          <w:lang/>
        </w:rPr>
        <w:t>第十一</w:t>
      </w:r>
      <w:r>
        <w:rPr>
          <w:rFonts w:ascii="仿宋_GB2312" w:hAnsi="宋体" w:hint="eastAsia"/>
          <w:lang/>
        </w:rPr>
        <w:t>条</w:t>
      </w:r>
      <w:r>
        <w:rPr>
          <w:rFonts w:ascii="仿宋_GB2312" w:hAnsi="宋体" w:hint="eastAsia"/>
          <w:lang/>
        </w:rPr>
        <w:t xml:space="preserve"> </w:t>
      </w:r>
      <w:r>
        <w:rPr>
          <w:rFonts w:ascii="仿宋_GB2312" w:hAnsi="宋体" w:hint="eastAsia"/>
          <w:lang/>
        </w:rPr>
        <w:t>以上各类技术转移服务机构的补助金额，根据当年专项经费额度，结合当年申报的机构数量统筹确定。</w:t>
      </w:r>
    </w:p>
    <w:p w:rsidR="00694B55" w:rsidRDefault="00795936">
      <w:pPr>
        <w:shd w:val="clear" w:color="auto" w:fill="FFFFFF"/>
        <w:jc w:val="center"/>
        <w:rPr>
          <w:rFonts w:ascii="仿宋_GB2312" w:hAnsi="宋体"/>
          <w:lang/>
        </w:rPr>
      </w:pPr>
      <w:r>
        <w:rPr>
          <w:rFonts w:ascii="黑体" w:eastAsia="黑体" w:hAnsi="黑体" w:cs="黑体" w:hint="eastAsia"/>
          <w:lang/>
        </w:rPr>
        <w:t>第四章</w:t>
      </w:r>
      <w:r>
        <w:rPr>
          <w:rFonts w:ascii="黑体" w:eastAsia="黑体" w:hAnsi="黑体" w:cs="黑体" w:hint="eastAsia"/>
          <w:lang/>
        </w:rPr>
        <w:t xml:space="preserve"> </w:t>
      </w:r>
      <w:r>
        <w:rPr>
          <w:rFonts w:ascii="黑体" w:eastAsia="黑体" w:hAnsi="黑体" w:cs="黑体" w:hint="eastAsia"/>
          <w:lang/>
        </w:rPr>
        <w:t>申请与管理</w:t>
      </w:r>
    </w:p>
    <w:p w:rsidR="00694B55" w:rsidRDefault="00795936">
      <w:pPr>
        <w:shd w:val="clear" w:color="auto" w:fill="FFFFFF"/>
        <w:ind w:firstLineChars="200" w:firstLine="640"/>
        <w:rPr>
          <w:rFonts w:ascii="仿宋_GB2312" w:hAnsi="宋体"/>
          <w:lang/>
        </w:rPr>
      </w:pPr>
      <w:r>
        <w:rPr>
          <w:rStyle w:val="a6"/>
          <w:rFonts w:ascii="仿宋_GB2312" w:hAnsi="宋体" w:hint="eastAsia"/>
          <w:b w:val="0"/>
          <w:lang/>
        </w:rPr>
        <w:t>第</w:t>
      </w:r>
      <w:r>
        <w:rPr>
          <w:rFonts w:ascii="仿宋_GB2312" w:hAnsi="宋体" w:hint="eastAsia"/>
          <w:lang/>
        </w:rPr>
        <w:t>十二</w:t>
      </w:r>
      <w:r>
        <w:rPr>
          <w:rStyle w:val="a6"/>
          <w:rFonts w:ascii="仿宋_GB2312" w:hAnsi="宋体" w:hint="eastAsia"/>
          <w:b w:val="0"/>
          <w:lang/>
        </w:rPr>
        <w:t>条</w:t>
      </w:r>
      <w:r>
        <w:rPr>
          <w:rFonts w:ascii="仿宋_GB2312" w:hAnsi="宋体" w:hint="eastAsia"/>
          <w:lang/>
        </w:rPr>
        <w:t xml:space="preserve"> </w:t>
      </w:r>
      <w:r>
        <w:rPr>
          <w:rFonts w:ascii="仿宋_GB2312" w:hAnsi="宋体" w:hint="eastAsia"/>
          <w:lang/>
        </w:rPr>
        <w:t>经费补助申报和审查程序如下：</w:t>
      </w:r>
    </w:p>
    <w:p w:rsidR="00694B55" w:rsidRDefault="00795936">
      <w:pPr>
        <w:shd w:val="clear" w:color="auto" w:fill="FFFFFF"/>
        <w:ind w:firstLineChars="200" w:firstLine="640"/>
        <w:rPr>
          <w:rFonts w:ascii="仿宋_GB2312" w:hAnsi="宋体"/>
          <w:lang/>
        </w:rPr>
      </w:pPr>
      <w:r>
        <w:rPr>
          <w:rFonts w:ascii="仿宋_GB2312" w:hAnsi="宋体" w:hint="eastAsia"/>
          <w:lang/>
        </w:rPr>
        <w:lastRenderedPageBreak/>
        <w:t>（一）每年省科技厅发布技术转移服务机构补助申请通知；</w:t>
      </w:r>
    </w:p>
    <w:p w:rsidR="00694B55" w:rsidRDefault="00795936">
      <w:pPr>
        <w:shd w:val="clear" w:color="auto" w:fill="FFFFFF"/>
        <w:ind w:firstLineChars="200" w:firstLine="640"/>
        <w:rPr>
          <w:rFonts w:ascii="仿宋_GB2312" w:hAnsi="宋体"/>
          <w:lang/>
        </w:rPr>
      </w:pPr>
      <w:r>
        <w:rPr>
          <w:rFonts w:ascii="仿宋_GB2312" w:hAnsi="宋体" w:hint="eastAsia"/>
          <w:lang/>
        </w:rPr>
        <w:t>（二）申报机构按照申报补助通知要求，填报《福建省技术转移服务机构经费补助资金申请表》，并提交有关附件材料；</w:t>
      </w:r>
    </w:p>
    <w:p w:rsidR="00694B55" w:rsidRDefault="00795936">
      <w:pPr>
        <w:shd w:val="clear" w:color="auto" w:fill="FFFFFF"/>
        <w:ind w:firstLineChars="200" w:firstLine="640"/>
        <w:rPr>
          <w:rFonts w:ascii="仿宋_GB2312" w:hAnsi="宋体"/>
          <w:lang/>
        </w:rPr>
      </w:pPr>
      <w:r>
        <w:rPr>
          <w:rFonts w:ascii="仿宋_GB2312" w:hAnsi="宋体" w:hint="eastAsia"/>
          <w:lang/>
        </w:rPr>
        <w:t>（三）各设区市科技行政管理部门和省直有关部门作为推荐单位，对申请材料的完整性和真实性进行审查核实并公示无异议后出具推荐函；</w:t>
      </w:r>
    </w:p>
    <w:p w:rsidR="00694B55" w:rsidRDefault="00795936">
      <w:pPr>
        <w:shd w:val="clear" w:color="auto" w:fill="FFFFFF"/>
        <w:ind w:firstLineChars="200" w:firstLine="640"/>
        <w:rPr>
          <w:rFonts w:ascii="仿宋_GB2312" w:hAnsi="宋体"/>
          <w:lang/>
        </w:rPr>
      </w:pPr>
      <w:r>
        <w:rPr>
          <w:rFonts w:ascii="仿宋_GB2312" w:hAnsi="宋体" w:hint="eastAsia"/>
          <w:lang/>
        </w:rPr>
        <w:t>（四）省科技厅对推荐上报的补助申请进行审查，必要时对申请机构进行现场核实。审核结束后提出补助机构建议名单，并在省科技厅门户网站公示，对有异议的事项进行调查，提出处理意见和建议；</w:t>
      </w:r>
    </w:p>
    <w:p w:rsidR="00694B55" w:rsidRDefault="00795936">
      <w:pPr>
        <w:shd w:val="clear" w:color="auto" w:fill="FFFFFF"/>
        <w:ind w:firstLineChars="200" w:firstLine="640"/>
        <w:rPr>
          <w:rFonts w:ascii="仿宋_GB2312" w:hAnsi="宋体"/>
          <w:lang/>
        </w:rPr>
      </w:pPr>
      <w:r>
        <w:rPr>
          <w:rFonts w:ascii="仿宋_GB2312" w:hAnsi="宋体" w:hint="eastAsia"/>
          <w:lang/>
        </w:rPr>
        <w:t>（五）公示无异议后，省科技厅会同省财政厅等相关部门确定当年度补助标准，并及时下达补助经费。</w:t>
      </w:r>
    </w:p>
    <w:p w:rsidR="00694B55" w:rsidRDefault="00795936">
      <w:pPr>
        <w:widowControl/>
        <w:shd w:val="clear" w:color="auto" w:fill="FFFFFF"/>
        <w:autoSpaceDE w:val="0"/>
        <w:snapToGrid w:val="0"/>
        <w:spacing w:line="600" w:lineRule="exact"/>
        <w:ind w:firstLineChars="200" w:firstLine="640"/>
        <w:rPr>
          <w:rFonts w:ascii="仿宋_GB2312" w:hAnsi="宋体"/>
          <w:lang/>
        </w:rPr>
      </w:pPr>
      <w:r>
        <w:rPr>
          <w:rFonts w:ascii="仿宋_GB2312" w:hAnsi="宋体" w:hint="eastAsia"/>
          <w:lang/>
        </w:rPr>
        <w:t>第十三条</w:t>
      </w:r>
      <w:r>
        <w:rPr>
          <w:rFonts w:ascii="仿宋_GB2312" w:hAnsi="宋体" w:hint="eastAsia"/>
          <w:lang/>
        </w:rPr>
        <w:t xml:space="preserve"> </w:t>
      </w:r>
      <w:r>
        <w:rPr>
          <w:rFonts w:ascii="仿宋_GB2312" w:hAnsi="宋体" w:hint="eastAsia"/>
          <w:lang/>
        </w:rPr>
        <w:t>申报机构应如实进行申报，如有违规行为，一经发现将采取通报批评、取消经费补助申报资格、追缴补助资金、列入“黑名单”等措施予以处理，涉嫌犯罪的将移交司法机关处理。</w:t>
      </w:r>
    </w:p>
    <w:p w:rsidR="00694B55" w:rsidRDefault="00795936">
      <w:pPr>
        <w:shd w:val="clear" w:color="auto" w:fill="FFFFFF"/>
        <w:jc w:val="center"/>
        <w:rPr>
          <w:rFonts w:ascii="仿宋_GB2312" w:hAnsi="宋体"/>
          <w:lang/>
        </w:rPr>
      </w:pPr>
      <w:r>
        <w:rPr>
          <w:rFonts w:ascii="黑体" w:eastAsia="黑体" w:hAnsi="黑体" w:cs="黑体" w:hint="eastAsia"/>
          <w:lang/>
        </w:rPr>
        <w:t>第五章</w:t>
      </w:r>
      <w:r>
        <w:rPr>
          <w:rFonts w:ascii="黑体" w:eastAsia="黑体" w:hAnsi="黑体" w:cs="黑体" w:hint="eastAsia"/>
          <w:lang/>
        </w:rPr>
        <w:t xml:space="preserve"> </w:t>
      </w:r>
      <w:r>
        <w:rPr>
          <w:rFonts w:ascii="黑体" w:eastAsia="黑体" w:hAnsi="黑体" w:cs="黑体" w:hint="eastAsia"/>
          <w:lang/>
        </w:rPr>
        <w:t>附则</w:t>
      </w:r>
    </w:p>
    <w:p w:rsidR="00694B55" w:rsidRDefault="00795936">
      <w:pPr>
        <w:shd w:val="clear" w:color="auto" w:fill="FFFFFF"/>
        <w:ind w:firstLineChars="200" w:firstLine="640"/>
        <w:rPr>
          <w:rFonts w:ascii="仿宋_GB2312" w:hAnsi="宋体"/>
          <w:lang/>
        </w:rPr>
      </w:pPr>
      <w:r>
        <w:rPr>
          <w:rFonts w:ascii="仿宋_GB2312" w:hAnsi="宋体" w:hint="eastAsia"/>
          <w:lang/>
        </w:rPr>
        <w:t>第十四条</w:t>
      </w:r>
      <w:r>
        <w:rPr>
          <w:rFonts w:ascii="仿宋_GB2312" w:hAnsi="宋体" w:hint="eastAsia"/>
          <w:lang/>
        </w:rPr>
        <w:t xml:space="preserve"> </w:t>
      </w:r>
      <w:r>
        <w:rPr>
          <w:rFonts w:ascii="仿宋_GB2312" w:hAnsi="宋体" w:hint="eastAsia"/>
          <w:lang/>
        </w:rPr>
        <w:t>各设区市和省直有关单位可根据本办法，结合工作实际，制定具体的管理实施方案或办法。</w:t>
      </w:r>
    </w:p>
    <w:p w:rsidR="00694B55" w:rsidRDefault="00795936">
      <w:pPr>
        <w:shd w:val="clear" w:color="auto" w:fill="FFFFFF"/>
        <w:ind w:firstLineChars="200" w:firstLine="640"/>
        <w:rPr>
          <w:rFonts w:ascii="仿宋_GB2312" w:hAnsi="宋体"/>
          <w:lang/>
        </w:rPr>
      </w:pPr>
      <w:r>
        <w:rPr>
          <w:rFonts w:ascii="仿宋_GB2312" w:hAnsi="宋体" w:hint="eastAsia"/>
          <w:lang/>
        </w:rPr>
        <w:t>第十五条</w:t>
      </w:r>
      <w:r>
        <w:rPr>
          <w:rFonts w:ascii="仿宋_GB2312" w:hAnsi="宋体" w:hint="eastAsia"/>
          <w:lang/>
        </w:rPr>
        <w:t xml:space="preserve"> </w:t>
      </w:r>
      <w:r>
        <w:rPr>
          <w:rFonts w:ascii="仿宋_GB2312" w:hAnsi="宋体" w:hint="eastAsia"/>
          <w:lang/>
        </w:rPr>
        <w:t>技术转移涉及国家安全、国家秘密的，按照有关规定办理。</w:t>
      </w:r>
    </w:p>
    <w:p w:rsidR="00694B55" w:rsidRDefault="00795936">
      <w:pPr>
        <w:shd w:val="clear" w:color="auto" w:fill="FFFFFF"/>
        <w:ind w:firstLineChars="200" w:firstLine="640"/>
        <w:rPr>
          <w:rFonts w:ascii="仿宋_GB2312" w:hAnsi="宋体"/>
          <w:lang/>
        </w:rPr>
      </w:pPr>
      <w:r>
        <w:rPr>
          <w:rFonts w:ascii="仿宋_GB2312" w:hAnsi="宋体" w:hint="eastAsia"/>
          <w:lang/>
        </w:rPr>
        <w:t>第十六条</w:t>
      </w:r>
      <w:r>
        <w:rPr>
          <w:rFonts w:ascii="仿宋_GB2312" w:hAnsi="宋体" w:hint="eastAsia"/>
          <w:lang/>
        </w:rPr>
        <w:t xml:space="preserve"> </w:t>
      </w:r>
      <w:r>
        <w:rPr>
          <w:rFonts w:ascii="仿宋_GB2312" w:hAnsi="宋体" w:hint="eastAsia"/>
          <w:lang/>
        </w:rPr>
        <w:t>本办法由省财政厅会同省科技厅负责解释。</w:t>
      </w:r>
    </w:p>
    <w:p w:rsidR="00694B55" w:rsidRDefault="00795936">
      <w:pPr>
        <w:shd w:val="clear" w:color="auto" w:fill="FFFFFF"/>
        <w:ind w:firstLineChars="200" w:firstLine="640"/>
        <w:rPr>
          <w:rFonts w:ascii="仿宋_GB2312" w:hAnsi="宋体"/>
          <w:lang/>
        </w:rPr>
      </w:pPr>
      <w:r>
        <w:rPr>
          <w:rFonts w:ascii="仿宋_GB2312" w:hAnsi="宋体" w:hint="eastAsia"/>
          <w:lang/>
        </w:rPr>
        <w:lastRenderedPageBreak/>
        <w:t>第十七条</w:t>
      </w:r>
      <w:r>
        <w:rPr>
          <w:rFonts w:ascii="仿宋_GB2312" w:hAnsi="宋体" w:hint="eastAsia"/>
          <w:lang/>
        </w:rPr>
        <w:t xml:space="preserve"> </w:t>
      </w:r>
      <w:r>
        <w:rPr>
          <w:rFonts w:ascii="仿宋_GB2312" w:hAnsi="宋体" w:hint="eastAsia"/>
          <w:lang/>
        </w:rPr>
        <w:t>本办法自印发之日起施行。</w:t>
      </w:r>
    </w:p>
    <w:p w:rsidR="00694B55" w:rsidRDefault="00694B55">
      <w:pPr>
        <w:spacing w:line="600" w:lineRule="exact"/>
        <w:rPr>
          <w:rFonts w:ascii="仿宋_GB2312"/>
        </w:rPr>
      </w:pPr>
    </w:p>
    <w:p w:rsidR="00694B55" w:rsidRDefault="00694B55">
      <w:pPr>
        <w:snapToGrid w:val="0"/>
        <w:spacing w:line="600" w:lineRule="exact"/>
        <w:rPr>
          <w:rFonts w:ascii="仿宋_GB2312"/>
        </w:rPr>
      </w:pPr>
      <w:r w:rsidRPr="00694B55">
        <w:pict>
          <v:line id="_x0000_s1030" style="position:absolute;left:0;text-align:left;z-index:251664384" from="0,549pt" to="440pt,549pt" o:gfxdata="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w9pa3TAAAACgEAAA8AAAAAAAAAAQAg&#10;AAAAIgAAAGRycy9kb3ducmV2LnhtbFBLAQIUABQAAAAIAIdO4kBs7IJK2gEAAJYDAAAOAAAAAAAA&#10;AAEAIAAAACIBAABkcnMvZTJvRG9jLnhtbFBLBQYAAAAABgAGAFkBAABuBQAAAAA=&#10;"/>
        </w:pict>
      </w:r>
      <w:r w:rsidRPr="00694B55">
        <w:pict>
          <v:shape id="_x0000_s1029" type="#_x0000_t202" style="position:absolute;left:0;text-align:left;margin-left:0;margin-top:683.9pt;width:464.15pt;height:57.9pt;z-index:251663360;mso-position-horizontal-relative:margin;mso-position-vertical-relative:page" o:gfxdata="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4eJY82AAAAAoB&#10;AAAPAAAAAAAAAAEAIAAAACIAAABkcnMvZG93bnJldi54bWxQSwECFAAUAAAACACHTuJAeS4GIKkB&#10;AAAtAwAADgAAAAAAAAABACAAAAAnAQAAZHJzL2Uyb0RvYy54bWxQSwUGAAAAAAYABgBZAQAAQgUA&#10;AAAA&#10;" filled="f" stroked="f">
            <v:textbox inset="0,0,0,0">
              <w:txbxContent>
                <w:p w:rsidR="00694B55" w:rsidRDefault="00795936">
                  <w:pPr>
                    <w:ind w:firstLineChars="100" w:firstLine="320"/>
                    <w:rPr>
                      <w:rFonts w:ascii="仿宋_GB2312"/>
                      <w:szCs w:val="32"/>
                    </w:rPr>
                  </w:pPr>
                  <w:r>
                    <w:rPr>
                      <w:rFonts w:hint="eastAsia"/>
                    </w:rPr>
                    <w:t>科技厅备查文号：</w:t>
                  </w:r>
                  <w:r>
                    <w:rPr>
                      <w:rFonts w:ascii="仿宋_GB2312" w:hint="eastAsia"/>
                      <w:color w:val="000000"/>
                      <w:szCs w:val="32"/>
                    </w:rPr>
                    <w:t>闽科成〔</w:t>
                  </w:r>
                  <w:r>
                    <w:rPr>
                      <w:rFonts w:ascii="仿宋_GB2312" w:hint="eastAsia"/>
                      <w:color w:val="000000"/>
                      <w:szCs w:val="32"/>
                    </w:rPr>
                    <w:t>2019</w:t>
                  </w:r>
                  <w:r>
                    <w:rPr>
                      <w:rFonts w:ascii="仿宋_GB2312" w:hint="eastAsia"/>
                      <w:color w:val="000000"/>
                      <w:szCs w:val="32"/>
                    </w:rPr>
                    <w:t>〕</w:t>
                  </w:r>
                  <w:r>
                    <w:rPr>
                      <w:rFonts w:ascii="仿宋_GB2312" w:hint="eastAsia"/>
                      <w:color w:val="000000"/>
                      <w:szCs w:val="32"/>
                    </w:rPr>
                    <w:t>1</w:t>
                  </w:r>
                  <w:r>
                    <w:rPr>
                      <w:rFonts w:ascii="仿宋_GB2312" w:hint="eastAsia"/>
                      <w:color w:val="000000"/>
                      <w:szCs w:val="32"/>
                    </w:rPr>
                    <w:t>号</w:t>
                  </w:r>
                </w:p>
                <w:p w:rsidR="00694B55" w:rsidRDefault="00795936">
                  <w:pPr>
                    <w:ind w:firstLineChars="100" w:firstLine="320"/>
                    <w:rPr>
                      <w:rFonts w:ascii="仿宋_GB2312"/>
                    </w:rPr>
                  </w:pPr>
                  <w:r>
                    <w:rPr>
                      <w:rFonts w:hint="eastAsia"/>
                    </w:rPr>
                    <w:t>福建省科学技术厅办公室</w:t>
                  </w:r>
                  <w:r>
                    <w:rPr>
                      <w:rFonts w:hint="eastAsia"/>
                    </w:rPr>
                    <w:t xml:space="preserve">         </w:t>
                  </w:r>
                  <w:fldSimple w:instr=" MERGEFIELD  印发日期  \* MERGEFORMAT ">
                    <w:r>
                      <w:rPr>
                        <w:rFonts w:ascii="仿宋_GB2312" w:hint="eastAsia"/>
                      </w:rPr>
                      <w:t>2019</w:t>
                    </w:r>
                    <w:r>
                      <w:rPr>
                        <w:rFonts w:ascii="仿宋_GB2312" w:hint="eastAsia"/>
                      </w:rPr>
                      <w:t>年</w:t>
                    </w:r>
                    <w:r>
                      <w:rPr>
                        <w:rFonts w:ascii="仿宋_GB2312" w:hint="eastAsia"/>
                      </w:rPr>
                      <w:t>2</w:t>
                    </w:r>
                    <w:r>
                      <w:rPr>
                        <w:rFonts w:ascii="仿宋_GB2312" w:hint="eastAsia"/>
                      </w:rPr>
                      <w:t>月</w:t>
                    </w:r>
                    <w:r>
                      <w:rPr>
                        <w:rFonts w:ascii="仿宋_GB2312" w:hint="eastAsia"/>
                      </w:rPr>
                      <w:t>18</w:t>
                    </w:r>
                    <w:r>
                      <w:rPr>
                        <w:rFonts w:ascii="仿宋_GB2312" w:hint="eastAsia"/>
                      </w:rPr>
                      <w:t>日印发</w:t>
                    </w:r>
                  </w:fldSimple>
                </w:p>
              </w:txbxContent>
            </v:textbox>
            <w10:wrap type="topAndBottom" anchorx="margin" anchory="page"/>
          </v:shape>
        </w:pict>
      </w:r>
      <w:r w:rsidRPr="00694B55">
        <w:pict>
          <v:line id="_x0000_s1028" style="position:absolute;left:0;text-align:left;z-index:251661312;mso-position-vertical-relative:page" from="0,683.9pt" to="442.35pt,683.9pt" o:gfxdata="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tJEZ1gAAAAoBAAAPAAAAAAAA&#10;AAEAIAAAACIAAABkcnMvZG93bnJldi54bWxQSwECFAAUAAAACACHTuJAMzWxQ9sBAACXAwAADgAA&#10;AAAAAAABACAAAAAlAQAAZHJzL2Uyb0RvYy54bWxQSwUGAAAAAAYABgBZAQAAcgUAAAAA&#10;" strokeweight="1.25pt">
            <w10:wrap type="topAndBottom" anchory="page"/>
          </v:line>
        </w:pict>
      </w:r>
      <w:r w:rsidRPr="00694B55">
        <w:pict>
          <v:line id="_x0000_s1027" style="position:absolute;left:0;text-align:left;z-index:251662336;mso-position-vertical-relative:page" from="-.15pt,741.8pt" to="441.6pt,741.8pt" o:gfxdata="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d/J4/YAAAACwEAAA8AAAAA&#10;AAAAAQAgAAAAIgAAAGRycy9kb3ducmV2LnhtbFBLAQIUABQAAAAIAIdO4kBEwzez2wEAAJcDAAAO&#10;AAAAAAAAAAEAIAAAACcBAABkcnMvZTJvRG9jLnhtbFBLBQYAAAAABgAGAFkBAAB0BQAAAAA=&#10;" strokeweight="1.25pt">
            <w10:wrap type="topAndBottom" anchory="page"/>
          </v:line>
        </w:pict>
      </w:r>
    </w:p>
    <w:p w:rsidR="00694B55" w:rsidRDefault="00694B55"/>
    <w:sectPr w:rsidR="00694B55" w:rsidSect="00694B55">
      <w:headerReference w:type="even" r:id="rId7"/>
      <w:headerReference w:type="default" r:id="rId8"/>
      <w:footerReference w:type="even" r:id="rId9"/>
      <w:footerReference w:type="default" r:id="rId10"/>
      <w:headerReference w:type="first" r:id="rId11"/>
      <w:pgSz w:w="11906" w:h="16838"/>
      <w:pgMar w:top="2098" w:right="1531" w:bottom="1531" w:left="1531" w:header="851" w:footer="1418" w:gutter="0"/>
      <w:pgNumType w:fmt="numberInDash"/>
      <w:cols w:space="720"/>
      <w:docGrid w:type="linesAndChar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936" w:rsidRDefault="00795936" w:rsidP="00694B55">
      <w:r>
        <w:separator/>
      </w:r>
    </w:p>
  </w:endnote>
  <w:endnote w:type="continuationSeparator" w:id="0">
    <w:p w:rsidR="00795936" w:rsidRDefault="00795936" w:rsidP="00694B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B55" w:rsidRDefault="00694B55">
    <w:pPr>
      <w:pStyle w:val="a3"/>
      <w:framePr w:wrap="around" w:vAnchor="text" w:hAnchor="margin" w:xAlign="outside" w:y="1"/>
      <w:rPr>
        <w:rStyle w:val="a7"/>
        <w:rFonts w:ascii="宋体" w:eastAsia="宋体" w:hAnsi="宋体"/>
        <w:sz w:val="28"/>
        <w:szCs w:val="28"/>
      </w:rPr>
    </w:pPr>
    <w:r>
      <w:rPr>
        <w:rFonts w:ascii="宋体" w:eastAsia="宋体" w:hAnsi="宋体"/>
        <w:sz w:val="28"/>
        <w:szCs w:val="28"/>
      </w:rPr>
      <w:fldChar w:fldCharType="begin"/>
    </w:r>
    <w:r w:rsidR="00795936">
      <w:rPr>
        <w:rStyle w:val="a7"/>
        <w:rFonts w:ascii="宋体" w:eastAsia="宋体" w:hAnsi="宋体"/>
        <w:sz w:val="28"/>
        <w:szCs w:val="28"/>
      </w:rPr>
      <w:instrText xml:space="preserve">PAGE  </w:instrText>
    </w:r>
    <w:r>
      <w:rPr>
        <w:rFonts w:ascii="宋体" w:eastAsia="宋体" w:hAnsi="宋体"/>
        <w:sz w:val="28"/>
        <w:szCs w:val="28"/>
      </w:rPr>
      <w:fldChar w:fldCharType="separate"/>
    </w:r>
    <w:r w:rsidR="00795936">
      <w:rPr>
        <w:rStyle w:val="a7"/>
        <w:rFonts w:ascii="宋体" w:eastAsia="宋体" w:hAnsi="宋体"/>
        <w:sz w:val="28"/>
        <w:szCs w:val="28"/>
      </w:rPr>
      <w:t>- 6 -</w:t>
    </w:r>
    <w:r>
      <w:rPr>
        <w:rFonts w:ascii="宋体" w:eastAsia="宋体" w:hAnsi="宋体"/>
        <w:sz w:val="28"/>
        <w:szCs w:val="28"/>
      </w:rPr>
      <w:fldChar w:fldCharType="end"/>
    </w:r>
  </w:p>
  <w:p w:rsidR="00694B55" w:rsidRDefault="00694B55">
    <w:pPr>
      <w:pStyle w:val="a3"/>
      <w:ind w:right="360" w:firstLine="360"/>
      <w:jc w:val="center"/>
      <w:rPr>
        <w:sz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B55" w:rsidRDefault="00694B55">
    <w:pPr>
      <w:pStyle w:val="a3"/>
      <w:framePr w:wrap="around" w:vAnchor="text" w:hAnchor="margin" w:xAlign="outside" w:y="1"/>
      <w:rPr>
        <w:rStyle w:val="a7"/>
        <w:rFonts w:ascii="宋体" w:eastAsia="宋体" w:hAnsi="宋体"/>
        <w:sz w:val="28"/>
        <w:szCs w:val="28"/>
      </w:rPr>
    </w:pPr>
    <w:r>
      <w:rPr>
        <w:rFonts w:ascii="宋体" w:eastAsia="宋体" w:hAnsi="宋体"/>
        <w:sz w:val="28"/>
        <w:szCs w:val="28"/>
      </w:rPr>
      <w:fldChar w:fldCharType="begin"/>
    </w:r>
    <w:r w:rsidR="00795936">
      <w:rPr>
        <w:rStyle w:val="a7"/>
        <w:rFonts w:ascii="宋体" w:eastAsia="宋体" w:hAnsi="宋体"/>
        <w:sz w:val="28"/>
        <w:szCs w:val="28"/>
      </w:rPr>
      <w:instrText xml:space="preserve">PAGE  </w:instrText>
    </w:r>
    <w:r>
      <w:rPr>
        <w:rFonts w:ascii="宋体" w:eastAsia="宋体" w:hAnsi="宋体"/>
        <w:sz w:val="28"/>
        <w:szCs w:val="28"/>
      </w:rPr>
      <w:fldChar w:fldCharType="separate"/>
    </w:r>
    <w:r w:rsidR="007A7B2F">
      <w:rPr>
        <w:rStyle w:val="a7"/>
        <w:rFonts w:ascii="宋体" w:eastAsia="宋体" w:hAnsi="宋体"/>
        <w:noProof/>
        <w:sz w:val="28"/>
        <w:szCs w:val="28"/>
      </w:rPr>
      <w:t>- 2 -</w:t>
    </w:r>
    <w:r>
      <w:rPr>
        <w:rFonts w:ascii="宋体" w:eastAsia="宋体" w:hAnsi="宋体"/>
        <w:sz w:val="28"/>
        <w:szCs w:val="28"/>
      </w:rPr>
      <w:fldChar w:fldCharType="end"/>
    </w:r>
  </w:p>
  <w:p w:rsidR="00694B55" w:rsidRDefault="00694B55">
    <w:pPr>
      <w:pStyle w:val="a3"/>
      <w:ind w:right="360" w:firstLine="360"/>
      <w:jc w:val="center"/>
      <w:rPr>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936" w:rsidRDefault="00795936" w:rsidP="00694B55">
      <w:r>
        <w:separator/>
      </w:r>
    </w:p>
  </w:footnote>
  <w:footnote w:type="continuationSeparator" w:id="0">
    <w:p w:rsidR="00795936" w:rsidRDefault="00795936" w:rsidP="00694B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B55" w:rsidRDefault="00694B55">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B55" w:rsidRDefault="00694B55">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B55" w:rsidRDefault="00694B55">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0A3325E"/>
    <w:rsid w:val="00694B55"/>
    <w:rsid w:val="00795936"/>
    <w:rsid w:val="007A7B2F"/>
    <w:rsid w:val="10A3325E"/>
    <w:rsid w:val="3E464C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4B55"/>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94B55"/>
    <w:pPr>
      <w:tabs>
        <w:tab w:val="center" w:pos="4153"/>
        <w:tab w:val="right" w:pos="8306"/>
      </w:tabs>
      <w:snapToGrid w:val="0"/>
      <w:jc w:val="left"/>
    </w:pPr>
    <w:rPr>
      <w:sz w:val="18"/>
      <w:szCs w:val="18"/>
    </w:rPr>
  </w:style>
  <w:style w:type="paragraph" w:styleId="a4">
    <w:name w:val="header"/>
    <w:basedOn w:val="a"/>
    <w:qFormat/>
    <w:rsid w:val="00694B55"/>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694B55"/>
    <w:pPr>
      <w:spacing w:before="100" w:beforeAutospacing="1" w:after="100" w:afterAutospacing="1"/>
      <w:jc w:val="left"/>
    </w:pPr>
    <w:rPr>
      <w:rFonts w:eastAsia="仿宋"/>
      <w:color w:val="000000"/>
      <w:kern w:val="0"/>
      <w:sz w:val="24"/>
      <w:szCs w:val="32"/>
    </w:rPr>
  </w:style>
  <w:style w:type="character" w:styleId="a6">
    <w:name w:val="Strong"/>
    <w:rsid w:val="00694B55"/>
    <w:rPr>
      <w:b/>
    </w:rPr>
  </w:style>
  <w:style w:type="character" w:styleId="a7">
    <w:name w:val="page number"/>
    <w:basedOn w:val="a0"/>
    <w:rsid w:val="00694B5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福建省科学技术厅</dc:title>
  <dc:creator>dylai2069</dc:creator>
  <cp:lastModifiedBy>Administrator</cp:lastModifiedBy>
  <cp:revision>2</cp:revision>
  <dcterms:created xsi:type="dcterms:W3CDTF">2019-02-22T07:56:00Z</dcterms:created>
  <dcterms:modified xsi:type="dcterms:W3CDTF">2019-02-22T07:56:00Z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