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1E47D">
      <w:pPr>
        <w:ind w:firstLine="1572"/>
        <w:rPr>
          <w:rFonts w:hint="eastAsia" w:ascii="宋体" w:hAnsi="宋体"/>
          <w:b/>
          <w:w w:val="150"/>
          <w:sz w:val="52"/>
        </w:rPr>
      </w:pPr>
    </w:p>
    <w:p w14:paraId="57B78BF1">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3780720B">
      <w:pPr>
        <w:rPr>
          <w:rFonts w:hint="eastAsia" w:ascii="宋体" w:hAnsi="宋体"/>
          <w:b/>
          <w:bCs/>
          <w:sz w:val="48"/>
          <w:szCs w:val="48"/>
        </w:rPr>
      </w:pPr>
    </w:p>
    <w:p w14:paraId="55A3F380">
      <w:pPr>
        <w:rPr>
          <w:rFonts w:hint="eastAsia" w:ascii="宋体" w:hAnsi="宋体"/>
          <w:sz w:val="24"/>
        </w:rPr>
      </w:pPr>
    </w:p>
    <w:p w14:paraId="0DC157BC">
      <w:pPr>
        <w:tabs>
          <w:tab w:val="left" w:pos="1140"/>
        </w:tabs>
        <w:ind w:firstLine="1510" w:firstLineChars="472"/>
        <w:rPr>
          <w:rFonts w:hint="eastAsia" w:ascii="宋体" w:hAnsi="宋体"/>
          <w:sz w:val="32"/>
        </w:rPr>
      </w:pPr>
    </w:p>
    <w:p w14:paraId="4D4F7FCB">
      <w:pPr>
        <w:pStyle w:val="14"/>
      </w:pPr>
    </w:p>
    <w:p w14:paraId="7DE666EF"/>
    <w:p w14:paraId="0B07D703">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lang w:val="en-US" w:eastAsia="zh-CN"/>
        </w:rPr>
        <w:t xml:space="preserve">202503 </w:t>
      </w:r>
      <w:r>
        <w:rPr>
          <w:rFonts w:hint="eastAsia" w:ascii="宋体" w:hAnsi="宋体" w:cs="Arial"/>
          <w:b/>
          <w:sz w:val="36"/>
          <w:szCs w:val="36"/>
          <w:u w:val="single"/>
        </w:rPr>
        <w:t xml:space="preserve">  </w:t>
      </w:r>
    </w:p>
    <w:p w14:paraId="46D04F0D">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36"/>
          <w:szCs w:val="36"/>
          <w:u w:val="single"/>
          <w:lang w:val="en-US" w:eastAsia="zh-CN"/>
        </w:rPr>
        <w:t>通信模块</w:t>
      </w:r>
      <w:r>
        <w:rPr>
          <w:rFonts w:hint="eastAsia" w:ascii="宋体" w:hAnsi="宋体"/>
          <w:b/>
          <w:sz w:val="36"/>
          <w:szCs w:val="36"/>
          <w:u w:val="single"/>
        </w:rPr>
        <w:t xml:space="preserve">             </w:t>
      </w:r>
    </w:p>
    <w:p w14:paraId="40759212">
      <w:pPr>
        <w:rPr>
          <w:rFonts w:hint="eastAsia" w:ascii="宋体" w:hAnsi="宋体"/>
          <w:sz w:val="24"/>
        </w:rPr>
      </w:pPr>
    </w:p>
    <w:p w14:paraId="7971890A">
      <w:pPr>
        <w:rPr>
          <w:rFonts w:hint="eastAsia" w:ascii="宋体" w:hAnsi="宋体"/>
        </w:rPr>
      </w:pPr>
    </w:p>
    <w:p w14:paraId="13A32FEF">
      <w:pPr>
        <w:rPr>
          <w:rFonts w:hint="eastAsia" w:ascii="宋体" w:hAnsi="宋体"/>
        </w:rPr>
      </w:pPr>
    </w:p>
    <w:p w14:paraId="76729B7E">
      <w:pPr>
        <w:rPr>
          <w:rFonts w:hint="eastAsia" w:ascii="宋体" w:hAnsi="宋体"/>
        </w:rPr>
      </w:pPr>
    </w:p>
    <w:p w14:paraId="25C42F67">
      <w:pPr>
        <w:ind w:firstLine="1792" w:firstLineChars="498"/>
        <w:rPr>
          <w:rFonts w:hint="eastAsia" w:ascii="宋体" w:hAnsi="宋体"/>
          <w:sz w:val="36"/>
        </w:rPr>
      </w:pPr>
    </w:p>
    <w:p w14:paraId="725B5B5B">
      <w:pPr>
        <w:pStyle w:val="14"/>
      </w:pPr>
    </w:p>
    <w:p w14:paraId="35CCA334">
      <w:pPr>
        <w:rPr>
          <w:rFonts w:hint="eastAsia" w:ascii="宋体" w:hAnsi="宋体"/>
          <w:sz w:val="36"/>
        </w:rPr>
      </w:pPr>
    </w:p>
    <w:p w14:paraId="069DC029">
      <w:pPr>
        <w:ind w:firstLine="2530" w:firstLineChars="700"/>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物信学院</w:t>
      </w:r>
    </w:p>
    <w:p w14:paraId="6CE19632">
      <w:pPr>
        <w:spacing w:before="312" w:beforeLines="100" w:after="312" w:afterLines="100" w:line="360" w:lineRule="exact"/>
        <w:jc w:val="center"/>
        <w:rPr>
          <w:rFonts w:hint="default" w:ascii="宋体" w:hAnsi="宋体" w:eastAsia="宋体"/>
          <w:b/>
          <w:sz w:val="36"/>
          <w:szCs w:val="36"/>
          <w:lang w:val="en-US" w:eastAsia="zh-CN"/>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lang w:val="en-US" w:eastAsia="zh-CN"/>
        </w:rPr>
        <w:t>2025</w:t>
      </w:r>
      <w:r>
        <w:rPr>
          <w:rFonts w:hint="eastAsia" w:ascii="宋体" w:hAnsi="宋体"/>
          <w:b/>
          <w:sz w:val="36"/>
          <w:szCs w:val="36"/>
        </w:rPr>
        <w:t>年</w:t>
      </w:r>
      <w:r>
        <w:rPr>
          <w:rFonts w:hint="eastAsia" w:ascii="宋体" w:hAnsi="宋体"/>
          <w:b/>
          <w:sz w:val="36"/>
          <w:szCs w:val="36"/>
          <w:lang w:val="en-US" w:eastAsia="zh-CN"/>
        </w:rPr>
        <w:t>12</w:t>
      </w:r>
      <w:r>
        <w:rPr>
          <w:rFonts w:hint="eastAsia" w:ascii="宋体" w:hAnsi="宋体"/>
          <w:b/>
          <w:sz w:val="36"/>
          <w:szCs w:val="36"/>
        </w:rPr>
        <w:t>月</w:t>
      </w:r>
      <w:r>
        <w:rPr>
          <w:rFonts w:hint="eastAsia" w:ascii="宋体" w:hAnsi="宋体"/>
          <w:b/>
          <w:sz w:val="36"/>
          <w:szCs w:val="36"/>
          <w:lang w:val="en-US" w:eastAsia="zh-CN"/>
        </w:rPr>
        <w:t>30日</w:t>
      </w:r>
    </w:p>
    <w:p w14:paraId="254BE9F0">
      <w:pPr>
        <w:pStyle w:val="24"/>
      </w:pPr>
    </w:p>
    <w:p w14:paraId="6C5A53B5">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604A3772">
          <w:pPr>
            <w:jc w:val="center"/>
          </w:pPr>
        </w:p>
        <w:p w14:paraId="1A3DF173">
          <w:pPr>
            <w:pStyle w:val="11"/>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56484DE">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C4A2C6B">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496AA57">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7311782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003CA634">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1C0C792">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4BB50C1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7B9DFE0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772883A0">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84E8CD4">
          <w:pPr>
            <w:pStyle w:val="11"/>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287D9D06">
      <w:pPr>
        <w:spacing w:line="440" w:lineRule="exact"/>
        <w:rPr>
          <w:rFonts w:hint="eastAsia" w:ascii="宋体" w:hAnsi="宋体" w:cs="宋体"/>
          <w:sz w:val="28"/>
          <w:szCs w:val="28"/>
        </w:rPr>
      </w:pPr>
    </w:p>
    <w:p w14:paraId="75FDBA41"/>
    <w:p w14:paraId="21DF4FF8"/>
    <w:p w14:paraId="0F0B966B"/>
    <w:p w14:paraId="4A9638A0"/>
    <w:p w14:paraId="00071CFC"/>
    <w:p w14:paraId="2BEF8E45"/>
    <w:p w14:paraId="2031B2AE"/>
    <w:p w14:paraId="2DA07482"/>
    <w:p w14:paraId="7FA27B03">
      <w:pPr>
        <w:pStyle w:val="14"/>
      </w:pPr>
    </w:p>
    <w:p w14:paraId="17560F7D"/>
    <w:p w14:paraId="5B9CE961">
      <w:pPr>
        <w:pStyle w:val="14"/>
      </w:pPr>
    </w:p>
    <w:p w14:paraId="2DB20635"/>
    <w:p w14:paraId="21A4DC2C">
      <w:pPr>
        <w:pStyle w:val="24"/>
        <w:rPr>
          <w:color w:val="auto"/>
        </w:rPr>
      </w:pPr>
    </w:p>
    <w:p w14:paraId="4C9F514F">
      <w:pPr>
        <w:pStyle w:val="24"/>
        <w:rPr>
          <w:color w:val="auto"/>
        </w:rPr>
      </w:pPr>
    </w:p>
    <w:p w14:paraId="16FF2EED">
      <w:pPr>
        <w:pStyle w:val="24"/>
        <w:rPr>
          <w:color w:val="auto"/>
        </w:rPr>
      </w:pPr>
    </w:p>
    <w:p w14:paraId="56B7EACD">
      <w:pPr>
        <w:pStyle w:val="24"/>
        <w:rPr>
          <w:color w:val="auto"/>
        </w:rPr>
      </w:pPr>
    </w:p>
    <w:p w14:paraId="68B796DB">
      <w:pPr>
        <w:pStyle w:val="24"/>
        <w:rPr>
          <w:color w:val="auto"/>
        </w:rPr>
      </w:pPr>
    </w:p>
    <w:p w14:paraId="66234E56">
      <w:pPr>
        <w:pStyle w:val="24"/>
        <w:rPr>
          <w:color w:val="auto"/>
        </w:rPr>
      </w:pPr>
    </w:p>
    <w:p w14:paraId="73811FF7">
      <w:pPr>
        <w:pStyle w:val="24"/>
        <w:rPr>
          <w:color w:val="auto"/>
        </w:rPr>
      </w:pPr>
    </w:p>
    <w:p w14:paraId="3BB4480F">
      <w:pPr>
        <w:pStyle w:val="2"/>
        <w:spacing w:before="0" w:after="0" w:line="360" w:lineRule="auto"/>
        <w:jc w:val="center"/>
        <w:rPr>
          <w:rFonts w:hint="eastAsia" w:ascii="宋体" w:hAnsi="宋体" w:eastAsia="宋体"/>
          <w:sz w:val="36"/>
          <w:szCs w:val="36"/>
        </w:rPr>
      </w:pPr>
      <w:bookmarkStart w:id="0" w:name="_Toc134733479"/>
      <w:bookmarkStart w:id="1" w:name="_Toc18223"/>
      <w:bookmarkStart w:id="2" w:name="_Toc26208"/>
      <w:bookmarkStart w:id="3" w:name="_Toc10914"/>
      <w:bookmarkStart w:id="4" w:name="_Toc9763"/>
      <w:r>
        <w:rPr>
          <w:rFonts w:hint="eastAsia" w:ascii="宋体" w:hAnsi="宋体" w:eastAsia="宋体"/>
          <w:sz w:val="36"/>
          <w:szCs w:val="36"/>
        </w:rPr>
        <w:t>第一部分    询价邀请</w:t>
      </w:r>
      <w:bookmarkEnd w:id="0"/>
      <w:bookmarkEnd w:id="1"/>
      <w:bookmarkEnd w:id="2"/>
      <w:bookmarkEnd w:id="3"/>
      <w:bookmarkEnd w:id="4"/>
    </w:p>
    <w:p w14:paraId="0E3D2EB6">
      <w:pPr>
        <w:pStyle w:val="14"/>
        <w:spacing w:line="400" w:lineRule="exact"/>
        <w:ind w:firstLine="480" w:firstLineChars="200"/>
        <w:jc w:val="left"/>
        <w:rPr>
          <w:i w:val="0"/>
          <w:iCs w:val="0"/>
          <w:sz w:val="24"/>
          <w:szCs w:val="24"/>
        </w:rPr>
      </w:pPr>
      <w:bookmarkStart w:id="5" w:name="_Toc3785675"/>
      <w:bookmarkStart w:id="6" w:name="_Toc98731630"/>
      <w:bookmarkStart w:id="7" w:name="_Toc33775520"/>
      <w:bookmarkStart w:id="8" w:name="_Toc93397582"/>
      <w:bookmarkStart w:id="9" w:name="_Toc93397984"/>
      <w:bookmarkStart w:id="10" w:name="_Toc108257397"/>
      <w:bookmarkStart w:id="11" w:name="_Toc36146204"/>
      <w:bookmarkStart w:id="12" w:name="_Toc34664278"/>
      <w:bookmarkStart w:id="13" w:name="_Toc108257116"/>
      <w:bookmarkStart w:id="14" w:name="_Toc35222536"/>
      <w:bookmarkStart w:id="15" w:name="_Toc3785637"/>
      <w:bookmarkStart w:id="16" w:name="_Toc3785513"/>
      <w:bookmarkStart w:id="17" w:name="_Toc34703823"/>
      <w:bookmarkStart w:id="18" w:name="_Toc3785461"/>
      <w:bookmarkStart w:id="19" w:name="_Toc35599967"/>
      <w:bookmarkStart w:id="20" w:name="_Toc108257466"/>
      <w:bookmarkStart w:id="21" w:name="_Toc53335577"/>
      <w:bookmarkStart w:id="22" w:name="_Toc35622007"/>
      <w:bookmarkStart w:id="23" w:name="_Toc35071897"/>
      <w:bookmarkStart w:id="24" w:name="_Toc33953164"/>
      <w:bookmarkStart w:id="25" w:name="_Toc40761347"/>
      <w:bookmarkStart w:id="26" w:name="_Toc35941127"/>
      <w:bookmarkStart w:id="27" w:name="_Toc87857945"/>
      <w:bookmarkStart w:id="28" w:name="_Toc35742634"/>
      <w:bookmarkStart w:id="29" w:name="_Toc60130052"/>
      <w:bookmarkStart w:id="30" w:name="_Toc54513051"/>
      <w:bookmarkStart w:id="31" w:name="_Toc425276503"/>
      <w:bookmarkStart w:id="32" w:name="_Toc34789935"/>
      <w:bookmarkStart w:id="33" w:name="_Toc35068743"/>
      <w:bookmarkStart w:id="34" w:name="_Toc35107772"/>
      <w:bookmarkStart w:id="35" w:name="_Toc108260365"/>
      <w:bookmarkStart w:id="36" w:name="_Toc53570175"/>
      <w:bookmarkStart w:id="37" w:name="_Toc105389203"/>
      <w:bookmarkStart w:id="38" w:name="_Toc34745149"/>
      <w:bookmarkStart w:id="39" w:name="_Toc108257590"/>
      <w:bookmarkStart w:id="40" w:name="_Toc36123671"/>
      <w:bookmarkStart w:id="41" w:name="_Toc98672988"/>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物信学院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5C35A5A0">
      <w:pPr>
        <w:spacing w:line="400" w:lineRule="exact"/>
        <w:ind w:firstLine="480" w:firstLineChars="200"/>
        <w:rPr>
          <w:rFonts w:hint="eastAsia" w:ascii="宋体" w:hAnsi="宋体"/>
          <w:sz w:val="24"/>
        </w:rPr>
      </w:pPr>
      <w:r>
        <w:rPr>
          <w:rFonts w:hint="eastAsia" w:ascii="宋体" w:hAnsi="宋体"/>
          <w:sz w:val="24"/>
        </w:rPr>
        <w:t>一、项目基本情况</w:t>
      </w:r>
    </w:p>
    <w:p w14:paraId="111FDD18">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w:t>
      </w:r>
      <w:r>
        <w:rPr>
          <w:rFonts w:hint="eastAsia" w:ascii="宋体" w:hAnsi="宋体"/>
          <w:bCs/>
          <w:color w:val="FF0000"/>
          <w:sz w:val="24"/>
          <w:u w:val="single"/>
          <w:lang w:val="en-US" w:eastAsia="zh-CN"/>
        </w:rPr>
        <w:t>202503</w:t>
      </w:r>
      <w:r>
        <w:rPr>
          <w:rFonts w:ascii="宋体" w:hAnsi="宋体"/>
          <w:bCs/>
          <w:color w:val="FF0000"/>
          <w:sz w:val="24"/>
          <w:u w:val="single"/>
        </w:rPr>
        <w:t xml:space="preserve">   </w:t>
      </w:r>
      <w:r>
        <w:rPr>
          <w:rFonts w:hint="eastAsia" w:ascii="宋体" w:hAnsi="宋体"/>
          <w:bCs/>
          <w:color w:val="FF0000"/>
          <w:sz w:val="24"/>
          <w:u w:val="single"/>
        </w:rPr>
        <w:t xml:space="preserve">          </w:t>
      </w:r>
    </w:p>
    <w:p w14:paraId="0E719FC3">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w:t>
      </w:r>
      <w:r>
        <w:rPr>
          <w:rFonts w:ascii="宋体" w:hAnsi="宋体"/>
          <w:bCs/>
          <w:color w:val="FF0000"/>
          <w:sz w:val="24"/>
          <w:u w:val="single"/>
        </w:rPr>
        <w:t xml:space="preserve">     </w:t>
      </w:r>
      <w:r>
        <w:rPr>
          <w:rFonts w:hint="eastAsia" w:ascii="宋体" w:hAnsi="宋体"/>
          <w:bCs/>
          <w:color w:val="FF0000"/>
          <w:sz w:val="24"/>
          <w:u w:val="single"/>
        </w:rPr>
        <w:t xml:space="preserve">   </w:t>
      </w:r>
      <w:r>
        <w:rPr>
          <w:rFonts w:hint="eastAsia" w:ascii="宋体" w:hAnsi="宋体"/>
          <w:bCs/>
          <w:color w:val="FF0000"/>
          <w:sz w:val="24"/>
          <w:u w:val="single"/>
          <w:lang w:val="en-US" w:eastAsia="zh-CN"/>
        </w:rPr>
        <w:t>通信模块</w:t>
      </w:r>
      <w:r>
        <w:rPr>
          <w:rFonts w:hint="eastAsia" w:ascii="宋体" w:hAnsi="宋体"/>
          <w:bCs/>
          <w:color w:val="FF0000"/>
          <w:sz w:val="24"/>
          <w:u w:val="single"/>
        </w:rPr>
        <w:t xml:space="preserve">    </w:t>
      </w:r>
      <w:r>
        <w:rPr>
          <w:rFonts w:ascii="宋体" w:hAnsi="宋体"/>
          <w:bCs/>
          <w:color w:val="FF0000"/>
          <w:sz w:val="24"/>
          <w:u w:val="single"/>
        </w:rPr>
        <w:t xml:space="preserve">   </w:t>
      </w:r>
      <w:r>
        <w:rPr>
          <w:rFonts w:hint="eastAsia" w:ascii="宋体" w:hAnsi="宋体"/>
          <w:bCs/>
          <w:color w:val="FF0000"/>
          <w:sz w:val="24"/>
          <w:u w:val="single"/>
        </w:rPr>
        <w:t xml:space="preserve"> </w:t>
      </w:r>
    </w:p>
    <w:p w14:paraId="380ABE9A">
      <w:pPr>
        <w:pStyle w:val="24"/>
        <w:ind w:firstLine="480" w:firstLineChars="200"/>
        <w:rPr>
          <w:rFonts w:hint="eastAsia"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lang w:val="en-US" w:eastAsia="zh-CN"/>
        </w:rPr>
        <w:t>96000</w:t>
      </w:r>
      <w:r>
        <w:rPr>
          <w:rFonts w:hint="eastAsia" w:ascii="宋体" w:hAnsi="宋体" w:eastAsia="宋体" w:cs="Times New Roman"/>
          <w:color w:val="FF0000"/>
          <w:kern w:val="2"/>
          <w:u w:val="single"/>
        </w:rPr>
        <w:t xml:space="preserve">.00元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    </w:t>
      </w:r>
    </w:p>
    <w:p w14:paraId="0F3EEDB8">
      <w:pPr>
        <w:spacing w:after="156" w:afterLines="50" w:line="440" w:lineRule="exact"/>
        <w:ind w:firstLine="480" w:firstLineChars="200"/>
        <w:outlineLvl w:val="0"/>
        <w:rPr>
          <w:rFonts w:hint="eastAsia" w:ascii="宋体" w:hAnsi="宋体"/>
          <w:color w:val="FF0000"/>
          <w:sz w:val="24"/>
        </w:rPr>
      </w:pPr>
      <w:bookmarkStart w:id="42" w:name="_Toc26626"/>
      <w:bookmarkStart w:id="43" w:name="_Toc13469"/>
      <w:bookmarkStart w:id="44" w:name="_Toc491700004"/>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0E85A5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32622A">
            <w:pPr>
              <w:pStyle w:val="13"/>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ECD98C">
            <w:pPr>
              <w:pStyle w:val="13"/>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62A61B">
            <w:pPr>
              <w:pStyle w:val="13"/>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8B0FE9">
            <w:pPr>
              <w:pStyle w:val="13"/>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EE16AB">
            <w:pPr>
              <w:pStyle w:val="13"/>
              <w:widowControl/>
              <w:jc w:val="center"/>
              <w:rPr>
                <w:rFonts w:hint="eastAsia" w:ascii="宋体" w:hAnsi="宋体"/>
                <w:b/>
                <w:bCs/>
              </w:rPr>
            </w:pPr>
            <w:r>
              <w:rPr>
                <w:rFonts w:hint="eastAsia" w:ascii="宋体" w:hAnsi="宋体"/>
                <w:b/>
                <w:bCs/>
              </w:rPr>
              <w:t>询价内容及要求</w:t>
            </w:r>
          </w:p>
        </w:tc>
      </w:tr>
      <w:tr w14:paraId="45C8224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DF7D1F">
            <w:pPr>
              <w:pStyle w:val="13"/>
              <w:widowControl/>
              <w:jc w:val="center"/>
              <w:rPr>
                <w:rFonts w:hint="eastAsia" w:ascii="宋体" w:hAnsi="宋体"/>
                <w:color w:val="FF0000"/>
              </w:rPr>
            </w:pPr>
            <w:bookmarkStart w:id="45" w:name="_Hlk194316642"/>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04CFF837">
            <w:pPr>
              <w:pStyle w:val="13"/>
              <w:widowControl/>
              <w:jc w:val="center"/>
              <w:rPr>
                <w:rFonts w:hint="default" w:ascii="宋体" w:hAnsi="宋体" w:eastAsia="宋体"/>
                <w:color w:val="FF0000"/>
                <w:lang w:val="en-US" w:eastAsia="zh-CN"/>
              </w:rPr>
            </w:pPr>
            <w:r>
              <w:rPr>
                <w:rFonts w:hint="eastAsia" w:ascii="宋体" w:hAnsi="宋体"/>
                <w:color w:val="FF0000"/>
                <w:lang w:val="en-US" w:eastAsia="zh-CN"/>
              </w:rPr>
              <w:t>通信模块</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720350">
            <w:pPr>
              <w:pStyle w:val="13"/>
              <w:widowControl/>
              <w:jc w:val="center"/>
              <w:rPr>
                <w:rFonts w:hint="eastAsia" w:ascii="宋体" w:hAnsi="宋体"/>
                <w:color w:val="FF0000"/>
              </w:rPr>
            </w:pPr>
            <w:r>
              <w:rPr>
                <w:rFonts w:hint="eastAsia" w:ascii="宋体" w:hAnsi="宋体"/>
                <w:color w:val="FF0000"/>
                <w:lang w:val="en-US" w:eastAsia="zh-CN"/>
              </w:rPr>
              <w:t>4</w:t>
            </w:r>
            <w:r>
              <w:rPr>
                <w:rFonts w:hint="eastAsia" w:ascii="宋体" w:hAnsi="宋体"/>
                <w:color w:val="FF0000"/>
              </w:rPr>
              <w:t>/台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F5E9C7">
            <w:pPr>
              <w:pStyle w:val="13"/>
              <w:widowControl/>
              <w:jc w:val="center"/>
              <w:rPr>
                <w:rFonts w:hint="eastAsia" w:ascii="宋体" w:hAnsi="宋体"/>
                <w:color w:val="FF0000"/>
              </w:rPr>
            </w:pPr>
            <w:r>
              <w:rPr>
                <w:rFonts w:hint="eastAsia" w:ascii="宋体" w:hAnsi="宋体"/>
                <w:color w:val="FF0000"/>
                <w:lang w:val="en-US" w:eastAsia="zh-CN"/>
              </w:rPr>
              <w:t>96000.00</w:t>
            </w:r>
            <w:r>
              <w:rPr>
                <w:rFonts w:hint="eastAsia" w:ascii="仿宋_GB2312" w:eastAsia="仿宋_GB2312"/>
                <w:bCs/>
                <w:sz w:val="24"/>
                <w:szCs w:val="24"/>
                <w:lang w:eastAsia="zh-CN"/>
              </w:rPr>
              <w:t>　</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166FB4">
            <w:pPr>
              <w:pStyle w:val="13"/>
              <w:widowControl/>
              <w:jc w:val="center"/>
              <w:rPr>
                <w:rFonts w:hint="eastAsia" w:ascii="宋体" w:hAnsi="宋体"/>
                <w:color w:val="FF0000"/>
              </w:rPr>
            </w:pPr>
            <w:r>
              <w:rPr>
                <w:rFonts w:hint="eastAsia" w:ascii="宋体" w:hAnsi="宋体"/>
              </w:rPr>
              <w:t>详见询价文件第三部分要求</w:t>
            </w:r>
          </w:p>
        </w:tc>
      </w:tr>
      <w:bookmarkEnd w:id="45"/>
    </w:tbl>
    <w:p w14:paraId="29D71DF6">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3CA533FE">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28C87802">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2DB0AB4F">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DA8D395">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szCs w:val="24"/>
          <w:highlight w:val="none"/>
          <w:u w:val="single"/>
          <w:lang w:val="en-US" w:eastAsia="zh-CN"/>
        </w:rPr>
        <w:t xml:space="preserve">  2025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6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15:00   </w:t>
      </w:r>
      <w:r>
        <w:rPr>
          <w:rFonts w:hint="eastAsia" w:ascii="宋体" w:hAnsi="宋体"/>
          <w:color w:val="FF0000"/>
          <w:sz w:val="24"/>
          <w:szCs w:val="24"/>
          <w:highlight w:val="none"/>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00C9EBD3">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szCs w:val="24"/>
          <w:highlight w:val="none"/>
          <w:u w:val="single"/>
          <w:lang w:val="en-US" w:eastAsia="zh-CN"/>
        </w:rPr>
        <w:t xml:space="preserve">  2025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6</w:t>
      </w:r>
      <w:bookmarkStart w:id="103" w:name="_GoBack"/>
      <w:bookmarkEnd w:id="103"/>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15:00   </w:t>
      </w:r>
      <w:r>
        <w:rPr>
          <w:rFonts w:hint="eastAsia" w:ascii="宋体" w:hAnsi="宋体"/>
          <w:color w:val="FF0000"/>
          <w:sz w:val="24"/>
          <w:szCs w:val="24"/>
          <w:highlight w:val="none"/>
        </w:rPr>
        <w:t>时</w:t>
      </w:r>
      <w:r>
        <w:rPr>
          <w:rFonts w:ascii="宋体" w:hAnsi="宋体"/>
          <w:sz w:val="24"/>
        </w:rPr>
        <w:t>(</w:t>
      </w:r>
      <w:r>
        <w:rPr>
          <w:rFonts w:hint="eastAsia" w:ascii="宋体" w:hAnsi="宋体"/>
          <w:sz w:val="24"/>
        </w:rPr>
        <w:t>北京时间)</w:t>
      </w:r>
    </w:p>
    <w:p w14:paraId="5D68B852">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ascii="宋体" w:hAnsi="宋体"/>
          <w:color w:val="FF0000"/>
          <w:sz w:val="24"/>
          <w:u w:val="single"/>
        </w:rPr>
        <w:t xml:space="preserve">  </w:t>
      </w:r>
      <w:r>
        <w:rPr>
          <w:rFonts w:hint="eastAsia" w:ascii="宋体" w:hAnsi="宋体"/>
          <w:color w:val="FF0000"/>
          <w:sz w:val="24"/>
          <w:u w:val="single"/>
          <w:lang w:val="en-US" w:eastAsia="zh-CN"/>
        </w:rPr>
        <w:t>朝阳</w:t>
      </w:r>
      <w:r>
        <w:rPr>
          <w:rFonts w:hint="eastAsia" w:ascii="宋体" w:hAnsi="宋体"/>
          <w:color w:val="FF0000"/>
          <w:sz w:val="24"/>
          <w:u w:val="single"/>
        </w:rPr>
        <w:t>20</w:t>
      </w:r>
      <w:r>
        <w:rPr>
          <w:rFonts w:hint="eastAsia" w:ascii="宋体" w:hAnsi="宋体"/>
          <w:color w:val="FF0000"/>
          <w:sz w:val="24"/>
          <w:u w:val="single"/>
          <w:lang w:val="en-US" w:eastAsia="zh-CN"/>
        </w:rPr>
        <w:t>6</w:t>
      </w:r>
      <w:r>
        <w:rPr>
          <w:rFonts w:ascii="宋体" w:hAnsi="宋体"/>
          <w:color w:val="FF0000"/>
          <w:sz w:val="24"/>
          <w:u w:val="single"/>
        </w:rPr>
        <w:t xml:space="preserve">  </w:t>
      </w:r>
      <w:r>
        <w:rPr>
          <w:rFonts w:hint="eastAsia" w:ascii="宋体" w:hAnsi="宋体"/>
          <w:color w:val="FF0000"/>
          <w:sz w:val="24"/>
        </w:rPr>
        <w:t>。</w:t>
      </w:r>
    </w:p>
    <w:p w14:paraId="15740440">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w:t>
      </w:r>
      <w:r>
        <w:rPr>
          <w:rFonts w:hint="eastAsia" w:ascii="宋体" w:hAnsi="宋体"/>
          <w:color w:val="FF0000"/>
          <w:sz w:val="24"/>
          <w:u w:val="single"/>
          <w:lang w:val="en-US" w:eastAsia="zh-CN"/>
        </w:rPr>
        <w:t>蒋老师</w:t>
      </w:r>
      <w:r>
        <w:rPr>
          <w:rFonts w:hint="eastAsia" w:ascii="宋体" w:hAnsi="宋体"/>
          <w:color w:val="FF0000"/>
          <w:sz w:val="24"/>
          <w:u w:val="single"/>
        </w:rPr>
        <w:t xml:space="preserve">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17350810403</w:t>
      </w:r>
      <w:r>
        <w:rPr>
          <w:rFonts w:hint="eastAsia" w:ascii="宋体" w:hAnsi="宋体" w:cs="宋体"/>
          <w:color w:val="FF0000"/>
          <w:sz w:val="24"/>
          <w:u w:val="single"/>
        </w:rPr>
        <w:t xml:space="preserve">  </w:t>
      </w:r>
      <w:r>
        <w:rPr>
          <w:rFonts w:hint="eastAsia" w:ascii="宋体" w:hAnsi="宋体" w:cs="宋体"/>
          <w:color w:val="FF0000"/>
          <w:sz w:val="24"/>
          <w:lang w:val="zh-CN"/>
        </w:rPr>
        <w:t>。</w:t>
      </w:r>
    </w:p>
    <w:p w14:paraId="1ED3BDC1">
      <w:pPr>
        <w:pStyle w:val="16"/>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C2358ED">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33173E56">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6" w:name="_Toc4126"/>
      <w:bookmarkStart w:id="47" w:name="_Toc7302"/>
      <w:r>
        <w:rPr>
          <w:rFonts w:hint="eastAsia" w:ascii="宋体" w:hAnsi="宋体"/>
          <w:b/>
          <w:sz w:val="36"/>
          <w:szCs w:val="36"/>
        </w:rPr>
        <w:t>第二部分  报价供应商须知</w:t>
      </w:r>
      <w:bookmarkEnd w:id="46"/>
      <w:bookmarkEnd w:id="47"/>
    </w:p>
    <w:p w14:paraId="1DBF3299">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80C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B04EAC1">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16AEB96B">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365B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05E70AB">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1214FC08">
            <w:pPr>
              <w:pStyle w:val="16"/>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物信学院</w:t>
            </w:r>
          </w:p>
          <w:p w14:paraId="4A158351">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4B0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165311B">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5219D557">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41A4040">
            <w:pPr>
              <w:pStyle w:val="16"/>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3E1FA254">
            <w:pPr>
              <w:pStyle w:val="16"/>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5EA34A81">
            <w:pPr>
              <w:pStyle w:val="16"/>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396E1679">
            <w:pPr>
              <w:pStyle w:val="16"/>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F60F11B">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550E67C8">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57E6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C92511">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319FBB71">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2E9F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D61B40">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58E0440F">
            <w:pPr>
              <w:spacing w:line="440" w:lineRule="exact"/>
              <w:rPr>
                <w:rFonts w:hint="eastAsia" w:ascii="宋体" w:hAnsi="宋体"/>
                <w:sz w:val="24"/>
              </w:rPr>
            </w:pPr>
            <w:r>
              <w:rPr>
                <w:rFonts w:hint="eastAsia" w:ascii="宋体" w:hAnsi="宋体"/>
                <w:b/>
                <w:bCs/>
                <w:color w:val="FF0000"/>
                <w:sz w:val="24"/>
              </w:rPr>
              <w:t>履约保证金：</w:t>
            </w:r>
            <w:r>
              <w:rPr>
                <w:rFonts w:hint="eastAsia" w:ascii="宋体" w:hAnsi="宋体"/>
                <w:b/>
                <w:bCs/>
                <w:color w:val="FF0000"/>
                <w:sz w:val="24"/>
                <w:lang w:val="en-US" w:eastAsia="zh-CN"/>
              </w:rPr>
              <w:t>无</w:t>
            </w:r>
            <w:r>
              <w:rPr>
                <w:rFonts w:hint="eastAsia" w:ascii="宋体" w:hAnsi="宋体"/>
                <w:b/>
                <w:bCs/>
                <w:color w:val="FF0000"/>
                <w:sz w:val="24"/>
              </w:rPr>
              <w:t>。</w:t>
            </w:r>
          </w:p>
        </w:tc>
      </w:tr>
      <w:tr w14:paraId="7EDE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5F4C623">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5A620ECB">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1CD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D60857">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290AC2C1">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505D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A7781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1AB5ED4F">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806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4E7B46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38007476">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480B0AE">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5B4A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FCB432">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77999DE1">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4F89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829E9C">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1A0BBE1C">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6573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5D8AD8A">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74867640">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329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D2FE7B">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5A7961CA">
            <w:pPr>
              <w:spacing w:line="440" w:lineRule="exact"/>
              <w:rPr>
                <w:rFonts w:hint="eastAsia" w:ascii="宋体" w:hAnsi="宋体"/>
                <w:b/>
                <w:sz w:val="24"/>
              </w:rPr>
            </w:pPr>
            <w:r>
              <w:rPr>
                <w:rFonts w:hint="eastAsia" w:ascii="宋体" w:hAnsi="宋体"/>
                <w:b/>
                <w:bCs/>
                <w:sz w:val="24"/>
              </w:rPr>
              <w:t>出现下列情形之一的，本次询价采购应予废标：</w:t>
            </w:r>
          </w:p>
          <w:p w14:paraId="7DA9698E">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6743715B">
            <w:pPr>
              <w:spacing w:line="440" w:lineRule="exact"/>
              <w:rPr>
                <w:rFonts w:hint="eastAsia" w:ascii="宋体" w:hAnsi="宋体"/>
                <w:sz w:val="24"/>
              </w:rPr>
            </w:pPr>
            <w:r>
              <w:rPr>
                <w:rFonts w:hint="eastAsia" w:ascii="宋体" w:hAnsi="宋体"/>
                <w:bCs/>
                <w:sz w:val="24"/>
              </w:rPr>
              <w:t>2.出现影响采购公正的违法、违规行为的；</w:t>
            </w:r>
          </w:p>
          <w:p w14:paraId="2160AB2B">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149354CF">
            <w:pPr>
              <w:spacing w:line="440" w:lineRule="exact"/>
              <w:rPr>
                <w:rFonts w:hint="eastAsia" w:ascii="宋体" w:hAnsi="宋体"/>
                <w:bCs/>
                <w:sz w:val="24"/>
              </w:rPr>
            </w:pPr>
            <w:r>
              <w:rPr>
                <w:rFonts w:hint="eastAsia" w:ascii="宋体" w:hAnsi="宋体"/>
                <w:bCs/>
                <w:sz w:val="24"/>
              </w:rPr>
              <w:t>4.因重大变故，采购任务取消的。</w:t>
            </w:r>
          </w:p>
        </w:tc>
      </w:tr>
      <w:tr w14:paraId="7BA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1B8B720">
            <w:pPr>
              <w:spacing w:line="440" w:lineRule="exact"/>
              <w:jc w:val="center"/>
              <w:rPr>
                <w:b/>
                <w:sz w:val="24"/>
              </w:rPr>
            </w:pPr>
            <w:r>
              <w:rPr>
                <w:rFonts w:hint="eastAsia"/>
                <w:b/>
                <w:sz w:val="24"/>
              </w:rPr>
              <w:t>13</w:t>
            </w:r>
          </w:p>
        </w:tc>
        <w:tc>
          <w:tcPr>
            <w:tcW w:w="8951" w:type="dxa"/>
            <w:vAlign w:val="center"/>
          </w:tcPr>
          <w:p w14:paraId="7655F54D">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5AB09165">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42C6A46F">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99F20DF">
            <w:pPr>
              <w:spacing w:line="440" w:lineRule="exact"/>
              <w:rPr>
                <w:rFonts w:hint="eastAsia" w:ascii="宋体" w:hAnsi="宋体"/>
                <w:bCs/>
                <w:sz w:val="24"/>
              </w:rPr>
            </w:pPr>
            <w:r>
              <w:rPr>
                <w:rFonts w:hint="eastAsia" w:ascii="宋体" w:hAnsi="宋体"/>
                <w:bCs/>
                <w:sz w:val="24"/>
              </w:rPr>
              <w:t>3.报价超过最高限价的；</w:t>
            </w:r>
          </w:p>
          <w:p w14:paraId="48BCF017">
            <w:pPr>
              <w:spacing w:line="440" w:lineRule="exact"/>
              <w:rPr>
                <w:rFonts w:hint="eastAsia" w:ascii="宋体" w:hAnsi="宋体"/>
                <w:bCs/>
                <w:sz w:val="24"/>
              </w:rPr>
            </w:pPr>
            <w:r>
              <w:rPr>
                <w:rFonts w:hint="eastAsia" w:ascii="宋体" w:hAnsi="宋体"/>
                <w:bCs/>
                <w:sz w:val="24"/>
              </w:rPr>
              <w:t>4.提交的是可选择性报价的；</w:t>
            </w:r>
          </w:p>
          <w:p w14:paraId="13537D79">
            <w:pPr>
              <w:spacing w:line="440" w:lineRule="exact"/>
              <w:rPr>
                <w:rFonts w:hint="eastAsia" w:ascii="宋体" w:hAnsi="宋体"/>
                <w:bCs/>
                <w:sz w:val="24"/>
              </w:rPr>
            </w:pPr>
            <w:r>
              <w:rPr>
                <w:rFonts w:hint="eastAsia" w:ascii="宋体" w:hAnsi="宋体"/>
                <w:bCs/>
                <w:sz w:val="24"/>
              </w:rPr>
              <w:t>5.报价内容与询价内容及技术要求有不满足的；</w:t>
            </w:r>
          </w:p>
          <w:p w14:paraId="050139A4">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1B0D0247">
            <w:pPr>
              <w:spacing w:line="440" w:lineRule="exact"/>
              <w:rPr>
                <w:rFonts w:hint="eastAsia" w:ascii="宋体" w:hAnsi="宋体"/>
                <w:bCs/>
                <w:sz w:val="24"/>
              </w:rPr>
            </w:pPr>
            <w:r>
              <w:rPr>
                <w:rFonts w:hint="eastAsia" w:ascii="宋体" w:hAnsi="宋体"/>
                <w:bCs/>
                <w:sz w:val="24"/>
              </w:rPr>
              <w:t>7.报价有严重缺漏项目的；</w:t>
            </w:r>
          </w:p>
          <w:p w14:paraId="5D1D0C06">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3E631ECB">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6E3D8BC0">
      <w:pPr>
        <w:pStyle w:val="2"/>
        <w:spacing w:before="120" w:after="120" w:line="440" w:lineRule="exact"/>
        <w:rPr>
          <w:rFonts w:hint="eastAsia" w:ascii="宋体" w:hAnsi="宋体" w:eastAsia="宋体"/>
          <w:sz w:val="36"/>
          <w:szCs w:val="36"/>
        </w:rPr>
      </w:pPr>
      <w:bookmarkStart w:id="48" w:name="_Toc12454"/>
      <w:bookmarkStart w:id="49" w:name="_Toc5918"/>
      <w:bookmarkStart w:id="50" w:name="_Toc4338"/>
    </w:p>
    <w:p w14:paraId="4A27475A"/>
    <w:bookmarkEnd w:id="48"/>
    <w:bookmarkEnd w:id="49"/>
    <w:bookmarkEnd w:id="50"/>
    <w:p w14:paraId="5FE9123F">
      <w:pPr>
        <w:pStyle w:val="3"/>
        <w:spacing w:before="0" w:after="0" w:line="440" w:lineRule="exact"/>
        <w:jc w:val="left"/>
        <w:rPr>
          <w:rFonts w:hint="eastAsia" w:ascii="宋体" w:hAnsi="宋体" w:eastAsia="宋体"/>
          <w:sz w:val="24"/>
        </w:rPr>
      </w:pPr>
      <w:bookmarkStart w:id="51" w:name="_Toc34"/>
      <w:bookmarkStart w:id="52" w:name="_Toc1931"/>
    </w:p>
    <w:p w14:paraId="0B6DF0D4">
      <w:pPr>
        <w:rPr>
          <w:rFonts w:hint="eastAsia" w:ascii="宋体" w:hAnsi="宋体"/>
          <w:sz w:val="24"/>
        </w:rPr>
      </w:pPr>
    </w:p>
    <w:p w14:paraId="13BCA4BF">
      <w:pPr>
        <w:pStyle w:val="24"/>
      </w:pPr>
    </w:p>
    <w:p w14:paraId="470901E9">
      <w:pPr>
        <w:pStyle w:val="24"/>
      </w:pPr>
    </w:p>
    <w:p w14:paraId="3F9B2F45">
      <w:pPr>
        <w:pStyle w:val="24"/>
      </w:pPr>
    </w:p>
    <w:p w14:paraId="3F714BEC">
      <w:pPr>
        <w:pStyle w:val="24"/>
      </w:pPr>
    </w:p>
    <w:p w14:paraId="787A7F1D">
      <w:pPr>
        <w:pStyle w:val="24"/>
      </w:pPr>
    </w:p>
    <w:p w14:paraId="0E6B6856">
      <w:pPr>
        <w:pStyle w:val="24"/>
      </w:pPr>
    </w:p>
    <w:p w14:paraId="498E54D4">
      <w:pPr>
        <w:pStyle w:val="24"/>
      </w:pPr>
    </w:p>
    <w:p w14:paraId="74591B95">
      <w:pPr>
        <w:pStyle w:val="24"/>
      </w:pPr>
    </w:p>
    <w:p w14:paraId="198429C7">
      <w:pPr>
        <w:pStyle w:val="24"/>
      </w:pPr>
    </w:p>
    <w:p w14:paraId="7E437A80">
      <w:pPr>
        <w:pStyle w:val="24"/>
      </w:pPr>
    </w:p>
    <w:p w14:paraId="7DBF7E14"/>
    <w:p w14:paraId="3654AF97">
      <w:pPr>
        <w:pStyle w:val="24"/>
      </w:pPr>
    </w:p>
    <w:p w14:paraId="69E1041A">
      <w:pPr>
        <w:pStyle w:val="2"/>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786747E3">
      <w:pPr>
        <w:spacing w:line="440" w:lineRule="exact"/>
        <w:rPr>
          <w:rFonts w:hint="eastAsia"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p w14:paraId="5E01D2A0">
      <w:pPr>
        <w:pStyle w:val="17"/>
        <w:spacing w:before="156" w:after="156"/>
        <w:ind w:left="0" w:leftChars="0" w:firstLine="240" w:firstLineChars="100"/>
        <w:rPr>
          <w:rFonts w:hint="eastAsia" w:eastAsia="宋体"/>
          <w:lang w:val="en-US" w:eastAsia="zh-CN"/>
        </w:rPr>
      </w:pPr>
      <w:r>
        <w:rPr>
          <w:rFonts w:hint="eastAsia"/>
          <w:lang w:val="en-US" w:eastAsia="zh-CN"/>
        </w:rPr>
        <w:t>通信模块涉及数字化加密</w:t>
      </w:r>
      <w:r>
        <w:rPr>
          <w:rFonts w:hint="eastAsia"/>
          <w:lang w:eastAsia="zh-CN"/>
        </w:rPr>
        <w:t>。</w:t>
      </w:r>
      <w:r>
        <w:rPr>
          <w:rFonts w:hint="eastAsia"/>
          <w:lang w:val="en-US" w:eastAsia="zh-CN"/>
        </w:rPr>
        <w:t>技术指标如下。</w:t>
      </w:r>
    </w:p>
    <w:p w14:paraId="3DE8091B">
      <w:pPr>
        <w:spacing w:line="440" w:lineRule="exact"/>
        <w:ind w:firstLine="480" w:firstLineChars="200"/>
        <w:rPr>
          <w:rFonts w:hint="eastAsia" w:hAnsi="宋体"/>
          <w:sz w:val="24"/>
          <w:lang w:val="en-US" w:eastAsia="zh-CN"/>
        </w:rPr>
      </w:pPr>
      <w:r>
        <w:rPr>
          <w:rFonts w:hint="eastAsia" w:hAnsi="宋体"/>
          <w:sz w:val="24"/>
          <w:lang w:val="en-US" w:eastAsia="zh-CN"/>
        </w:rPr>
        <w:t>1、频段：225-512 MHz</w:t>
      </w:r>
    </w:p>
    <w:p w14:paraId="0471E89D">
      <w:pPr>
        <w:spacing w:line="440" w:lineRule="exact"/>
        <w:ind w:firstLine="480" w:firstLineChars="200"/>
        <w:rPr>
          <w:rFonts w:hint="eastAsia" w:hAnsi="宋体"/>
          <w:sz w:val="24"/>
          <w:lang w:val="en-US" w:eastAsia="zh-CN"/>
        </w:rPr>
      </w:pPr>
      <w:r>
        <w:rPr>
          <w:rFonts w:hint="eastAsia" w:hAnsi="宋体"/>
          <w:sz w:val="24"/>
          <w:lang w:val="en-US" w:eastAsia="zh-CN"/>
        </w:rPr>
        <w:t>2、激励电平：7dBm±1.5dB；</w:t>
      </w:r>
    </w:p>
    <w:p w14:paraId="146C8CD1">
      <w:pPr>
        <w:spacing w:line="440" w:lineRule="exact"/>
        <w:ind w:firstLine="480" w:firstLineChars="200"/>
        <w:rPr>
          <w:rFonts w:hint="eastAsia" w:hAnsi="宋体"/>
          <w:sz w:val="24"/>
          <w:lang w:val="en-US" w:eastAsia="zh-CN"/>
        </w:rPr>
      </w:pPr>
      <w:r>
        <w:rPr>
          <w:rFonts w:hint="eastAsia" w:hAnsi="宋体"/>
          <w:sz w:val="24"/>
          <w:lang w:val="en-US" w:eastAsia="zh-CN"/>
        </w:rPr>
        <w:t>3、功率增益：40dB±0.8dB（Z101）；</w:t>
      </w:r>
    </w:p>
    <w:p w14:paraId="3431496C">
      <w:pPr>
        <w:spacing w:line="440" w:lineRule="exact"/>
        <w:ind w:firstLine="480" w:firstLineChars="200"/>
        <w:rPr>
          <w:rFonts w:hint="eastAsia" w:hAnsi="宋体"/>
          <w:sz w:val="24"/>
          <w:lang w:val="en-US" w:eastAsia="zh-CN"/>
        </w:rPr>
      </w:pPr>
      <w:r>
        <w:rPr>
          <w:rFonts w:hint="eastAsia" w:hAnsi="宋体"/>
          <w:sz w:val="24"/>
          <w:lang w:val="en-US" w:eastAsia="zh-CN"/>
        </w:rPr>
        <w:t>4、输出功率：≥50W；</w:t>
      </w:r>
    </w:p>
    <w:p w14:paraId="39AA347D">
      <w:pPr>
        <w:spacing w:line="440" w:lineRule="exact"/>
        <w:ind w:firstLine="480" w:firstLineChars="200"/>
        <w:rPr>
          <w:rFonts w:hint="eastAsia" w:hAnsi="宋体"/>
          <w:sz w:val="24"/>
          <w:lang w:val="en-US" w:eastAsia="zh-CN"/>
        </w:rPr>
      </w:pPr>
      <w:r>
        <w:rPr>
          <w:rFonts w:hint="eastAsia" w:hAnsi="宋体"/>
          <w:sz w:val="24"/>
          <w:lang w:val="en-US" w:eastAsia="zh-CN"/>
        </w:rPr>
        <w:t>5、输出功率波动：≤1.6dB。其中任意间隔20MHz带宽内波动≤0.5dB；</w:t>
      </w:r>
    </w:p>
    <w:p w14:paraId="5E606520">
      <w:pPr>
        <w:spacing w:line="440" w:lineRule="exact"/>
        <w:ind w:firstLine="480" w:firstLineChars="200"/>
        <w:rPr>
          <w:rFonts w:hint="eastAsia" w:hAnsi="宋体"/>
          <w:sz w:val="24"/>
          <w:lang w:val="en-US" w:eastAsia="zh-CN"/>
        </w:rPr>
      </w:pPr>
      <w:r>
        <w:rPr>
          <w:rFonts w:hint="eastAsia" w:hAnsi="宋体"/>
          <w:sz w:val="24"/>
          <w:lang w:val="en-US" w:eastAsia="zh-CN"/>
        </w:rPr>
        <w:t>6、宽带噪声：工作频段带内，偏离载频的15％处，-72dBm／200kHz；</w:t>
      </w:r>
    </w:p>
    <w:p w14:paraId="3A9649CF">
      <w:pPr>
        <w:spacing w:line="440" w:lineRule="exact"/>
        <w:ind w:firstLine="480" w:firstLineChars="200"/>
        <w:rPr>
          <w:rFonts w:hint="eastAsia" w:hAnsi="宋体"/>
          <w:sz w:val="24"/>
          <w:lang w:val="en-US" w:eastAsia="zh-CN"/>
        </w:rPr>
      </w:pPr>
      <w:r>
        <w:rPr>
          <w:rFonts w:hint="eastAsia" w:hAnsi="宋体"/>
          <w:sz w:val="24"/>
          <w:lang w:val="en-US" w:eastAsia="zh-CN"/>
        </w:rPr>
        <w:t>7、谐波输出：二、三次≤-60dBc，四次以上≤-75dBc；</w:t>
      </w:r>
    </w:p>
    <w:p w14:paraId="3BB72BE7">
      <w:pPr>
        <w:spacing w:line="440" w:lineRule="exact"/>
        <w:ind w:firstLine="480" w:firstLineChars="200"/>
        <w:rPr>
          <w:rFonts w:hint="eastAsia" w:hAnsi="宋体"/>
          <w:sz w:val="24"/>
          <w:lang w:val="en-US" w:eastAsia="zh-CN"/>
        </w:rPr>
      </w:pPr>
      <w:r>
        <w:rPr>
          <w:rFonts w:hint="eastAsia" w:hAnsi="宋体"/>
          <w:sz w:val="24"/>
          <w:lang w:val="en-US" w:eastAsia="zh-CN"/>
        </w:rPr>
        <w:t>8、杂散输出：≤-80dBc；</w:t>
      </w:r>
    </w:p>
    <w:p w14:paraId="06123F77">
      <w:pPr>
        <w:spacing w:line="440" w:lineRule="exact"/>
        <w:ind w:firstLine="480" w:firstLineChars="200"/>
        <w:rPr>
          <w:rFonts w:hint="eastAsia" w:hAnsi="宋体"/>
          <w:sz w:val="24"/>
          <w:lang w:val="en-US" w:eastAsia="zh-CN"/>
        </w:rPr>
      </w:pPr>
      <w:r>
        <w:rPr>
          <w:rFonts w:hint="eastAsia" w:hAnsi="宋体"/>
          <w:sz w:val="24"/>
          <w:lang w:val="en-US" w:eastAsia="zh-CN"/>
        </w:rPr>
        <w:t>9、互调失真：在P．e．P输出80W时，频率间隔200KH_Z≥30dBc;</w:t>
      </w:r>
    </w:p>
    <w:p w14:paraId="292CCEB7">
      <w:pPr>
        <w:spacing w:line="440" w:lineRule="exact"/>
        <w:ind w:firstLine="480" w:firstLineChars="200"/>
        <w:rPr>
          <w:rFonts w:hint="eastAsia" w:hAnsi="宋体"/>
          <w:sz w:val="24"/>
          <w:lang w:val="en-US" w:eastAsia="zh-CN"/>
        </w:rPr>
      </w:pPr>
      <w:r>
        <w:rPr>
          <w:rFonts w:hint="eastAsia" w:hAnsi="宋体"/>
          <w:sz w:val="24"/>
          <w:lang w:val="en-US" w:eastAsia="zh-CN"/>
        </w:rPr>
        <w:t>10、输入驻波比：≤2：1；</w:t>
      </w:r>
    </w:p>
    <w:p w14:paraId="034DA2EA">
      <w:pPr>
        <w:spacing w:line="440" w:lineRule="exact"/>
        <w:ind w:firstLine="480" w:firstLineChars="200"/>
        <w:rPr>
          <w:rFonts w:hint="eastAsia" w:hAnsi="宋体"/>
          <w:sz w:val="24"/>
          <w:lang w:val="en-US" w:eastAsia="zh-CN"/>
        </w:rPr>
      </w:pPr>
      <w:r>
        <w:rPr>
          <w:rFonts w:hint="eastAsia" w:hAnsi="宋体"/>
          <w:sz w:val="24"/>
          <w:lang w:val="en-US" w:eastAsia="zh-CN"/>
        </w:rPr>
        <w:t>11、输出负载适应性：输出负载的VSWR≤3:时，功放单元应正常工作；</w:t>
      </w:r>
    </w:p>
    <w:p w14:paraId="079B5131">
      <w:pPr>
        <w:spacing w:line="440" w:lineRule="exact"/>
        <w:ind w:firstLine="480" w:firstLineChars="200"/>
        <w:rPr>
          <w:rFonts w:hint="eastAsia" w:hAnsi="宋体"/>
          <w:sz w:val="24"/>
          <w:lang w:val="en-US" w:eastAsia="zh-CN"/>
        </w:rPr>
      </w:pPr>
      <w:r>
        <w:rPr>
          <w:rFonts w:hint="eastAsia" w:hAnsi="宋体"/>
          <w:sz w:val="24"/>
          <w:lang w:val="en-US" w:eastAsia="zh-CN"/>
        </w:rPr>
        <w:t>12、开短路保护：当功放天线口开路或短路时，实施保护</w:t>
      </w:r>
    </w:p>
    <w:p w14:paraId="6AEC626D">
      <w:pPr>
        <w:spacing w:line="440" w:lineRule="exact"/>
        <w:ind w:firstLine="480" w:firstLineChars="200"/>
        <w:rPr>
          <w:rFonts w:hint="eastAsia" w:hAnsi="宋体"/>
          <w:sz w:val="24"/>
          <w:lang w:val="en-US" w:eastAsia="zh-CN"/>
        </w:rPr>
      </w:pPr>
      <w:r>
        <w:rPr>
          <w:rFonts w:hint="eastAsia" w:hAnsi="宋体"/>
          <w:sz w:val="24"/>
          <w:lang w:val="en-US" w:eastAsia="zh-CN"/>
        </w:rPr>
        <w:t>13、过功率保护：当功放单元输出功率大于90W时，实施过功率保护；</w:t>
      </w:r>
    </w:p>
    <w:p w14:paraId="60E5043E">
      <w:pPr>
        <w:spacing w:line="440" w:lineRule="exact"/>
        <w:ind w:firstLine="480" w:firstLineChars="200"/>
        <w:rPr>
          <w:rFonts w:hint="eastAsia" w:hAnsi="宋体"/>
          <w:sz w:val="24"/>
          <w:lang w:val="en-US" w:eastAsia="zh-CN"/>
        </w:rPr>
      </w:pPr>
      <w:r>
        <w:rPr>
          <w:rFonts w:hint="eastAsia" w:hAnsi="宋体"/>
          <w:sz w:val="24"/>
          <w:lang w:val="en-US" w:eastAsia="zh-CN"/>
        </w:rPr>
        <w:t>14、温度保护：当壳体温度≥100℃时，关闭功放，实施过温保护；</w:t>
      </w:r>
    </w:p>
    <w:p w14:paraId="2AF1B3F0">
      <w:pPr>
        <w:spacing w:line="440" w:lineRule="exact"/>
        <w:ind w:firstLine="480" w:firstLineChars="200"/>
        <w:rPr>
          <w:rFonts w:hint="eastAsia" w:hAnsi="宋体"/>
          <w:sz w:val="24"/>
          <w:lang w:val="en-US" w:eastAsia="zh-CN"/>
        </w:rPr>
      </w:pPr>
      <w:r>
        <w:rPr>
          <w:rFonts w:hint="eastAsia" w:hAnsi="宋体"/>
          <w:sz w:val="24"/>
          <w:lang w:val="en-US" w:eastAsia="zh-CN"/>
        </w:rPr>
        <w:t>15、温度检测电压：温度检测输出电压与壳体温度的关系应符合表达式Vt=1.375V＋Tcx22.5mV／℃，允许误差±20mV；</w:t>
      </w:r>
    </w:p>
    <w:p w14:paraId="320C0D8B">
      <w:pPr>
        <w:spacing w:line="440" w:lineRule="exact"/>
        <w:ind w:firstLine="480" w:firstLineChars="200"/>
        <w:rPr>
          <w:rFonts w:hint="eastAsia" w:hAnsi="宋体"/>
          <w:sz w:val="24"/>
          <w:lang w:val="en-US" w:eastAsia="zh-CN"/>
        </w:rPr>
      </w:pPr>
      <w:r>
        <w:rPr>
          <w:rFonts w:hint="eastAsia" w:hAnsi="宋体"/>
          <w:sz w:val="24"/>
          <w:lang w:val="en-US" w:eastAsia="zh-CN"/>
        </w:rPr>
        <w:t>16、收发开关转换时间： ≤10μs;</w:t>
      </w:r>
    </w:p>
    <w:p w14:paraId="1B90726D">
      <w:pPr>
        <w:spacing w:line="440" w:lineRule="exact"/>
        <w:ind w:firstLine="480" w:firstLineChars="200"/>
        <w:rPr>
          <w:rFonts w:hint="eastAsia" w:hAnsi="宋体"/>
          <w:sz w:val="24"/>
          <w:lang w:val="en-US" w:eastAsia="zh-CN"/>
        </w:rPr>
      </w:pPr>
      <w:r>
        <w:rPr>
          <w:rFonts w:hint="eastAsia" w:hAnsi="宋体"/>
          <w:sz w:val="24"/>
          <w:lang w:val="en-US" w:eastAsia="zh-CN"/>
        </w:rPr>
        <w:t>17、输入输出阻抗：50Ω</w:t>
      </w:r>
    </w:p>
    <w:p w14:paraId="4C3199F0">
      <w:pPr>
        <w:spacing w:line="440" w:lineRule="exact"/>
        <w:ind w:firstLine="480" w:firstLineChars="200"/>
        <w:rPr>
          <w:rFonts w:hint="eastAsia" w:hAnsi="宋体"/>
          <w:sz w:val="24"/>
          <w:lang w:val="en-US" w:eastAsia="zh-CN"/>
        </w:rPr>
      </w:pPr>
      <w:r>
        <w:rPr>
          <w:rFonts w:hint="eastAsia" w:hAnsi="宋体"/>
          <w:sz w:val="24"/>
          <w:lang w:val="en-US" w:eastAsia="zh-CN"/>
        </w:rPr>
        <w:t>18、收状态下噪声：-115dBm／200kHz；</w:t>
      </w:r>
    </w:p>
    <w:p w14:paraId="2B6E5D74">
      <w:pPr>
        <w:spacing w:line="440" w:lineRule="exact"/>
        <w:ind w:firstLine="480" w:firstLineChars="200"/>
        <w:rPr>
          <w:rFonts w:hint="eastAsia" w:hAnsi="宋体"/>
          <w:sz w:val="24"/>
          <w:lang w:val="en-US" w:eastAsia="zh-CN"/>
        </w:rPr>
      </w:pPr>
      <w:r>
        <w:rPr>
          <w:rFonts w:hint="eastAsia" w:hAnsi="宋体"/>
          <w:sz w:val="24"/>
          <w:lang w:val="en-US" w:eastAsia="zh-CN"/>
        </w:rPr>
        <w:t>19、波段开关切换时间：≤10μs；</w:t>
      </w:r>
    </w:p>
    <w:p w14:paraId="10BE7CCC">
      <w:pPr>
        <w:spacing w:line="440" w:lineRule="exact"/>
        <w:ind w:firstLine="480" w:firstLineChars="200"/>
        <w:rPr>
          <w:rFonts w:hint="eastAsia" w:hAnsi="宋体"/>
          <w:sz w:val="24"/>
          <w:lang w:val="en-US" w:eastAsia="zh-CN"/>
        </w:rPr>
      </w:pPr>
      <w:r>
        <w:rPr>
          <w:rFonts w:hint="eastAsia" w:hAnsi="宋体"/>
          <w:sz w:val="24"/>
          <w:lang w:val="en-US" w:eastAsia="zh-CN"/>
        </w:rPr>
        <w:t>20、功放开关时间：≤10μs；</w:t>
      </w:r>
    </w:p>
    <w:p w14:paraId="02EA3D55">
      <w:pPr>
        <w:spacing w:line="440" w:lineRule="exact"/>
        <w:ind w:firstLine="480" w:firstLineChars="200"/>
        <w:rPr>
          <w:rFonts w:hint="eastAsia" w:hAnsi="宋体"/>
          <w:sz w:val="24"/>
          <w:lang w:val="en-US" w:eastAsia="zh-CN"/>
        </w:rPr>
      </w:pPr>
      <w:r>
        <w:rPr>
          <w:rFonts w:hint="eastAsia" w:hAnsi="宋体"/>
          <w:sz w:val="24"/>
          <w:lang w:val="en-US" w:eastAsia="zh-CN"/>
        </w:rPr>
        <w:t>21、收状态功放模块功耗：≤1.5W；</w:t>
      </w:r>
    </w:p>
    <w:p w14:paraId="00F4BB2F">
      <w:pPr>
        <w:spacing w:line="440" w:lineRule="exact"/>
        <w:ind w:firstLine="480" w:firstLineChars="200"/>
        <w:rPr>
          <w:rFonts w:hint="eastAsia" w:hAnsi="宋体"/>
          <w:sz w:val="24"/>
          <w:lang w:val="en-US" w:eastAsia="zh-CN"/>
        </w:rPr>
      </w:pPr>
      <w:r>
        <w:rPr>
          <w:rFonts w:hint="eastAsia" w:hAnsi="宋体"/>
          <w:sz w:val="24"/>
          <w:lang w:val="en-US" w:eastAsia="zh-CN"/>
        </w:rPr>
        <w:t>22、收发通道隔离度：≥50dB；</w:t>
      </w:r>
    </w:p>
    <w:p w14:paraId="25E367B7">
      <w:pPr>
        <w:spacing w:line="440" w:lineRule="exact"/>
        <w:ind w:firstLine="480" w:firstLineChars="200"/>
        <w:rPr>
          <w:rFonts w:hint="eastAsia" w:hAnsi="宋体"/>
          <w:sz w:val="24"/>
          <w:lang w:val="en-US" w:eastAsia="zh-CN"/>
        </w:rPr>
      </w:pPr>
      <w:r>
        <w:rPr>
          <w:rFonts w:hint="eastAsia" w:hAnsi="宋体"/>
          <w:sz w:val="24"/>
          <w:lang w:val="en-US" w:eastAsia="zh-CN"/>
        </w:rPr>
        <w:t>23、大信号保护隔离度：30dB～40dB；</w:t>
      </w:r>
    </w:p>
    <w:p w14:paraId="123905C7">
      <w:pPr>
        <w:spacing w:line="440" w:lineRule="exact"/>
        <w:ind w:firstLine="480" w:firstLineChars="200"/>
        <w:rPr>
          <w:rFonts w:hint="eastAsia" w:hAnsi="宋体"/>
          <w:sz w:val="24"/>
          <w:lang w:val="en-US" w:eastAsia="zh-CN"/>
        </w:rPr>
      </w:pPr>
      <w:r>
        <w:rPr>
          <w:rFonts w:hint="eastAsia" w:hAnsi="宋体"/>
          <w:sz w:val="24"/>
          <w:lang w:val="en-US" w:eastAsia="zh-CN"/>
        </w:rPr>
        <w:t>24、接收通道插损：≤0.8dB；</w:t>
      </w:r>
    </w:p>
    <w:p w14:paraId="4DFA9439">
      <w:pPr>
        <w:spacing w:line="440" w:lineRule="exact"/>
        <w:ind w:firstLine="480" w:firstLineChars="200"/>
        <w:rPr>
          <w:rFonts w:hint="eastAsia" w:hAnsi="宋体"/>
          <w:sz w:val="24"/>
          <w:lang w:val="en-US" w:eastAsia="zh-CN"/>
        </w:rPr>
      </w:pPr>
      <w:r>
        <w:rPr>
          <w:rFonts w:hint="eastAsia" w:hAnsi="宋体"/>
          <w:sz w:val="24"/>
          <w:lang w:val="en-US" w:eastAsia="zh-CN"/>
        </w:rPr>
        <w:t>25、正反向功率检测输出范围：0V～3V，功放输出额定功率50W时，正向检测电压范围为2.7V±0.05V，输出80W时正向检测电压为2.85V±0.05V；从1W（30）到80W（49），功率每增加1dB，VF检测电压升高50mV±5mV；正反向功率检测平坦度：≤±0.5dB；</w:t>
      </w:r>
    </w:p>
    <w:p w14:paraId="765C776D">
      <w:pPr>
        <w:spacing w:line="440" w:lineRule="exact"/>
        <w:ind w:firstLine="480" w:firstLineChars="200"/>
        <w:rPr>
          <w:rFonts w:hint="eastAsia" w:hAnsi="宋体"/>
          <w:sz w:val="24"/>
          <w:lang w:val="en-US" w:eastAsia="zh-CN"/>
        </w:rPr>
      </w:pPr>
      <w:r>
        <w:rPr>
          <w:rFonts w:hint="eastAsia" w:hAnsi="宋体"/>
          <w:sz w:val="24"/>
          <w:lang w:val="en-US" w:eastAsia="zh-CN"/>
        </w:rPr>
        <w:t>26、接收大信号保护：当T／R2功放收发控制为高电平（高为发）时，HPS为高电平发开关导通；当T／R2功放收发控制为低电平（低为收）时，HPS为低电平收开关导通；在正常信号接收时HPS始终保持低电平；当检测到大信号需要保护接收机时，HPS为高电平，此时要求功放单元将收发开关由收状态快速切换到发状态，防止收高放饱和或被烧毁。PE应和T／R2 保持一致（同步变化）。</w:t>
      </w:r>
    </w:p>
    <w:p w14:paraId="0044D2CF">
      <w:pPr>
        <w:pStyle w:val="24"/>
        <w:rPr>
          <w:rFonts w:hint="eastAsia" w:ascii="宋体" w:hAnsi="宋体"/>
          <w:b/>
          <w:color w:val="FF0000"/>
        </w:rPr>
      </w:pPr>
    </w:p>
    <w:p w14:paraId="6B58067E">
      <w:pPr>
        <w:pStyle w:val="24"/>
        <w:rPr>
          <w:rFonts w:hint="eastAsia" w:ascii="宋体" w:hAnsi="宋体"/>
          <w:b/>
          <w:color w:val="FF0000"/>
        </w:rPr>
      </w:pPr>
      <w:r>
        <w:rPr>
          <w:rFonts w:hint="eastAsia" w:ascii="宋体" w:hAnsi="宋体" w:eastAsia="宋体" w:cs="Times New Roman"/>
          <w:b/>
          <w:color w:val="FF0000"/>
        </w:rPr>
        <w:t>二、售后服务要求（可根据项目实际调整）</w:t>
      </w:r>
    </w:p>
    <w:p w14:paraId="2AFE11ED">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70028697">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2BF2325D">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582D5A8">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074B4688">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DDD813B">
      <w:pPr>
        <w:spacing w:line="440" w:lineRule="exact"/>
        <w:ind w:firstLine="480" w:firstLineChars="200"/>
        <w:rPr>
          <w:rFonts w:hint="eastAsia" w:hAnsi="宋体"/>
          <w:sz w:val="24"/>
        </w:rPr>
      </w:pPr>
      <w:r>
        <w:rPr>
          <w:rFonts w:hint="eastAsia" w:hAnsi="宋体"/>
          <w:sz w:val="24"/>
        </w:rPr>
        <w:t>（六）履行所承诺的其他服务条款。</w:t>
      </w:r>
    </w:p>
    <w:p w14:paraId="65B3AC9E">
      <w:pPr>
        <w:spacing w:line="440" w:lineRule="exact"/>
        <w:rPr>
          <w:rFonts w:hint="eastAsia" w:ascii="宋体" w:hAnsi="宋体"/>
          <w:b/>
          <w:bCs/>
          <w:color w:val="FF0000"/>
          <w:sz w:val="24"/>
        </w:rPr>
      </w:pPr>
      <w:bookmarkStart w:id="53" w:name="_Toc358109805"/>
      <w:bookmarkStart w:id="54" w:name="_Toc394319916"/>
      <w:bookmarkStart w:id="55" w:name="_Toc478753855"/>
      <w:bookmarkStart w:id="56" w:name="_Toc57451666"/>
      <w:bookmarkStart w:id="57" w:name="_Toc416379639"/>
      <w:bookmarkStart w:id="58" w:name="_Toc425276504"/>
      <w:r>
        <w:rPr>
          <w:rFonts w:hint="eastAsia" w:ascii="宋体" w:hAnsi="宋体"/>
          <w:b/>
          <w:bCs/>
          <w:color w:val="FF0000"/>
          <w:sz w:val="24"/>
        </w:rPr>
        <w:t>三、项目验收（可根据项目实际调整）</w:t>
      </w:r>
    </w:p>
    <w:bookmarkEnd w:id="53"/>
    <w:bookmarkEnd w:id="54"/>
    <w:p w14:paraId="38F210BA">
      <w:pPr>
        <w:spacing w:line="440" w:lineRule="exact"/>
        <w:ind w:firstLine="480" w:firstLineChars="200"/>
        <w:rPr>
          <w:rFonts w:hint="eastAsia" w:hAnsi="宋体"/>
          <w:sz w:val="24"/>
        </w:rPr>
      </w:pPr>
      <w:bookmarkStart w:id="59" w:name="_Toc430269287"/>
      <w:bookmarkStart w:id="60" w:name="_Toc285393068"/>
      <w:bookmarkStart w:id="61" w:name="_Toc358109807"/>
      <w:bookmarkStart w:id="62" w:name="_Toc394319918"/>
      <w:bookmarkStart w:id="63" w:name="_Toc430269118"/>
      <w:bookmarkStart w:id="64" w:name="_Toc491700052"/>
      <w:bookmarkStart w:id="65" w:name="_Toc394319917"/>
      <w:bookmarkStart w:id="66" w:name="_Toc358109806"/>
      <w:r>
        <w:rPr>
          <w:rFonts w:hint="eastAsia" w:hAnsi="宋体"/>
          <w:sz w:val="24"/>
        </w:rPr>
        <w:t>（一）验收标准</w:t>
      </w:r>
    </w:p>
    <w:p w14:paraId="3978758E">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5D429516">
      <w:pPr>
        <w:spacing w:line="440" w:lineRule="exact"/>
        <w:ind w:firstLine="480" w:firstLineChars="200"/>
        <w:rPr>
          <w:rFonts w:hint="eastAsia" w:hAnsi="宋体"/>
          <w:sz w:val="24"/>
        </w:rPr>
      </w:pPr>
      <w:r>
        <w:rPr>
          <w:rFonts w:hint="eastAsia" w:hAnsi="宋体"/>
          <w:sz w:val="24"/>
        </w:rPr>
        <w:t>（二）验收程序</w:t>
      </w:r>
    </w:p>
    <w:p w14:paraId="5E5E584A">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46DECEA">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826CBA2">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335F0502">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5F4FDA91">
      <w:pPr>
        <w:spacing w:line="440" w:lineRule="exact"/>
        <w:ind w:firstLine="480" w:firstLineChars="200"/>
        <w:rPr>
          <w:rFonts w:hint="eastAsia" w:hAnsi="宋体"/>
          <w:b/>
          <w:bCs/>
          <w:sz w:val="24"/>
        </w:rPr>
      </w:pPr>
      <w:bookmarkStart w:id="67"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580D966">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B20E70A">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84C1AF7">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6AB32F46">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77297D73">
      <w:pPr>
        <w:pStyle w:val="24"/>
      </w:pPr>
      <w:r>
        <w:rPr>
          <w:rFonts w:ascii="宋体" w:hAnsi="宋体" w:cs="宋体"/>
        </w:rPr>
        <w:t>泉州市丰泽区东海大街398号</w:t>
      </w:r>
      <w:r>
        <w:rPr>
          <w:rFonts w:hint="eastAsia" w:ascii="宋体" w:hAnsi="宋体"/>
        </w:rPr>
        <w:t>泉州师范学院</w:t>
      </w:r>
      <w:r>
        <w:rPr>
          <w:rFonts w:ascii="宋体" w:hAnsi="宋体"/>
          <w:color w:val="FF0000"/>
          <w:u w:val="single"/>
        </w:rPr>
        <w:t xml:space="preserve">  </w:t>
      </w:r>
      <w:r>
        <w:rPr>
          <w:rFonts w:hint="eastAsia" w:ascii="宋体" w:hAnsi="宋体"/>
          <w:color w:val="FF0000"/>
          <w:u w:val="single"/>
        </w:rPr>
        <w:t>朝阳206</w:t>
      </w:r>
    </w:p>
    <w:p w14:paraId="0DBE89A2">
      <w:pPr>
        <w:spacing w:line="440" w:lineRule="exact"/>
        <w:rPr>
          <w:rFonts w:hint="eastAsia" w:ascii="宋体" w:hAnsi="宋体"/>
          <w:b/>
          <w:color w:val="FF0000"/>
          <w:kern w:val="0"/>
          <w:sz w:val="24"/>
        </w:rPr>
      </w:pPr>
    </w:p>
    <w:p w14:paraId="61B2D235">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5"/>
    <w:bookmarkEnd w:id="56"/>
    <w:bookmarkEnd w:id="57"/>
    <w:bookmarkEnd w:id="58"/>
    <w:bookmarkEnd w:id="65"/>
    <w:bookmarkEnd w:id="66"/>
    <w:bookmarkEnd w:id="67"/>
    <w:p w14:paraId="24372A99">
      <w:pPr>
        <w:spacing w:line="440" w:lineRule="exact"/>
        <w:rPr>
          <w:rFonts w:hint="eastAsia" w:ascii="宋体" w:hAnsi="宋体"/>
          <w:b/>
          <w:color w:val="FF0000"/>
          <w:kern w:val="0"/>
          <w:sz w:val="24"/>
        </w:rPr>
      </w:pPr>
      <w:r>
        <w:rPr>
          <w:rFonts w:hint="eastAsia" w:ascii="宋体" w:hAnsi="宋体"/>
          <w:b/>
          <w:color w:val="FF0000"/>
          <w:kern w:val="0"/>
          <w:sz w:val="24"/>
        </w:rPr>
        <w:t>验收后付款</w:t>
      </w:r>
    </w:p>
    <w:p w14:paraId="736A0645">
      <w:pPr>
        <w:spacing w:line="440" w:lineRule="exact"/>
        <w:rPr>
          <w:rFonts w:hint="eastAsia" w:ascii="宋体" w:hAnsi="宋体"/>
          <w:b/>
          <w:color w:val="FF0000"/>
          <w:kern w:val="0"/>
          <w:sz w:val="24"/>
        </w:rPr>
      </w:pPr>
    </w:p>
    <w:p w14:paraId="457F8B57">
      <w:pPr>
        <w:spacing w:line="440" w:lineRule="exact"/>
        <w:rPr>
          <w:rFonts w:hint="eastAsia" w:ascii="宋体" w:hAnsi="宋体"/>
          <w:b/>
          <w:kern w:val="0"/>
          <w:sz w:val="24"/>
        </w:rPr>
      </w:pPr>
      <w:r>
        <w:rPr>
          <w:rFonts w:hint="eastAsia" w:ascii="宋体" w:hAnsi="宋体"/>
          <w:b/>
          <w:kern w:val="0"/>
          <w:sz w:val="24"/>
        </w:rPr>
        <w:t>七、知识产权</w:t>
      </w:r>
    </w:p>
    <w:p w14:paraId="49114F43">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81AA232">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0CD1E5F">
      <w:pPr>
        <w:spacing w:line="440" w:lineRule="exact"/>
        <w:rPr>
          <w:rFonts w:hint="eastAsia" w:ascii="宋体" w:hAnsi="宋体"/>
          <w:b/>
          <w:sz w:val="24"/>
        </w:rPr>
      </w:pPr>
      <w:r>
        <w:rPr>
          <w:rFonts w:hint="eastAsia" w:ascii="宋体" w:hAnsi="宋体"/>
          <w:b/>
          <w:sz w:val="24"/>
        </w:rPr>
        <w:t>八、违约责任</w:t>
      </w:r>
    </w:p>
    <w:p w14:paraId="081303EC">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5C8A2D4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BF8E87F">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6FC1DD6">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21118272">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37C611E0">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44A89CA3">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138DE006">
      <w:pPr>
        <w:pStyle w:val="3"/>
        <w:spacing w:before="0" w:after="0" w:line="440" w:lineRule="exact"/>
        <w:jc w:val="left"/>
        <w:rPr>
          <w:rFonts w:hint="eastAsia" w:ascii="宋体" w:hAnsi="宋体" w:eastAsia="宋体"/>
          <w:sz w:val="24"/>
        </w:rPr>
      </w:pPr>
    </w:p>
    <w:p w14:paraId="44D8129B">
      <w:pPr>
        <w:pStyle w:val="3"/>
        <w:spacing w:before="0" w:after="0" w:line="440" w:lineRule="exact"/>
        <w:jc w:val="left"/>
        <w:rPr>
          <w:rFonts w:hint="eastAsia" w:ascii="宋体" w:hAnsi="宋体" w:eastAsia="宋体"/>
          <w:sz w:val="24"/>
        </w:rPr>
      </w:pPr>
    </w:p>
    <w:p w14:paraId="304EA8A4">
      <w:pPr>
        <w:pStyle w:val="3"/>
        <w:spacing w:before="0" w:after="0" w:line="440" w:lineRule="exact"/>
        <w:jc w:val="left"/>
        <w:rPr>
          <w:rFonts w:hint="eastAsia" w:ascii="宋体" w:hAnsi="宋体" w:eastAsia="宋体"/>
          <w:sz w:val="24"/>
        </w:rPr>
      </w:pPr>
    </w:p>
    <w:bookmarkEnd w:id="51"/>
    <w:bookmarkEnd w:id="52"/>
    <w:p w14:paraId="54A8575F">
      <w:pPr>
        <w:pStyle w:val="16"/>
        <w:ind w:firstLine="210"/>
      </w:pPr>
    </w:p>
    <w:p w14:paraId="592CAF67">
      <w:pPr>
        <w:pStyle w:val="2"/>
        <w:spacing w:before="120" w:after="120" w:line="400" w:lineRule="exact"/>
        <w:jc w:val="center"/>
        <w:rPr>
          <w:rFonts w:hint="eastAsia" w:ascii="宋体" w:hAnsi="宋体" w:eastAsia="宋体"/>
          <w:szCs w:val="32"/>
        </w:rPr>
      </w:pPr>
      <w:bookmarkStart w:id="68" w:name="_Toc1683"/>
      <w:r>
        <w:rPr>
          <w:rFonts w:hint="eastAsia" w:ascii="宋体" w:hAnsi="宋体" w:eastAsia="宋体"/>
          <w:szCs w:val="32"/>
        </w:rPr>
        <w:br w:type="page"/>
      </w:r>
      <w:bookmarkStart w:id="69" w:name="_Toc29063"/>
      <w:bookmarkStart w:id="70" w:name="_Toc25197"/>
      <w:r>
        <w:rPr>
          <w:rFonts w:hint="eastAsia" w:ascii="宋体" w:hAnsi="宋体" w:eastAsia="宋体"/>
          <w:szCs w:val="32"/>
        </w:rPr>
        <w:t>第四部分    报价文件格式</w:t>
      </w:r>
      <w:bookmarkEnd w:id="68"/>
      <w:bookmarkEnd w:id="69"/>
      <w:bookmarkEnd w:id="70"/>
    </w:p>
    <w:p w14:paraId="2251DEBB">
      <w:pPr>
        <w:spacing w:line="360" w:lineRule="auto"/>
        <w:rPr>
          <w:rFonts w:hint="eastAsia" w:ascii="宋体" w:hAnsi="宋体"/>
          <w:b/>
          <w:sz w:val="28"/>
          <w:szCs w:val="28"/>
        </w:rPr>
      </w:pPr>
    </w:p>
    <w:p w14:paraId="39DA7D62">
      <w:pPr>
        <w:spacing w:line="360" w:lineRule="auto"/>
        <w:jc w:val="center"/>
        <w:rPr>
          <w:rFonts w:hint="eastAsia" w:ascii="宋体" w:hAnsi="宋体"/>
          <w:b/>
          <w:sz w:val="72"/>
        </w:rPr>
      </w:pPr>
    </w:p>
    <w:p w14:paraId="0E08DD17">
      <w:pPr>
        <w:spacing w:line="360" w:lineRule="auto"/>
        <w:jc w:val="center"/>
        <w:rPr>
          <w:rFonts w:hint="eastAsia" w:ascii="宋体" w:hAnsi="宋体"/>
          <w:b/>
          <w:sz w:val="84"/>
          <w:szCs w:val="84"/>
        </w:rPr>
      </w:pPr>
      <w:r>
        <w:rPr>
          <w:rFonts w:hint="eastAsia" w:ascii="宋体" w:hAnsi="宋体"/>
          <w:b/>
          <w:sz w:val="84"/>
          <w:szCs w:val="84"/>
        </w:rPr>
        <w:t>报价响应文件</w:t>
      </w:r>
    </w:p>
    <w:p w14:paraId="05166F96">
      <w:pPr>
        <w:spacing w:line="360" w:lineRule="auto"/>
        <w:jc w:val="center"/>
        <w:rPr>
          <w:rFonts w:hint="eastAsia" w:ascii="宋体" w:hAnsi="宋体"/>
          <w:b/>
          <w:sz w:val="36"/>
        </w:rPr>
      </w:pPr>
    </w:p>
    <w:p w14:paraId="48C371C2">
      <w:pPr>
        <w:spacing w:line="360" w:lineRule="auto"/>
        <w:jc w:val="center"/>
        <w:rPr>
          <w:rFonts w:hint="eastAsia" w:ascii="宋体" w:hAnsi="宋体"/>
          <w:b/>
          <w:sz w:val="36"/>
        </w:rPr>
      </w:pPr>
    </w:p>
    <w:p w14:paraId="0CEFF606">
      <w:pPr>
        <w:spacing w:line="360" w:lineRule="auto"/>
        <w:jc w:val="center"/>
        <w:rPr>
          <w:rFonts w:hint="eastAsia" w:ascii="宋体" w:hAnsi="宋体"/>
          <w:b/>
          <w:sz w:val="36"/>
        </w:rPr>
      </w:pPr>
    </w:p>
    <w:p w14:paraId="6CBDEFC9">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4DA4E748">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A499956">
      <w:pPr>
        <w:spacing w:line="360" w:lineRule="auto"/>
        <w:rPr>
          <w:rFonts w:hint="eastAsia" w:ascii="宋体" w:hAnsi="宋体"/>
          <w:sz w:val="28"/>
          <w:szCs w:val="28"/>
        </w:rPr>
      </w:pPr>
    </w:p>
    <w:p w14:paraId="048C4C77">
      <w:pPr>
        <w:pStyle w:val="14"/>
      </w:pPr>
    </w:p>
    <w:p w14:paraId="155E2B01">
      <w:pPr>
        <w:spacing w:line="360" w:lineRule="auto"/>
        <w:rPr>
          <w:rFonts w:hint="eastAsia" w:ascii="宋体" w:hAnsi="宋体"/>
          <w:b/>
          <w:sz w:val="36"/>
        </w:rPr>
      </w:pPr>
    </w:p>
    <w:p w14:paraId="58A47A90">
      <w:pPr>
        <w:pStyle w:val="14"/>
      </w:pPr>
    </w:p>
    <w:p w14:paraId="38FEBECE">
      <w:pPr>
        <w:spacing w:line="360" w:lineRule="auto"/>
        <w:rPr>
          <w:rFonts w:hint="eastAsia" w:ascii="宋体" w:hAnsi="宋体"/>
          <w:b/>
          <w:sz w:val="36"/>
        </w:rPr>
      </w:pPr>
    </w:p>
    <w:p w14:paraId="1FEAAC2C">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08DBC477">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720CD0B6">
      <w:pPr>
        <w:widowControl/>
        <w:spacing w:line="400" w:lineRule="exact"/>
        <w:ind w:firstLine="5600" w:firstLineChars="2000"/>
        <w:rPr>
          <w:rFonts w:hint="eastAsia" w:ascii="宋体" w:hAnsi="宋体" w:cs="宋体"/>
          <w:kern w:val="0"/>
          <w:sz w:val="28"/>
          <w:szCs w:val="28"/>
          <w:shd w:val="clear" w:color="auto" w:fill="FFFFFF"/>
        </w:rPr>
      </w:pPr>
    </w:p>
    <w:p w14:paraId="70AFBAE5">
      <w:pPr>
        <w:widowControl/>
        <w:spacing w:line="400" w:lineRule="exact"/>
        <w:ind w:firstLine="5600" w:firstLineChars="2000"/>
        <w:rPr>
          <w:rFonts w:hint="eastAsia" w:ascii="宋体" w:hAnsi="宋体" w:cs="宋体"/>
          <w:kern w:val="0"/>
          <w:sz w:val="28"/>
          <w:szCs w:val="28"/>
          <w:shd w:val="clear" w:color="auto" w:fill="FFFFFF"/>
        </w:rPr>
      </w:pPr>
    </w:p>
    <w:p w14:paraId="20A1C8DF">
      <w:pPr>
        <w:widowControl/>
        <w:spacing w:line="400" w:lineRule="exact"/>
        <w:ind w:firstLine="5600" w:firstLineChars="2000"/>
        <w:rPr>
          <w:rFonts w:hint="eastAsia" w:ascii="宋体" w:hAnsi="宋体" w:cs="宋体"/>
          <w:kern w:val="0"/>
          <w:sz w:val="28"/>
          <w:szCs w:val="28"/>
          <w:shd w:val="clear" w:color="auto" w:fill="FFFFFF"/>
        </w:rPr>
      </w:pPr>
    </w:p>
    <w:p w14:paraId="79A3D937">
      <w:pPr>
        <w:pStyle w:val="14"/>
      </w:pPr>
    </w:p>
    <w:p w14:paraId="1DD11AC1"/>
    <w:p w14:paraId="79FC16AE">
      <w:pPr>
        <w:widowControl/>
        <w:spacing w:line="400" w:lineRule="exact"/>
        <w:ind w:firstLine="5600" w:firstLineChars="2000"/>
        <w:rPr>
          <w:rFonts w:hint="eastAsia" w:ascii="宋体" w:hAnsi="宋体" w:cs="宋体"/>
          <w:kern w:val="0"/>
          <w:sz w:val="28"/>
          <w:szCs w:val="28"/>
          <w:shd w:val="clear" w:color="auto" w:fill="FFFFFF"/>
        </w:rPr>
      </w:pPr>
    </w:p>
    <w:p w14:paraId="56FF16BB">
      <w:pPr>
        <w:spacing w:line="440" w:lineRule="exact"/>
        <w:outlineLvl w:val="0"/>
        <w:rPr>
          <w:rFonts w:hint="eastAsia" w:ascii="宋体" w:hAnsi="宋体" w:cs="宋体"/>
          <w:sz w:val="28"/>
          <w:szCs w:val="28"/>
        </w:rPr>
      </w:pPr>
      <w:bookmarkStart w:id="71" w:name="_Toc12112"/>
      <w:bookmarkStart w:id="72" w:name="_Toc14215"/>
      <w:bookmarkStart w:id="73" w:name="_Toc1376"/>
      <w:bookmarkStart w:id="74" w:name="_Toc29646"/>
      <w:bookmarkStart w:id="75" w:name="_Toc432513145"/>
      <w:bookmarkStart w:id="76" w:name="_Toc373141305"/>
      <w:bookmarkStart w:id="77" w:name="_Toc372013039"/>
      <w:bookmarkStart w:id="78" w:name="_Toc393727156"/>
      <w:bookmarkStart w:id="79" w:name="_Toc1606"/>
      <w:bookmarkStart w:id="80" w:name="_Toc502907889"/>
      <w:r>
        <w:rPr>
          <w:rFonts w:hint="eastAsia" w:ascii="宋体" w:hAnsi="宋体" w:cs="宋体"/>
          <w:b/>
          <w:sz w:val="28"/>
          <w:szCs w:val="28"/>
        </w:rPr>
        <w:t>格式1                       报   价  书</w:t>
      </w:r>
      <w:bookmarkEnd w:id="71"/>
      <w:bookmarkEnd w:id="72"/>
      <w:bookmarkEnd w:id="73"/>
      <w:bookmarkEnd w:id="74"/>
    </w:p>
    <w:p w14:paraId="1317F827">
      <w:pPr>
        <w:pStyle w:val="8"/>
        <w:spacing w:line="440" w:lineRule="exact"/>
        <w:rPr>
          <w:rFonts w:hint="eastAsia" w:ascii="宋体" w:hAnsi="宋体" w:cs="宋体"/>
          <w:szCs w:val="28"/>
        </w:rPr>
      </w:pPr>
    </w:p>
    <w:p w14:paraId="19979915">
      <w:pPr>
        <w:pStyle w:val="8"/>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w:t>
      </w:r>
      <w:r>
        <w:rPr>
          <w:rFonts w:hint="eastAsia" w:ascii="宋体" w:hAnsi="宋体"/>
          <w:b/>
          <w:bCs/>
          <w:color w:val="FF0000"/>
          <w:sz w:val="24"/>
          <w:szCs w:val="24"/>
          <w:u w:val="single"/>
        </w:rPr>
        <w:t>物信学院</w:t>
      </w:r>
      <w:r>
        <w:rPr>
          <w:rFonts w:hint="eastAsia" w:ascii="宋体" w:hAnsi="宋体" w:cs="宋体"/>
          <w:b/>
          <w:bCs/>
          <w:color w:val="FF0000"/>
          <w:sz w:val="24"/>
          <w:szCs w:val="24"/>
          <w:u w:val="single"/>
        </w:rPr>
        <w:t xml:space="preserve">      </w:t>
      </w:r>
    </w:p>
    <w:p w14:paraId="67D874D9">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60787D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9F3293C">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2081AC74">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29C1A6D3">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0529A77A">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2A0A96FD">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734F2D11">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F80D81E">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4CEFC2F3">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516CC21">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76A1DE62">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3ADD51FC">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579EF81A">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08A0E932">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201EDE49">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5B42560F">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1AEC587D">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80B817B">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6C735639">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1FBFC35E">
      <w:pPr>
        <w:pStyle w:val="16"/>
        <w:ind w:firstLine="210"/>
      </w:pPr>
    </w:p>
    <w:p w14:paraId="1AB6ADF7">
      <w:pPr>
        <w:spacing w:line="440" w:lineRule="exact"/>
        <w:rPr>
          <w:rFonts w:hint="eastAsia" w:ascii="宋体" w:hAnsi="宋体" w:cs="宋体"/>
          <w:b/>
          <w:sz w:val="28"/>
          <w:szCs w:val="28"/>
        </w:rPr>
      </w:pPr>
    </w:p>
    <w:p w14:paraId="6D3C94C6">
      <w:pPr>
        <w:pStyle w:val="24"/>
      </w:pPr>
    </w:p>
    <w:p w14:paraId="48246B09">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5"/>
      <w:bookmarkEnd w:id="76"/>
      <w:bookmarkEnd w:id="77"/>
      <w:bookmarkEnd w:id="78"/>
      <w:bookmarkEnd w:id="79"/>
      <w:bookmarkEnd w:id="80"/>
      <w:bookmarkStart w:id="81" w:name="_Toc26916"/>
      <w:bookmarkStart w:id="82" w:name="_Toc20566"/>
      <w:bookmarkStart w:id="83" w:name="_Toc13976"/>
      <w:bookmarkStart w:id="84" w:name="_Toc4358"/>
      <w:r>
        <w:rPr>
          <w:rFonts w:hint="eastAsia" w:ascii="宋体" w:hAnsi="宋体" w:cs="宋体"/>
          <w:b/>
          <w:sz w:val="28"/>
          <w:szCs w:val="28"/>
        </w:rPr>
        <w:t>格式2                       报价一览表</w:t>
      </w:r>
      <w:bookmarkEnd w:id="81"/>
      <w:bookmarkEnd w:id="82"/>
      <w:bookmarkEnd w:id="83"/>
      <w:bookmarkEnd w:id="84"/>
    </w:p>
    <w:p w14:paraId="382B22E5">
      <w:pPr>
        <w:spacing w:line="440" w:lineRule="exact"/>
        <w:rPr>
          <w:rFonts w:hint="eastAsia" w:ascii="宋体" w:hAnsi="宋体" w:cs="宋体"/>
          <w:sz w:val="28"/>
          <w:szCs w:val="28"/>
        </w:rPr>
      </w:pPr>
    </w:p>
    <w:p w14:paraId="69E670DF">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885185E">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7C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504A391">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E03CE37">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30AD3F8">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172AF95">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1F65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96DDAC0">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266DB6EB">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A0F0D91">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E88565C">
            <w:pPr>
              <w:pStyle w:val="9"/>
              <w:tabs>
                <w:tab w:val="left" w:pos="8360"/>
              </w:tabs>
              <w:spacing w:line="360" w:lineRule="exact"/>
              <w:jc w:val="center"/>
              <w:rPr>
                <w:rFonts w:hint="eastAsia" w:ascii="宋体" w:hAnsi="宋体" w:cs="宋体"/>
                <w:sz w:val="24"/>
                <w:szCs w:val="24"/>
                <w:u w:val="single"/>
              </w:rPr>
            </w:pPr>
          </w:p>
        </w:tc>
      </w:tr>
    </w:tbl>
    <w:p w14:paraId="1E04AC9D">
      <w:pPr>
        <w:pStyle w:val="24"/>
        <w:rPr>
          <w:rFonts w:hint="eastAsia" w:ascii="宋体" w:hAnsi="宋体" w:eastAsia="宋体" w:cs="宋体"/>
          <w:color w:val="auto"/>
          <w:u w:val="single"/>
        </w:rPr>
      </w:pPr>
    </w:p>
    <w:p w14:paraId="345ED71B">
      <w:pPr>
        <w:pStyle w:val="24"/>
        <w:rPr>
          <w:rFonts w:hint="eastAsia" w:ascii="宋体" w:hAnsi="宋体" w:eastAsia="宋体" w:cs="宋体"/>
          <w:color w:val="auto"/>
          <w:u w:val="single"/>
        </w:rPr>
      </w:pPr>
    </w:p>
    <w:p w14:paraId="356EF902">
      <w:pPr>
        <w:pStyle w:val="24"/>
        <w:rPr>
          <w:rFonts w:hint="eastAsia" w:ascii="宋体" w:hAnsi="宋体" w:eastAsia="宋体" w:cs="宋体"/>
          <w:color w:val="auto"/>
          <w:u w:val="single"/>
        </w:rPr>
      </w:pPr>
    </w:p>
    <w:p w14:paraId="7D537F2A">
      <w:pPr>
        <w:pStyle w:val="24"/>
        <w:rPr>
          <w:rFonts w:hint="eastAsia" w:ascii="宋体" w:hAnsi="宋体" w:eastAsia="宋体" w:cs="宋体"/>
          <w:color w:val="auto"/>
          <w:u w:val="single"/>
        </w:rPr>
      </w:pPr>
    </w:p>
    <w:p w14:paraId="07426C5E">
      <w:pPr>
        <w:pStyle w:val="24"/>
        <w:rPr>
          <w:rFonts w:hint="eastAsia" w:ascii="宋体" w:hAnsi="宋体" w:eastAsia="宋体" w:cs="宋体"/>
          <w:color w:val="auto"/>
          <w:u w:val="single"/>
        </w:rPr>
      </w:pPr>
    </w:p>
    <w:p w14:paraId="1A43FA3D">
      <w:pPr>
        <w:spacing w:line="360" w:lineRule="auto"/>
        <w:ind w:firstLine="2400" w:firstLineChars="1000"/>
        <w:rPr>
          <w:rFonts w:hint="eastAsia" w:ascii="宋体" w:hAnsi="宋体" w:cs="宋体"/>
          <w:sz w:val="24"/>
        </w:rPr>
      </w:pPr>
    </w:p>
    <w:p w14:paraId="3CE3B074">
      <w:pPr>
        <w:spacing w:line="360" w:lineRule="auto"/>
        <w:ind w:firstLine="2400" w:firstLineChars="1000"/>
        <w:rPr>
          <w:rFonts w:hint="eastAsia" w:ascii="宋体" w:hAnsi="宋体" w:cs="宋体"/>
          <w:sz w:val="24"/>
        </w:rPr>
      </w:pPr>
    </w:p>
    <w:p w14:paraId="05F5381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B76B8E8">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4A0663D">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87EF05A">
      <w:pPr>
        <w:spacing w:line="360" w:lineRule="auto"/>
        <w:rPr>
          <w:rFonts w:hint="eastAsia" w:ascii="宋体" w:hAnsi="宋体" w:cs="宋体"/>
          <w:sz w:val="24"/>
        </w:rPr>
      </w:pPr>
    </w:p>
    <w:p w14:paraId="58D77D64">
      <w:pPr>
        <w:spacing w:line="360" w:lineRule="auto"/>
        <w:rPr>
          <w:rFonts w:hint="eastAsia" w:ascii="宋体" w:hAnsi="宋体" w:cs="宋体"/>
          <w:sz w:val="24"/>
        </w:rPr>
      </w:pPr>
    </w:p>
    <w:p w14:paraId="5DF25738">
      <w:pPr>
        <w:rPr>
          <w:rFonts w:hint="eastAsia" w:ascii="宋体" w:hAnsi="宋体" w:cs="宋体"/>
          <w:sz w:val="28"/>
          <w:szCs w:val="28"/>
        </w:rPr>
      </w:pPr>
    </w:p>
    <w:p w14:paraId="3508DCC8">
      <w:pPr>
        <w:rPr>
          <w:rFonts w:hint="eastAsia" w:ascii="宋体" w:hAnsi="宋体" w:cs="宋体"/>
          <w:sz w:val="28"/>
          <w:szCs w:val="28"/>
        </w:rPr>
      </w:pPr>
    </w:p>
    <w:p w14:paraId="300AAB8A">
      <w:pPr>
        <w:rPr>
          <w:rFonts w:hint="eastAsia" w:ascii="宋体" w:hAnsi="宋体" w:cs="宋体"/>
          <w:sz w:val="28"/>
          <w:szCs w:val="28"/>
        </w:rPr>
      </w:pPr>
    </w:p>
    <w:p w14:paraId="2463A088">
      <w:pPr>
        <w:rPr>
          <w:rFonts w:hint="eastAsia" w:ascii="宋体" w:hAnsi="宋体" w:cs="宋体"/>
          <w:sz w:val="28"/>
          <w:szCs w:val="28"/>
        </w:rPr>
      </w:pPr>
    </w:p>
    <w:p w14:paraId="1D123B41">
      <w:pPr>
        <w:pStyle w:val="16"/>
        <w:ind w:firstLine="280"/>
        <w:rPr>
          <w:rFonts w:hint="eastAsia" w:ascii="宋体" w:hAnsi="宋体" w:cs="宋体"/>
          <w:sz w:val="28"/>
          <w:szCs w:val="28"/>
        </w:rPr>
      </w:pPr>
    </w:p>
    <w:p w14:paraId="5F77E8C7">
      <w:pPr>
        <w:pStyle w:val="16"/>
        <w:ind w:firstLine="280"/>
        <w:rPr>
          <w:rFonts w:hint="eastAsia" w:ascii="宋体" w:hAnsi="宋体" w:cs="宋体"/>
          <w:sz w:val="28"/>
          <w:szCs w:val="28"/>
        </w:rPr>
      </w:pPr>
    </w:p>
    <w:p w14:paraId="162A1507">
      <w:pPr>
        <w:pStyle w:val="16"/>
        <w:ind w:firstLine="280"/>
        <w:rPr>
          <w:rFonts w:hint="eastAsia" w:ascii="宋体" w:hAnsi="宋体" w:cs="宋体"/>
          <w:sz w:val="28"/>
          <w:szCs w:val="28"/>
        </w:rPr>
      </w:pPr>
    </w:p>
    <w:p w14:paraId="6775753F">
      <w:pPr>
        <w:pStyle w:val="16"/>
        <w:ind w:firstLine="280"/>
        <w:rPr>
          <w:rFonts w:hint="eastAsia" w:ascii="宋体" w:hAnsi="宋体" w:cs="宋体"/>
          <w:sz w:val="28"/>
          <w:szCs w:val="28"/>
        </w:rPr>
      </w:pPr>
    </w:p>
    <w:p w14:paraId="201FEB93">
      <w:pPr>
        <w:spacing w:line="400" w:lineRule="exact"/>
        <w:rPr>
          <w:rFonts w:hint="eastAsia" w:hAnsi="宋体"/>
          <w:b/>
          <w:sz w:val="24"/>
        </w:rPr>
      </w:pPr>
      <w:bookmarkStart w:id="85" w:name="_Toc477899480"/>
    </w:p>
    <w:p w14:paraId="039D1948">
      <w:pPr>
        <w:spacing w:line="400" w:lineRule="exact"/>
        <w:outlineLvl w:val="0"/>
        <w:rPr>
          <w:rFonts w:hint="eastAsia" w:ascii="宋体" w:hAnsi="宋体"/>
          <w:b/>
          <w:sz w:val="24"/>
        </w:rPr>
      </w:pPr>
      <w:bookmarkStart w:id="86" w:name="_Toc7138"/>
      <w:bookmarkStart w:id="87" w:name="_Toc12436"/>
      <w:r>
        <w:rPr>
          <w:rFonts w:hint="eastAsia" w:hAnsi="宋体"/>
          <w:b/>
          <w:sz w:val="24"/>
        </w:rPr>
        <w:t xml:space="preserve">格式3   </w:t>
      </w:r>
      <w:r>
        <w:rPr>
          <w:rFonts w:hint="eastAsia" w:ascii="宋体" w:hAnsi="宋体"/>
          <w:b/>
          <w:sz w:val="24"/>
        </w:rPr>
        <w:t xml:space="preserve">                       分项报价明细表</w:t>
      </w:r>
      <w:bookmarkEnd w:id="85"/>
      <w:bookmarkEnd w:id="86"/>
      <w:bookmarkEnd w:id="87"/>
    </w:p>
    <w:p w14:paraId="3CDF9F72">
      <w:pPr>
        <w:spacing w:line="400" w:lineRule="exact"/>
        <w:rPr>
          <w:rFonts w:ascii="黑体" w:hAnsi="Arial" w:eastAsia="黑体"/>
          <w:b/>
          <w:sz w:val="24"/>
        </w:rPr>
      </w:pPr>
    </w:p>
    <w:p w14:paraId="69F4AC68">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A87035F">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58993B70">
      <w:pPr>
        <w:spacing w:line="400" w:lineRule="exact"/>
        <w:rPr>
          <w:rFonts w:ascii="Arial" w:hAnsi="Arial"/>
          <w:szCs w:val="21"/>
        </w:rPr>
      </w:pPr>
    </w:p>
    <w:p w14:paraId="098A0F0F">
      <w:pPr>
        <w:pStyle w:val="24"/>
        <w:rPr>
          <w:rFonts w:ascii="Arial" w:hAnsi="Arial"/>
          <w:color w:val="auto"/>
          <w:szCs w:val="21"/>
        </w:rPr>
      </w:pPr>
    </w:p>
    <w:p w14:paraId="10705DFC">
      <w:pPr>
        <w:pStyle w:val="24"/>
        <w:rPr>
          <w:rFonts w:ascii="Arial" w:hAnsi="Arial"/>
          <w:color w:val="auto"/>
          <w:szCs w:val="21"/>
        </w:rPr>
      </w:pPr>
    </w:p>
    <w:p w14:paraId="41D2547A">
      <w:pPr>
        <w:spacing w:line="400" w:lineRule="exact"/>
        <w:jc w:val="center"/>
        <w:rPr>
          <w:rFonts w:ascii="Arial" w:hAnsi="Arial"/>
          <w:sz w:val="32"/>
          <w:szCs w:val="32"/>
        </w:rPr>
      </w:pPr>
      <w:r>
        <w:rPr>
          <w:rFonts w:hint="eastAsia" w:ascii="Arial" w:hAnsi="Arial"/>
          <w:sz w:val="32"/>
          <w:szCs w:val="32"/>
        </w:rPr>
        <w:t>格式自拟定</w:t>
      </w:r>
    </w:p>
    <w:p w14:paraId="3CFFB48C">
      <w:pPr>
        <w:spacing w:line="400" w:lineRule="exact"/>
        <w:rPr>
          <w:rFonts w:ascii="Arial" w:hAnsi="Arial"/>
          <w:szCs w:val="21"/>
        </w:rPr>
      </w:pPr>
    </w:p>
    <w:p w14:paraId="38BE2BBD">
      <w:pPr>
        <w:pStyle w:val="24"/>
        <w:rPr>
          <w:rFonts w:ascii="Arial" w:hAnsi="Arial"/>
          <w:color w:val="auto"/>
          <w:szCs w:val="21"/>
        </w:rPr>
      </w:pPr>
    </w:p>
    <w:p w14:paraId="72A0B312">
      <w:pPr>
        <w:pStyle w:val="24"/>
        <w:rPr>
          <w:rFonts w:ascii="Arial" w:hAnsi="Arial"/>
          <w:color w:val="auto"/>
          <w:szCs w:val="21"/>
        </w:rPr>
      </w:pPr>
    </w:p>
    <w:p w14:paraId="1A02A956">
      <w:pPr>
        <w:pStyle w:val="24"/>
        <w:rPr>
          <w:rFonts w:ascii="Arial" w:hAnsi="Arial"/>
          <w:color w:val="auto"/>
          <w:szCs w:val="21"/>
        </w:rPr>
      </w:pPr>
    </w:p>
    <w:p w14:paraId="7326FC04">
      <w:pPr>
        <w:spacing w:line="400" w:lineRule="exact"/>
        <w:rPr>
          <w:rFonts w:hint="eastAsia" w:ascii="宋体" w:hAnsi="宋体"/>
          <w:b/>
          <w:szCs w:val="21"/>
        </w:rPr>
      </w:pPr>
    </w:p>
    <w:p w14:paraId="399F1300">
      <w:pPr>
        <w:spacing w:line="400" w:lineRule="exact"/>
        <w:rPr>
          <w:rFonts w:hint="eastAsia" w:ascii="宋体" w:hAnsi="宋体"/>
          <w:szCs w:val="21"/>
        </w:rPr>
      </w:pPr>
    </w:p>
    <w:p w14:paraId="26A8B00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076E6B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C7F092C">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8FCA62">
      <w:pPr>
        <w:pStyle w:val="16"/>
        <w:ind w:firstLine="0" w:firstLineChars="0"/>
        <w:rPr>
          <w:rFonts w:hint="eastAsia" w:ascii="宋体" w:hAnsi="宋体" w:cs="宋体"/>
          <w:sz w:val="28"/>
          <w:szCs w:val="28"/>
        </w:rPr>
      </w:pPr>
    </w:p>
    <w:p w14:paraId="7753CC91">
      <w:pPr>
        <w:pStyle w:val="16"/>
        <w:ind w:firstLine="0" w:firstLineChars="0"/>
        <w:rPr>
          <w:rFonts w:hint="eastAsia" w:ascii="宋体" w:hAnsi="宋体" w:cs="宋体"/>
          <w:sz w:val="28"/>
          <w:szCs w:val="28"/>
        </w:rPr>
      </w:pPr>
    </w:p>
    <w:p w14:paraId="64DBD501">
      <w:pPr>
        <w:pStyle w:val="16"/>
        <w:ind w:firstLine="0" w:firstLineChars="0"/>
        <w:rPr>
          <w:rFonts w:hint="eastAsia" w:ascii="宋体" w:hAnsi="宋体" w:cs="宋体"/>
          <w:sz w:val="28"/>
          <w:szCs w:val="28"/>
        </w:rPr>
      </w:pPr>
    </w:p>
    <w:p w14:paraId="60876ACB">
      <w:pPr>
        <w:pStyle w:val="16"/>
        <w:ind w:firstLine="0" w:firstLineChars="0"/>
        <w:rPr>
          <w:rFonts w:hint="eastAsia" w:ascii="宋体" w:hAnsi="宋体" w:cs="宋体"/>
          <w:sz w:val="28"/>
          <w:szCs w:val="28"/>
        </w:rPr>
      </w:pPr>
    </w:p>
    <w:p w14:paraId="4618C902">
      <w:pPr>
        <w:pStyle w:val="16"/>
        <w:ind w:firstLine="0" w:firstLineChars="0"/>
        <w:rPr>
          <w:rFonts w:hint="eastAsia" w:ascii="宋体" w:hAnsi="宋体" w:cs="宋体"/>
          <w:sz w:val="28"/>
          <w:szCs w:val="28"/>
        </w:rPr>
      </w:pPr>
    </w:p>
    <w:p w14:paraId="3FE434B5">
      <w:pPr>
        <w:pStyle w:val="16"/>
        <w:ind w:firstLine="0" w:firstLineChars="0"/>
        <w:rPr>
          <w:rFonts w:hint="eastAsia" w:ascii="宋体" w:hAnsi="宋体" w:cs="宋体"/>
          <w:sz w:val="28"/>
          <w:szCs w:val="28"/>
        </w:rPr>
      </w:pPr>
    </w:p>
    <w:p w14:paraId="30C6DB92">
      <w:pPr>
        <w:pStyle w:val="16"/>
        <w:ind w:firstLine="0" w:firstLineChars="0"/>
        <w:rPr>
          <w:rFonts w:hint="eastAsia" w:ascii="宋体" w:hAnsi="宋体" w:cs="宋体"/>
          <w:sz w:val="28"/>
          <w:szCs w:val="28"/>
        </w:rPr>
      </w:pPr>
    </w:p>
    <w:p w14:paraId="57E24562">
      <w:pPr>
        <w:pStyle w:val="16"/>
        <w:ind w:firstLine="0" w:firstLineChars="0"/>
        <w:rPr>
          <w:rFonts w:hint="eastAsia" w:ascii="宋体" w:hAnsi="宋体" w:cs="宋体"/>
          <w:sz w:val="28"/>
          <w:szCs w:val="28"/>
        </w:rPr>
      </w:pPr>
    </w:p>
    <w:p w14:paraId="1E8C962C">
      <w:pPr>
        <w:pStyle w:val="16"/>
        <w:ind w:firstLine="0" w:firstLineChars="0"/>
        <w:rPr>
          <w:rFonts w:hint="eastAsia" w:ascii="宋体" w:hAnsi="宋体" w:cs="宋体"/>
          <w:sz w:val="28"/>
          <w:szCs w:val="28"/>
        </w:rPr>
      </w:pPr>
    </w:p>
    <w:p w14:paraId="1269DA19">
      <w:pPr>
        <w:pStyle w:val="16"/>
        <w:ind w:firstLine="0" w:firstLineChars="0"/>
        <w:rPr>
          <w:rFonts w:hint="eastAsia" w:ascii="宋体" w:hAnsi="宋体" w:cs="宋体"/>
          <w:sz w:val="28"/>
          <w:szCs w:val="28"/>
        </w:rPr>
      </w:pPr>
    </w:p>
    <w:p w14:paraId="01E0A8D5">
      <w:pPr>
        <w:spacing w:line="440" w:lineRule="exact"/>
        <w:outlineLvl w:val="0"/>
        <w:rPr>
          <w:rFonts w:hint="eastAsia" w:ascii="宋体" w:hAnsi="宋体" w:cs="宋体"/>
          <w:b/>
          <w:sz w:val="28"/>
          <w:szCs w:val="28"/>
        </w:rPr>
      </w:pPr>
      <w:bookmarkStart w:id="88" w:name="_Toc29026"/>
      <w:bookmarkStart w:id="89" w:name="_Toc24019"/>
      <w:bookmarkStart w:id="90" w:name="_Toc24037"/>
      <w:bookmarkStart w:id="91" w:name="_Toc102"/>
      <w:bookmarkStart w:id="92" w:name="_Toc23010"/>
      <w:bookmarkStart w:id="93" w:name="_Toc502907895"/>
      <w:bookmarkStart w:id="94" w:name="_Toc372013046"/>
      <w:bookmarkStart w:id="95" w:name="_Toc373141312"/>
      <w:bookmarkStart w:id="96" w:name="_Toc393727163"/>
      <w:bookmarkStart w:id="97" w:name="_Toc432513149"/>
      <w:bookmarkStart w:id="98" w:name="_Toc145132116"/>
    </w:p>
    <w:p w14:paraId="22B9AC40">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8"/>
      <w:bookmarkEnd w:id="89"/>
      <w:bookmarkEnd w:id="90"/>
      <w:bookmarkEnd w:id="91"/>
    </w:p>
    <w:p w14:paraId="4811E7EC">
      <w:pPr>
        <w:spacing w:line="440" w:lineRule="exact"/>
        <w:ind w:firstLine="2940" w:firstLineChars="1046"/>
        <w:jc w:val="left"/>
        <w:rPr>
          <w:rFonts w:hint="eastAsia" w:ascii="宋体" w:hAnsi="宋体" w:cs="宋体"/>
          <w:b/>
          <w:sz w:val="28"/>
          <w:szCs w:val="28"/>
        </w:rPr>
      </w:pPr>
    </w:p>
    <w:p w14:paraId="71FB1CF3">
      <w:pPr>
        <w:pStyle w:val="8"/>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49929CC6">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8953392">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2EE82123">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A4BFEEE">
      <w:pPr>
        <w:spacing w:line="360" w:lineRule="auto"/>
        <w:ind w:firstLine="480" w:firstLineChars="200"/>
        <w:rPr>
          <w:rFonts w:hint="eastAsia" w:ascii="宋体" w:hAnsi="宋体" w:cs="宋体"/>
          <w:sz w:val="24"/>
        </w:rPr>
      </w:pPr>
    </w:p>
    <w:p w14:paraId="707FA150">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B5C6462">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283FA36">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2C22D823">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4FCA8D7B">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8A28E90">
      <w:pPr>
        <w:pStyle w:val="14"/>
      </w:pPr>
    </w:p>
    <w:p w14:paraId="7F43ECD8">
      <w:pPr>
        <w:spacing w:line="360" w:lineRule="auto"/>
        <w:rPr>
          <w:rFonts w:hint="eastAsia" w:ascii="宋体" w:hAnsi="宋体" w:cs="宋体"/>
          <w:sz w:val="24"/>
        </w:rPr>
      </w:pPr>
      <w:r>
        <w:rPr>
          <w:rFonts w:hint="eastAsia" w:ascii="宋体" w:hAnsi="宋体" w:cs="宋体"/>
          <w:sz w:val="24"/>
        </w:rPr>
        <w:t>附后：</w:t>
      </w:r>
    </w:p>
    <w:p w14:paraId="6BE2260F">
      <w:pPr>
        <w:spacing w:line="360" w:lineRule="auto"/>
        <w:rPr>
          <w:rFonts w:hint="eastAsia" w:ascii="宋体" w:hAnsi="宋体" w:cs="宋体"/>
          <w:sz w:val="24"/>
        </w:rPr>
      </w:pPr>
      <w:r>
        <w:rPr>
          <w:rFonts w:hint="eastAsia" w:ascii="宋体" w:hAnsi="宋体" w:cs="宋体"/>
          <w:sz w:val="24"/>
        </w:rPr>
        <w:t>1、公司简介</w:t>
      </w:r>
    </w:p>
    <w:p w14:paraId="5DDAF692">
      <w:pPr>
        <w:spacing w:line="360" w:lineRule="auto"/>
        <w:rPr>
          <w:rFonts w:hint="eastAsia" w:ascii="宋体" w:hAnsi="宋体" w:cs="宋体"/>
          <w:sz w:val="24"/>
        </w:rPr>
      </w:pPr>
      <w:r>
        <w:rPr>
          <w:rFonts w:hint="eastAsia" w:ascii="宋体" w:hAnsi="宋体" w:cs="宋体"/>
          <w:sz w:val="24"/>
        </w:rPr>
        <w:t>2、资格证明文件（均加盖报价供应商公章）</w:t>
      </w:r>
    </w:p>
    <w:p w14:paraId="34323940">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05CB098C">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5939E34D">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1CD1D798">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394894CC">
      <w:pPr>
        <w:spacing w:line="360" w:lineRule="auto"/>
        <w:ind w:firstLine="360" w:firstLineChars="150"/>
        <w:rPr>
          <w:rFonts w:hint="eastAsia" w:ascii="宋体" w:hAnsi="宋体" w:cs="宋体"/>
          <w:sz w:val="24"/>
        </w:rPr>
      </w:pPr>
      <w:r>
        <w:rPr>
          <w:rFonts w:ascii="Arial" w:hAnsi="Arial" w:cs="Arial"/>
          <w:sz w:val="24"/>
        </w:rPr>
        <w:t>…………………………</w:t>
      </w:r>
    </w:p>
    <w:p w14:paraId="308120E4">
      <w:pPr>
        <w:spacing w:line="360" w:lineRule="auto"/>
        <w:ind w:firstLine="360" w:firstLineChars="150"/>
        <w:rPr>
          <w:rFonts w:hint="eastAsia" w:ascii="宋体" w:hAnsi="宋体" w:cs="宋体"/>
          <w:sz w:val="24"/>
        </w:rPr>
      </w:pPr>
    </w:p>
    <w:p w14:paraId="64D788F1">
      <w:pPr>
        <w:spacing w:line="360" w:lineRule="auto"/>
        <w:ind w:firstLine="360" w:firstLineChars="150"/>
        <w:rPr>
          <w:rFonts w:hint="eastAsia" w:ascii="宋体" w:hAnsi="宋体" w:cs="宋体"/>
          <w:sz w:val="24"/>
        </w:rPr>
      </w:pPr>
    </w:p>
    <w:p w14:paraId="3BAD75A5">
      <w:pPr>
        <w:spacing w:line="360" w:lineRule="auto"/>
        <w:ind w:firstLine="360" w:firstLineChars="150"/>
        <w:rPr>
          <w:rFonts w:hint="eastAsia" w:ascii="宋体" w:hAnsi="宋体" w:cs="宋体"/>
          <w:sz w:val="24"/>
        </w:rPr>
      </w:pPr>
    </w:p>
    <w:p w14:paraId="08870A98">
      <w:pPr>
        <w:spacing w:line="360" w:lineRule="auto"/>
        <w:ind w:firstLine="360" w:firstLineChars="150"/>
        <w:rPr>
          <w:rFonts w:hint="eastAsia" w:ascii="宋体" w:hAnsi="宋体" w:cs="宋体"/>
          <w:sz w:val="24"/>
        </w:rPr>
      </w:pPr>
    </w:p>
    <w:p w14:paraId="3FAE1FEB">
      <w:pPr>
        <w:spacing w:line="360" w:lineRule="auto"/>
        <w:ind w:firstLine="360" w:firstLineChars="150"/>
        <w:rPr>
          <w:rFonts w:hint="eastAsia" w:ascii="宋体" w:hAnsi="宋体" w:cs="宋体"/>
          <w:sz w:val="24"/>
        </w:rPr>
      </w:pPr>
    </w:p>
    <w:bookmarkEnd w:id="92"/>
    <w:bookmarkEnd w:id="93"/>
    <w:bookmarkEnd w:id="94"/>
    <w:bookmarkEnd w:id="95"/>
    <w:bookmarkEnd w:id="96"/>
    <w:bookmarkEnd w:id="97"/>
    <w:bookmarkEnd w:id="98"/>
    <w:p w14:paraId="160B44C7">
      <w:pPr>
        <w:spacing w:line="440" w:lineRule="exact"/>
        <w:rPr>
          <w:rFonts w:hint="eastAsia" w:ascii="宋体" w:hAnsi="宋体" w:cs="宋体"/>
          <w:b/>
          <w:sz w:val="28"/>
          <w:szCs w:val="28"/>
        </w:rPr>
      </w:pPr>
    </w:p>
    <w:p w14:paraId="495A47EE">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9" w:name="_Toc15327"/>
      <w:bookmarkStart w:id="100" w:name="_Toc4657"/>
      <w:bookmarkStart w:id="101" w:name="_Toc30609"/>
      <w:bookmarkStart w:id="102" w:name="_Toc13141"/>
      <w:r>
        <w:rPr>
          <w:rFonts w:hint="eastAsia" w:ascii="宋体" w:hAnsi="宋体" w:cs="宋体"/>
          <w:b/>
          <w:sz w:val="28"/>
          <w:szCs w:val="28"/>
        </w:rPr>
        <w:t>格式5                  法定代表人授权书(原件)</w:t>
      </w:r>
      <w:bookmarkEnd w:id="99"/>
      <w:bookmarkEnd w:id="100"/>
      <w:bookmarkEnd w:id="101"/>
      <w:bookmarkEnd w:id="102"/>
    </w:p>
    <w:p w14:paraId="278653CC">
      <w:pPr>
        <w:spacing w:line="440" w:lineRule="exact"/>
        <w:rPr>
          <w:rFonts w:hint="eastAsia" w:ascii="宋体" w:hAnsi="宋体" w:cs="宋体"/>
          <w:b/>
          <w:sz w:val="28"/>
          <w:szCs w:val="28"/>
        </w:rPr>
      </w:pPr>
    </w:p>
    <w:p w14:paraId="674986E2">
      <w:pPr>
        <w:spacing w:line="440" w:lineRule="exact"/>
        <w:rPr>
          <w:rFonts w:hint="eastAsia" w:ascii="宋体" w:hAnsi="宋体" w:cs="宋体"/>
          <w:b/>
          <w:sz w:val="28"/>
          <w:szCs w:val="28"/>
        </w:rPr>
      </w:pPr>
    </w:p>
    <w:p w14:paraId="0AC87AC6">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481ABC45">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44B581B3">
      <w:pPr>
        <w:pStyle w:val="25"/>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23D99AE">
      <w:pPr>
        <w:pStyle w:val="25"/>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103D6009">
      <w:pPr>
        <w:pStyle w:val="25"/>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D99F91D">
      <w:pPr>
        <w:pStyle w:val="25"/>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6F68EB9">
      <w:pPr>
        <w:pStyle w:val="25"/>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BCE2A19">
      <w:pPr>
        <w:pStyle w:val="25"/>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1F31C139">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52CE6DC4">
      <w:pPr>
        <w:spacing w:line="360" w:lineRule="auto"/>
        <w:rPr>
          <w:rFonts w:hint="eastAsia" w:ascii="宋体" w:hAnsi="宋体" w:cs="宋体"/>
          <w:b/>
          <w:sz w:val="24"/>
        </w:rPr>
      </w:pPr>
    </w:p>
    <w:p w14:paraId="5455CBAC">
      <w:pPr>
        <w:pStyle w:val="25"/>
        <w:spacing w:line="360" w:lineRule="auto"/>
        <w:ind w:right="560" w:firstLine="560"/>
        <w:jc w:val="center"/>
        <w:rPr>
          <w:rFonts w:hint="eastAsia" w:ascii="宋体" w:hAnsi="宋体" w:cs="宋体"/>
          <w:szCs w:val="24"/>
        </w:rPr>
      </w:pPr>
    </w:p>
    <w:p w14:paraId="7A736CA8">
      <w:pPr>
        <w:pStyle w:val="25"/>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391C6DCE">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AD4C95">
      <w:pPr>
        <w:spacing w:line="440" w:lineRule="exact"/>
        <w:rPr>
          <w:rFonts w:hint="eastAsia" w:ascii="宋体" w:hAnsi="宋体" w:cs="宋体"/>
          <w:b/>
          <w:sz w:val="28"/>
          <w:szCs w:val="28"/>
        </w:rPr>
      </w:pPr>
    </w:p>
    <w:p w14:paraId="1D5FB451">
      <w:pPr>
        <w:spacing w:line="440" w:lineRule="exact"/>
        <w:rPr>
          <w:rFonts w:hint="eastAsia" w:ascii="宋体" w:hAnsi="宋体" w:cs="宋体"/>
          <w:b/>
          <w:sz w:val="28"/>
          <w:szCs w:val="28"/>
        </w:rPr>
      </w:pPr>
    </w:p>
    <w:p w14:paraId="7B954623">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8B0AE31">
      <w:pPr>
        <w:spacing w:line="440" w:lineRule="exact"/>
        <w:rPr>
          <w:rFonts w:hint="eastAsia" w:ascii="宋体" w:hAnsi="宋体" w:cs="宋体"/>
          <w:b/>
          <w:sz w:val="28"/>
          <w:szCs w:val="28"/>
        </w:rPr>
      </w:pPr>
    </w:p>
    <w:p w14:paraId="1D1762D9">
      <w:pPr>
        <w:spacing w:line="440" w:lineRule="exact"/>
        <w:rPr>
          <w:rFonts w:hint="eastAsia" w:ascii="宋体" w:hAnsi="宋体" w:cs="宋体"/>
          <w:b/>
          <w:sz w:val="28"/>
          <w:szCs w:val="28"/>
        </w:rPr>
      </w:pPr>
    </w:p>
    <w:p w14:paraId="2537D887">
      <w:pPr>
        <w:pStyle w:val="16"/>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A7A87A2">
      <w:pPr>
        <w:spacing w:line="440" w:lineRule="exact"/>
      </w:pPr>
    </w:p>
    <w:p w14:paraId="79B254D3">
      <w:pPr>
        <w:pStyle w:val="24"/>
        <w:rPr>
          <w:color w:val="auto"/>
        </w:rPr>
      </w:pPr>
    </w:p>
    <w:p w14:paraId="496D0FF9">
      <w:pPr>
        <w:pStyle w:val="24"/>
        <w:rPr>
          <w:color w:val="auto"/>
        </w:rPr>
      </w:pPr>
    </w:p>
    <w:p w14:paraId="780A9DE4">
      <w:pPr>
        <w:pStyle w:val="24"/>
        <w:rPr>
          <w:color w:val="auto"/>
        </w:rPr>
      </w:pPr>
    </w:p>
    <w:p w14:paraId="4A583D3F">
      <w:pPr>
        <w:pStyle w:val="24"/>
        <w:rPr>
          <w:color w:val="auto"/>
        </w:rPr>
      </w:pPr>
    </w:p>
    <w:p w14:paraId="363278D2">
      <w:pPr>
        <w:pStyle w:val="24"/>
        <w:rPr>
          <w:color w:val="auto"/>
        </w:rPr>
      </w:pPr>
    </w:p>
    <w:p w14:paraId="4951EF73">
      <w:pPr>
        <w:pStyle w:val="24"/>
        <w:rPr>
          <w:color w:val="auto"/>
        </w:rPr>
      </w:pPr>
    </w:p>
    <w:p w14:paraId="675BDC7A">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4A261C05">
      <w:pPr>
        <w:pStyle w:val="8"/>
        <w:spacing w:line="360" w:lineRule="auto"/>
        <w:rPr>
          <w:rFonts w:hint="eastAsia" w:ascii="宋体" w:hAnsi="宋体" w:cs="宋体"/>
          <w:color w:val="FF0000"/>
          <w:sz w:val="24"/>
          <w:szCs w:val="24"/>
        </w:rPr>
      </w:pPr>
    </w:p>
    <w:p w14:paraId="330DD4A4">
      <w:pPr>
        <w:pStyle w:val="8"/>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34A375D7">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7DEC7FE9">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74F4006F">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FC186A7">
      <w:pPr>
        <w:pStyle w:val="13"/>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4E5796E6">
      <w:pPr>
        <w:pStyle w:val="13"/>
        <w:widowControl/>
        <w:ind w:firstLine="336"/>
        <w:rPr>
          <w:rFonts w:hint="eastAsia" w:asciiTheme="minorEastAsia" w:hAnsiTheme="minorEastAsia" w:eastAsiaTheme="minorEastAsia" w:cstheme="minorEastAsia"/>
          <w:color w:val="FF0000"/>
        </w:rPr>
      </w:pPr>
    </w:p>
    <w:p w14:paraId="1144D46B">
      <w:pPr>
        <w:pStyle w:val="13"/>
        <w:widowControl/>
        <w:ind w:firstLine="336"/>
        <w:rPr>
          <w:rFonts w:hint="eastAsia" w:asciiTheme="minorEastAsia" w:hAnsiTheme="minorEastAsia" w:eastAsiaTheme="minorEastAsia" w:cstheme="minorEastAsia"/>
          <w:color w:val="FF0000"/>
        </w:rPr>
      </w:pPr>
    </w:p>
    <w:p w14:paraId="1895BEB3">
      <w:pPr>
        <w:pStyle w:val="13"/>
        <w:widowControl/>
        <w:ind w:firstLine="336"/>
        <w:rPr>
          <w:rFonts w:hint="eastAsia" w:asciiTheme="minorEastAsia" w:hAnsiTheme="minorEastAsia" w:eastAsiaTheme="minorEastAsia" w:cstheme="minorEastAsia"/>
          <w:color w:val="FF0000"/>
        </w:rPr>
      </w:pPr>
    </w:p>
    <w:p w14:paraId="43C1AAD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7C42E28">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C2BA0E1">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0C7A463">
      <w:pPr>
        <w:pStyle w:val="24"/>
        <w:rPr>
          <w:rFonts w:hint="eastAsia" w:asciiTheme="minorEastAsia" w:hAnsiTheme="minorEastAsia" w:eastAsiaTheme="minorEastAsia" w:cstheme="minorEastAsia"/>
          <w:color w:val="FF0000"/>
        </w:rPr>
      </w:pPr>
    </w:p>
    <w:p w14:paraId="35FA6333">
      <w:pPr>
        <w:pStyle w:val="24"/>
        <w:rPr>
          <w:rFonts w:hint="eastAsia" w:asciiTheme="minorEastAsia" w:hAnsiTheme="minorEastAsia" w:eastAsiaTheme="minorEastAsia" w:cstheme="minorEastAsia"/>
          <w:color w:val="FF0000"/>
        </w:rPr>
      </w:pPr>
    </w:p>
    <w:p w14:paraId="61BC7178">
      <w:pPr>
        <w:pStyle w:val="24"/>
        <w:rPr>
          <w:rFonts w:hint="eastAsia" w:asciiTheme="minorEastAsia" w:hAnsiTheme="minorEastAsia" w:eastAsiaTheme="minorEastAsia" w:cstheme="minorEastAsia"/>
          <w:color w:val="FF0000"/>
        </w:rPr>
      </w:pPr>
    </w:p>
    <w:p w14:paraId="1559EF8C">
      <w:pPr>
        <w:pStyle w:val="24"/>
        <w:rPr>
          <w:rFonts w:hint="eastAsia" w:asciiTheme="minorEastAsia" w:hAnsiTheme="minorEastAsia" w:eastAsiaTheme="minorEastAsia" w:cstheme="minorEastAsia"/>
          <w:color w:val="FF0000"/>
        </w:rPr>
      </w:pPr>
    </w:p>
    <w:p w14:paraId="3647975D">
      <w:pPr>
        <w:pStyle w:val="24"/>
        <w:rPr>
          <w:rFonts w:hint="eastAsia" w:asciiTheme="minorEastAsia" w:hAnsiTheme="minorEastAsia" w:eastAsiaTheme="minorEastAsia" w:cstheme="minorEastAsia"/>
          <w:color w:val="FF0000"/>
        </w:rPr>
      </w:pPr>
    </w:p>
    <w:p w14:paraId="7386ABE4">
      <w:pPr>
        <w:pStyle w:val="24"/>
        <w:rPr>
          <w:rFonts w:hint="eastAsia" w:asciiTheme="minorEastAsia" w:hAnsiTheme="minorEastAsia" w:eastAsiaTheme="minorEastAsia" w:cstheme="minorEastAsia"/>
          <w:color w:val="FF0000"/>
        </w:rPr>
      </w:pPr>
    </w:p>
    <w:p w14:paraId="107D3341">
      <w:pPr>
        <w:pStyle w:val="24"/>
        <w:rPr>
          <w:rFonts w:hint="eastAsia" w:asciiTheme="minorEastAsia" w:hAnsiTheme="minorEastAsia" w:eastAsiaTheme="minorEastAsia" w:cstheme="minorEastAsia"/>
          <w:color w:val="FF0000"/>
        </w:rPr>
      </w:pPr>
    </w:p>
    <w:p w14:paraId="2E240DF8">
      <w:pPr>
        <w:pStyle w:val="24"/>
        <w:rPr>
          <w:rFonts w:hint="eastAsia" w:asciiTheme="minorEastAsia" w:hAnsiTheme="minorEastAsia" w:eastAsiaTheme="minorEastAsia" w:cstheme="minorEastAsia"/>
          <w:color w:val="FF0000"/>
        </w:rPr>
      </w:pPr>
    </w:p>
    <w:p w14:paraId="3838B644">
      <w:pPr>
        <w:pStyle w:val="24"/>
        <w:rPr>
          <w:rFonts w:hint="eastAsia" w:asciiTheme="minorEastAsia" w:hAnsiTheme="minorEastAsia" w:eastAsiaTheme="minorEastAsia" w:cstheme="minorEastAsia"/>
          <w:color w:val="FF0000"/>
        </w:rPr>
      </w:pPr>
    </w:p>
    <w:p w14:paraId="72B51A01">
      <w:pPr>
        <w:pStyle w:val="24"/>
        <w:rPr>
          <w:rFonts w:hint="eastAsia" w:asciiTheme="minorEastAsia" w:hAnsiTheme="minorEastAsia" w:eastAsiaTheme="minorEastAsia" w:cstheme="minorEastAsia"/>
          <w:color w:val="FF0000"/>
        </w:rPr>
      </w:pPr>
    </w:p>
    <w:p w14:paraId="28B38742">
      <w:pPr>
        <w:pStyle w:val="24"/>
        <w:rPr>
          <w:rFonts w:hint="eastAsia" w:asciiTheme="minorEastAsia" w:hAnsiTheme="minorEastAsia" w:eastAsiaTheme="minorEastAsia" w:cstheme="minorEastAsia"/>
          <w:color w:val="FF0000"/>
        </w:rPr>
      </w:pPr>
    </w:p>
    <w:p w14:paraId="0A58C23A">
      <w:pPr>
        <w:pStyle w:val="24"/>
        <w:rPr>
          <w:rFonts w:hint="eastAsia" w:asciiTheme="minorEastAsia" w:hAnsiTheme="minorEastAsia" w:eastAsiaTheme="minorEastAsia" w:cstheme="minorEastAsia"/>
          <w:color w:val="FF0000"/>
        </w:rPr>
      </w:pPr>
    </w:p>
    <w:p w14:paraId="0A1FD6FB">
      <w:pPr>
        <w:pStyle w:val="24"/>
        <w:rPr>
          <w:rFonts w:hint="eastAsia" w:asciiTheme="minorEastAsia" w:hAnsiTheme="minorEastAsia" w:eastAsiaTheme="minorEastAsia" w:cstheme="minorEastAsia"/>
          <w:color w:val="FF0000"/>
        </w:rPr>
      </w:pPr>
    </w:p>
    <w:p w14:paraId="02871F99">
      <w:pPr>
        <w:pStyle w:val="24"/>
        <w:rPr>
          <w:rFonts w:hint="eastAsia" w:asciiTheme="minorEastAsia" w:hAnsiTheme="minorEastAsia" w:eastAsiaTheme="minorEastAsia" w:cstheme="minorEastAsia"/>
          <w:color w:val="FF0000"/>
        </w:rPr>
      </w:pPr>
    </w:p>
    <w:p w14:paraId="14D3DDD7">
      <w:pPr>
        <w:pStyle w:val="24"/>
        <w:rPr>
          <w:rFonts w:hint="eastAsia" w:asciiTheme="minorEastAsia" w:hAnsiTheme="minorEastAsia" w:eastAsiaTheme="minorEastAsia" w:cstheme="minorEastAsia"/>
          <w:color w:val="FF0000"/>
        </w:rPr>
      </w:pPr>
    </w:p>
    <w:p w14:paraId="1EF24FDC">
      <w:pPr>
        <w:pStyle w:val="24"/>
        <w:rPr>
          <w:rFonts w:hint="eastAsia" w:asciiTheme="minorEastAsia" w:hAnsiTheme="minorEastAsia" w:eastAsiaTheme="minorEastAsia" w:cstheme="minorEastAsia"/>
          <w:color w:val="FF0000"/>
        </w:rPr>
      </w:pPr>
    </w:p>
    <w:p w14:paraId="50EE71BA">
      <w:pPr>
        <w:pStyle w:val="24"/>
        <w:rPr>
          <w:rFonts w:hint="eastAsia" w:asciiTheme="minorEastAsia" w:hAnsiTheme="minorEastAsia" w:eastAsiaTheme="minorEastAsia" w:cstheme="minorEastAsia"/>
          <w:color w:val="FF0000"/>
        </w:rPr>
      </w:pPr>
    </w:p>
    <w:p w14:paraId="668DDF5C">
      <w:pPr>
        <w:pStyle w:val="24"/>
        <w:rPr>
          <w:rFonts w:hint="eastAsia" w:asciiTheme="minorEastAsia" w:hAnsiTheme="minorEastAsia" w:eastAsiaTheme="minorEastAsia" w:cstheme="minorEastAsia"/>
          <w:color w:val="FF0000"/>
        </w:rPr>
      </w:pPr>
    </w:p>
    <w:p w14:paraId="6BBEB0C0">
      <w:pPr>
        <w:pStyle w:val="24"/>
        <w:rPr>
          <w:rFonts w:hint="eastAsia" w:asciiTheme="minorEastAsia" w:hAnsiTheme="minorEastAsia" w:eastAsiaTheme="minorEastAsia" w:cstheme="minorEastAsia"/>
          <w:color w:val="FF0000"/>
        </w:rPr>
      </w:pPr>
    </w:p>
    <w:p w14:paraId="0D8F97E9">
      <w:pPr>
        <w:pStyle w:val="24"/>
        <w:rPr>
          <w:rFonts w:hint="eastAsia" w:asciiTheme="minorEastAsia" w:hAnsiTheme="minorEastAsia" w:eastAsiaTheme="minorEastAsia" w:cstheme="minorEastAsia"/>
          <w:color w:val="FF0000"/>
        </w:rPr>
      </w:pPr>
    </w:p>
    <w:p w14:paraId="58C37752">
      <w:pPr>
        <w:pStyle w:val="24"/>
        <w:rPr>
          <w:rFonts w:hint="eastAsia" w:asciiTheme="minorEastAsia" w:hAnsiTheme="minorEastAsia" w:eastAsiaTheme="minorEastAsia" w:cstheme="minorEastAsia"/>
          <w:color w:val="FF0000"/>
        </w:rPr>
      </w:pPr>
    </w:p>
    <w:p w14:paraId="5DC56F09">
      <w:pPr>
        <w:pStyle w:val="24"/>
        <w:rPr>
          <w:rFonts w:hint="eastAsia" w:asciiTheme="minorEastAsia" w:hAnsiTheme="minorEastAsia" w:eastAsiaTheme="minorEastAsia" w:cstheme="minorEastAsia"/>
          <w:color w:val="FF0000"/>
        </w:rPr>
      </w:pPr>
    </w:p>
    <w:p w14:paraId="7A419BD6">
      <w:pPr>
        <w:pStyle w:val="24"/>
        <w:rPr>
          <w:rFonts w:hint="eastAsia" w:asciiTheme="minorEastAsia" w:hAnsiTheme="minorEastAsia" w:eastAsiaTheme="minorEastAsia" w:cstheme="minorEastAsia"/>
          <w:color w:val="FF0000"/>
        </w:rPr>
      </w:pPr>
    </w:p>
    <w:p w14:paraId="42044C57">
      <w:pPr>
        <w:pStyle w:val="24"/>
        <w:rPr>
          <w:rFonts w:hint="eastAsia" w:asciiTheme="minorEastAsia" w:hAnsiTheme="minorEastAsia" w:eastAsiaTheme="minorEastAsia" w:cstheme="minorEastAsia"/>
          <w:color w:val="FF0000"/>
        </w:rPr>
      </w:pPr>
    </w:p>
    <w:p w14:paraId="39F17927">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7FC194F2">
      <w:pPr>
        <w:pStyle w:val="8"/>
        <w:spacing w:line="360" w:lineRule="auto"/>
        <w:rPr>
          <w:rFonts w:hint="eastAsia" w:ascii="宋体" w:hAnsi="宋体" w:cs="宋体"/>
          <w:color w:val="FF0000"/>
          <w:sz w:val="24"/>
          <w:szCs w:val="24"/>
        </w:rPr>
      </w:pPr>
    </w:p>
    <w:p w14:paraId="407C0891">
      <w:pPr>
        <w:pStyle w:val="8"/>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716177DE">
      <w:pPr>
        <w:pStyle w:val="13"/>
        <w:widowControl/>
        <w:ind w:firstLine="336"/>
        <w:rPr>
          <w:rFonts w:hint="eastAsia" w:asciiTheme="minorEastAsia" w:hAnsiTheme="minorEastAsia" w:eastAsiaTheme="minorEastAsia" w:cstheme="minorEastAsia"/>
          <w:color w:val="FF0000"/>
        </w:rPr>
      </w:pPr>
    </w:p>
    <w:p w14:paraId="43406DA5">
      <w:pPr>
        <w:pStyle w:val="13"/>
        <w:widowControl/>
        <w:ind w:firstLine="336"/>
        <w:rPr>
          <w:rFonts w:hint="eastAsia" w:asciiTheme="minorEastAsia" w:hAnsiTheme="minorEastAsia" w:eastAsiaTheme="minorEastAsia" w:cstheme="minorEastAsia"/>
          <w:color w:val="FF0000"/>
        </w:rPr>
      </w:pPr>
    </w:p>
    <w:p w14:paraId="19BB1F4C">
      <w:pPr>
        <w:pStyle w:val="13"/>
        <w:widowControl/>
        <w:ind w:firstLine="336"/>
        <w:rPr>
          <w:rFonts w:hint="eastAsia" w:asciiTheme="minorEastAsia" w:hAnsiTheme="minorEastAsia" w:eastAsiaTheme="minorEastAsia" w:cstheme="minorEastAsia"/>
          <w:color w:val="FF0000"/>
        </w:rPr>
      </w:pPr>
    </w:p>
    <w:p w14:paraId="3AAC5D9B">
      <w:pPr>
        <w:pStyle w:val="13"/>
        <w:widowControl/>
        <w:ind w:firstLine="336"/>
        <w:rPr>
          <w:rFonts w:hint="eastAsia" w:asciiTheme="minorEastAsia" w:hAnsiTheme="minorEastAsia" w:eastAsiaTheme="minorEastAsia" w:cstheme="minorEastAsia"/>
          <w:color w:val="FF0000"/>
        </w:rPr>
      </w:pPr>
    </w:p>
    <w:p w14:paraId="018FE997">
      <w:pPr>
        <w:pStyle w:val="13"/>
        <w:widowControl/>
        <w:ind w:firstLine="336"/>
        <w:rPr>
          <w:rFonts w:hint="eastAsia" w:asciiTheme="minorEastAsia" w:hAnsiTheme="minorEastAsia" w:eastAsiaTheme="minorEastAsia" w:cstheme="minorEastAsia"/>
          <w:color w:val="FF0000"/>
        </w:rPr>
      </w:pPr>
    </w:p>
    <w:p w14:paraId="0900F703">
      <w:pPr>
        <w:pStyle w:val="13"/>
        <w:widowControl/>
        <w:ind w:firstLine="336"/>
        <w:rPr>
          <w:rFonts w:hint="eastAsia" w:asciiTheme="minorEastAsia" w:hAnsiTheme="minorEastAsia" w:eastAsiaTheme="minorEastAsia" w:cstheme="minorEastAsia"/>
          <w:color w:val="FF0000"/>
        </w:rPr>
      </w:pPr>
    </w:p>
    <w:p w14:paraId="0510E791">
      <w:pPr>
        <w:pStyle w:val="13"/>
        <w:widowControl/>
        <w:ind w:firstLine="336"/>
        <w:rPr>
          <w:rFonts w:hint="eastAsia" w:asciiTheme="minorEastAsia" w:hAnsiTheme="minorEastAsia" w:eastAsiaTheme="minorEastAsia" w:cstheme="minorEastAsia"/>
          <w:color w:val="FF0000"/>
        </w:rPr>
      </w:pPr>
    </w:p>
    <w:p w14:paraId="74904A80">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E87081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D4F79F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D078186">
      <w:pPr>
        <w:pStyle w:val="24"/>
        <w:rPr>
          <w:rFonts w:hint="eastAsia" w:asciiTheme="minorEastAsia" w:hAnsiTheme="minorEastAsia" w:eastAsiaTheme="minorEastAsia" w:cstheme="minorEastAsia"/>
          <w:color w:val="FF0000"/>
        </w:rPr>
      </w:pPr>
    </w:p>
    <w:p w14:paraId="5400EEE2">
      <w:pPr>
        <w:pStyle w:val="24"/>
        <w:rPr>
          <w:rFonts w:hint="eastAsia" w:asciiTheme="minorEastAsia" w:hAnsiTheme="minorEastAsia" w:eastAsiaTheme="minorEastAsia" w:cstheme="minorEastAsia"/>
          <w:color w:val="FF0000"/>
        </w:rPr>
      </w:pPr>
    </w:p>
    <w:p w14:paraId="42D94206">
      <w:pPr>
        <w:pStyle w:val="24"/>
        <w:rPr>
          <w:rFonts w:hint="eastAsia" w:asciiTheme="minorEastAsia" w:hAnsiTheme="minorEastAsia" w:eastAsiaTheme="minorEastAsia" w:cstheme="minorEastAsia"/>
          <w:color w:val="FF0000"/>
        </w:rPr>
      </w:pPr>
    </w:p>
    <w:p w14:paraId="23C6A591">
      <w:pPr>
        <w:pStyle w:val="24"/>
        <w:rPr>
          <w:rFonts w:hint="eastAsia" w:asciiTheme="minorEastAsia" w:hAnsiTheme="minorEastAsia" w:eastAsiaTheme="minorEastAsia" w:cstheme="minorEastAsia"/>
          <w:color w:val="FF0000"/>
        </w:rPr>
      </w:pPr>
    </w:p>
    <w:p w14:paraId="16CA66CC">
      <w:pPr>
        <w:pStyle w:val="24"/>
        <w:rPr>
          <w:rFonts w:hint="eastAsia" w:asciiTheme="minorEastAsia" w:hAnsiTheme="minorEastAsia" w:eastAsiaTheme="minorEastAsia" w:cstheme="minorEastAsia"/>
          <w:color w:val="FF0000"/>
        </w:rPr>
      </w:pPr>
    </w:p>
    <w:p w14:paraId="6DD65FA5">
      <w:pPr>
        <w:pStyle w:val="24"/>
        <w:rPr>
          <w:rFonts w:hint="eastAsia" w:asciiTheme="minorEastAsia" w:hAnsiTheme="minorEastAsia" w:eastAsiaTheme="minorEastAsia" w:cstheme="minorEastAsia"/>
          <w:color w:val="FF0000"/>
        </w:rPr>
      </w:pPr>
    </w:p>
    <w:p w14:paraId="54203E57">
      <w:pPr>
        <w:pStyle w:val="24"/>
        <w:rPr>
          <w:rFonts w:hint="eastAsia" w:asciiTheme="minorEastAsia" w:hAnsiTheme="minorEastAsia" w:eastAsiaTheme="minorEastAsia" w:cstheme="minorEastAsia"/>
          <w:color w:val="FF0000"/>
        </w:rPr>
      </w:pPr>
    </w:p>
    <w:p w14:paraId="7404841E">
      <w:pPr>
        <w:pStyle w:val="24"/>
        <w:rPr>
          <w:rFonts w:hint="eastAsia" w:asciiTheme="minorEastAsia" w:hAnsiTheme="minorEastAsia" w:eastAsiaTheme="minorEastAsia" w:cstheme="minorEastAsia"/>
          <w:color w:val="FF0000"/>
        </w:rPr>
      </w:pPr>
    </w:p>
    <w:p w14:paraId="6C4D5E0B">
      <w:pPr>
        <w:pStyle w:val="24"/>
        <w:rPr>
          <w:rFonts w:hint="eastAsia" w:asciiTheme="minorEastAsia" w:hAnsiTheme="minorEastAsia" w:eastAsiaTheme="minorEastAsia" w:cstheme="minorEastAsia"/>
          <w:color w:val="FF0000"/>
        </w:rPr>
      </w:pPr>
    </w:p>
    <w:p w14:paraId="6F1DC29B">
      <w:pPr>
        <w:pStyle w:val="24"/>
        <w:rPr>
          <w:rFonts w:hint="eastAsia" w:asciiTheme="minorEastAsia" w:hAnsiTheme="minorEastAsia" w:eastAsiaTheme="minorEastAsia" w:cstheme="minorEastAsia"/>
          <w:color w:val="FF0000"/>
        </w:rPr>
      </w:pPr>
    </w:p>
    <w:p w14:paraId="63BFA2D3">
      <w:pPr>
        <w:pStyle w:val="24"/>
        <w:rPr>
          <w:rFonts w:hint="eastAsia" w:asciiTheme="minorEastAsia" w:hAnsiTheme="minorEastAsia" w:eastAsiaTheme="minorEastAsia" w:cstheme="minorEastAsia"/>
          <w:color w:val="FF0000"/>
        </w:rPr>
      </w:pPr>
    </w:p>
    <w:p w14:paraId="49D675DB">
      <w:pPr>
        <w:pStyle w:val="24"/>
        <w:rPr>
          <w:rFonts w:hint="eastAsia" w:asciiTheme="minorEastAsia" w:hAnsiTheme="minorEastAsia" w:eastAsiaTheme="minorEastAsia" w:cstheme="minorEastAsia"/>
          <w:color w:val="FF0000"/>
        </w:rPr>
      </w:pPr>
    </w:p>
    <w:p w14:paraId="43744067">
      <w:pPr>
        <w:pStyle w:val="24"/>
        <w:rPr>
          <w:rFonts w:hint="eastAsia" w:asciiTheme="minorEastAsia" w:hAnsiTheme="minorEastAsia" w:eastAsiaTheme="minorEastAsia" w:cstheme="minorEastAsia"/>
          <w:color w:val="FF0000"/>
        </w:rPr>
      </w:pPr>
    </w:p>
    <w:p w14:paraId="5DD79432">
      <w:pPr>
        <w:pStyle w:val="24"/>
        <w:rPr>
          <w:rFonts w:hint="eastAsia" w:asciiTheme="minorEastAsia" w:hAnsiTheme="minorEastAsia" w:eastAsiaTheme="minorEastAsia" w:cstheme="minorEastAsia"/>
          <w:color w:val="FF0000"/>
        </w:rPr>
      </w:pPr>
    </w:p>
    <w:p w14:paraId="325D27C5">
      <w:pPr>
        <w:pStyle w:val="24"/>
        <w:rPr>
          <w:rFonts w:hint="eastAsia" w:asciiTheme="minorEastAsia" w:hAnsiTheme="minorEastAsia" w:eastAsiaTheme="minorEastAsia" w:cstheme="minorEastAsia"/>
          <w:color w:val="FF0000"/>
        </w:rPr>
      </w:pPr>
    </w:p>
    <w:p w14:paraId="3ACB6FBB">
      <w:pPr>
        <w:pStyle w:val="24"/>
        <w:rPr>
          <w:rFonts w:hint="eastAsia" w:asciiTheme="minorEastAsia" w:hAnsiTheme="minorEastAsia" w:eastAsiaTheme="minorEastAsia" w:cstheme="minorEastAsia"/>
          <w:color w:val="FF0000"/>
        </w:rPr>
      </w:pPr>
    </w:p>
    <w:p w14:paraId="298A377F">
      <w:pPr>
        <w:pStyle w:val="24"/>
        <w:rPr>
          <w:rFonts w:hint="eastAsia" w:asciiTheme="minorEastAsia" w:hAnsiTheme="minorEastAsia" w:eastAsiaTheme="minorEastAsia" w:cstheme="minorEastAsia"/>
          <w:color w:val="FF0000"/>
        </w:rPr>
      </w:pPr>
    </w:p>
    <w:p w14:paraId="367FBF74">
      <w:pPr>
        <w:pStyle w:val="24"/>
        <w:rPr>
          <w:rFonts w:hint="eastAsia" w:asciiTheme="minorEastAsia" w:hAnsiTheme="minorEastAsia" w:eastAsiaTheme="minorEastAsia" w:cstheme="minorEastAsia"/>
          <w:color w:val="FF0000"/>
        </w:rPr>
      </w:pPr>
    </w:p>
    <w:p w14:paraId="5DE0A772">
      <w:pPr>
        <w:pStyle w:val="24"/>
        <w:rPr>
          <w:rFonts w:hint="eastAsia" w:asciiTheme="minorEastAsia" w:hAnsiTheme="minorEastAsia" w:eastAsiaTheme="minorEastAsia" w:cstheme="minorEastAsia"/>
          <w:color w:val="FF0000"/>
        </w:rPr>
      </w:pPr>
    </w:p>
    <w:p w14:paraId="0E84A63F">
      <w:pPr>
        <w:pStyle w:val="24"/>
        <w:rPr>
          <w:rFonts w:hint="eastAsia" w:asciiTheme="minorEastAsia" w:hAnsiTheme="minorEastAsia" w:eastAsiaTheme="minorEastAsia" w:cstheme="minorEastAsia"/>
          <w:color w:val="FF0000"/>
        </w:rPr>
      </w:pPr>
    </w:p>
    <w:p w14:paraId="11EA6C99">
      <w:pPr>
        <w:pStyle w:val="24"/>
        <w:rPr>
          <w:rFonts w:hint="eastAsia" w:asciiTheme="minorEastAsia" w:hAnsiTheme="minorEastAsia" w:eastAsiaTheme="minorEastAsia" w:cstheme="minorEastAsia"/>
          <w:color w:val="FF0000"/>
        </w:rPr>
      </w:pPr>
    </w:p>
    <w:p w14:paraId="6954D56A">
      <w:pPr>
        <w:pStyle w:val="24"/>
        <w:rPr>
          <w:rFonts w:hint="eastAsia" w:asciiTheme="minorEastAsia" w:hAnsiTheme="minorEastAsia" w:eastAsiaTheme="minorEastAsia" w:cstheme="minorEastAsia"/>
          <w:color w:val="FF0000"/>
        </w:rPr>
      </w:pPr>
    </w:p>
    <w:p w14:paraId="768C274F">
      <w:pPr>
        <w:pStyle w:val="24"/>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8DA22E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EBD8D14">
          <w:pPr>
            <w:pStyle w:val="9"/>
            <w:tabs>
              <w:tab w:val="clear" w:pos="4153"/>
              <w:tab w:val="clear" w:pos="8306"/>
            </w:tabs>
            <w:ind w:right="360"/>
            <w:jc w:val="both"/>
          </w:pPr>
          <w:r>
            <w:rPr>
              <w:rFonts w:hint="eastAsia"/>
            </w:rPr>
            <w:t xml:space="preserve">福建诚信招标有限公司                          联系电话：0595-22507198、22507298                     </w:t>
          </w:r>
        </w:p>
      </w:tc>
    </w:tr>
  </w:tbl>
  <w:p w14:paraId="63794A96">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0F57">
    <w:pPr>
      <w:pStyle w:val="9"/>
      <w:framePr w:wrap="around" w:vAnchor="text" w:hAnchor="margin" w:xAlign="right" w:y="1"/>
      <w:rPr>
        <w:rStyle w:val="22"/>
      </w:rPr>
    </w:pPr>
    <w:r>
      <w:fldChar w:fldCharType="begin"/>
    </w:r>
    <w:r>
      <w:rPr>
        <w:rStyle w:val="22"/>
      </w:rPr>
      <w:instrText xml:space="preserve">PAGE  </w:instrText>
    </w:r>
    <w:r>
      <w:fldChar w:fldCharType="end"/>
    </w:r>
  </w:p>
  <w:p w14:paraId="24C02B2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ED5207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11E52550">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0D2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3990D2C">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E592D">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82E592D">
                          <w:pPr>
                            <w:pStyle w:val="9"/>
                          </w:pPr>
                        </w:p>
                      </w:txbxContent>
                    </v:textbox>
                  </v:shape>
                </w:pict>
              </mc:Fallback>
            </mc:AlternateContent>
          </w:r>
        </w:p>
      </w:tc>
    </w:tr>
  </w:tbl>
  <w:p w14:paraId="714C3E9D">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5088">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1108">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891108">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9FE1">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YjNiYjIyMzkwNTM3MDg2ZGMwOTRmNzAyYmQ2Y2UifQ=="/>
  </w:docVars>
  <w:rsids>
    <w:rsidRoot w:val="59835B2E"/>
    <w:rsid w:val="00092198"/>
    <w:rsid w:val="001A6CDF"/>
    <w:rsid w:val="001C13DC"/>
    <w:rsid w:val="001C6A3F"/>
    <w:rsid w:val="002707E0"/>
    <w:rsid w:val="00334F10"/>
    <w:rsid w:val="004758DA"/>
    <w:rsid w:val="004F735F"/>
    <w:rsid w:val="005B6407"/>
    <w:rsid w:val="00674281"/>
    <w:rsid w:val="0071724A"/>
    <w:rsid w:val="007A7BAC"/>
    <w:rsid w:val="00803C52"/>
    <w:rsid w:val="008337E5"/>
    <w:rsid w:val="00856A09"/>
    <w:rsid w:val="00982A27"/>
    <w:rsid w:val="00993267"/>
    <w:rsid w:val="00995C8C"/>
    <w:rsid w:val="00A43C74"/>
    <w:rsid w:val="00AA165B"/>
    <w:rsid w:val="00AA47A0"/>
    <w:rsid w:val="00B1272E"/>
    <w:rsid w:val="00BD1A4C"/>
    <w:rsid w:val="00C1111B"/>
    <w:rsid w:val="00CE1D88"/>
    <w:rsid w:val="00CE3494"/>
    <w:rsid w:val="00EE6886"/>
    <w:rsid w:val="00F1355C"/>
    <w:rsid w:val="00F310AA"/>
    <w:rsid w:val="034E4A21"/>
    <w:rsid w:val="083B0126"/>
    <w:rsid w:val="0E8D13D6"/>
    <w:rsid w:val="0F44355D"/>
    <w:rsid w:val="11080162"/>
    <w:rsid w:val="115376E2"/>
    <w:rsid w:val="120C65E3"/>
    <w:rsid w:val="16F7028D"/>
    <w:rsid w:val="173A664E"/>
    <w:rsid w:val="197C1B46"/>
    <w:rsid w:val="1C161DE4"/>
    <w:rsid w:val="1C4B3D8B"/>
    <w:rsid w:val="1D974856"/>
    <w:rsid w:val="1DD464FF"/>
    <w:rsid w:val="20F2001C"/>
    <w:rsid w:val="241A5840"/>
    <w:rsid w:val="299802D6"/>
    <w:rsid w:val="29AD768A"/>
    <w:rsid w:val="2CEB06B4"/>
    <w:rsid w:val="30EC4E63"/>
    <w:rsid w:val="323A07B3"/>
    <w:rsid w:val="32FB2F01"/>
    <w:rsid w:val="33C33694"/>
    <w:rsid w:val="3643461A"/>
    <w:rsid w:val="38641F41"/>
    <w:rsid w:val="3B1925BB"/>
    <w:rsid w:val="3B6C1D7D"/>
    <w:rsid w:val="3E002010"/>
    <w:rsid w:val="3F2E1764"/>
    <w:rsid w:val="40416CFC"/>
    <w:rsid w:val="451F1798"/>
    <w:rsid w:val="4C1307C4"/>
    <w:rsid w:val="4C1B004F"/>
    <w:rsid w:val="4C65575F"/>
    <w:rsid w:val="4C9808FB"/>
    <w:rsid w:val="4E487C6D"/>
    <w:rsid w:val="4F123E7A"/>
    <w:rsid w:val="55794C66"/>
    <w:rsid w:val="55CD64D1"/>
    <w:rsid w:val="55D751F9"/>
    <w:rsid w:val="59835B2E"/>
    <w:rsid w:val="5AE34496"/>
    <w:rsid w:val="5D654BBF"/>
    <w:rsid w:val="5DA7168A"/>
    <w:rsid w:val="607C050A"/>
    <w:rsid w:val="65F7744B"/>
    <w:rsid w:val="677F3E55"/>
    <w:rsid w:val="68735896"/>
    <w:rsid w:val="69690D6B"/>
    <w:rsid w:val="6B7D3D34"/>
    <w:rsid w:val="6D3F5C0C"/>
    <w:rsid w:val="6E45761E"/>
    <w:rsid w:val="6E9A7D81"/>
    <w:rsid w:val="718F5027"/>
    <w:rsid w:val="726C6FA6"/>
    <w:rsid w:val="731E2BC7"/>
    <w:rsid w:val="736C78EA"/>
    <w:rsid w:val="73D2014D"/>
    <w:rsid w:val="780B365B"/>
    <w:rsid w:val="794B5B6E"/>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link w:val="28"/>
    <w:qFormat/>
    <w:uiPriority w:val="0"/>
    <w:pPr>
      <w:spacing w:beforeLines="50" w:afterLines="50" w:line="360" w:lineRule="auto"/>
      <w:ind w:left="480" w:firstLine="360"/>
      <w:jc w:val="left"/>
    </w:pPr>
    <w:rPr>
      <w:rFonts w:ascii="Times New Roman" w:hAnsi="Times New Roman"/>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正文文本首行缩进 2 字符"/>
    <w:basedOn w:val="20"/>
    <w:link w:val="17"/>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6827</Words>
  <Characters>7173</Characters>
  <Lines>64</Lines>
  <Paragraphs>18</Paragraphs>
  <TotalTime>1</TotalTime>
  <ScaleCrop>false</ScaleCrop>
  <LinksUpToDate>false</LinksUpToDate>
  <CharactersWithSpaces>8788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2025-07-07T08:38:00Z</dcterms:created>
  <dc:creator>搁浅</dc:creator>
  <cp:lastModifiedBy>gerler</cp:lastModifiedBy>
  <cp:lastPrinted>2021-11-24T07:21:00Z</cp:lastPrinted>
  <dcterms:modified xsi:type="dcterms:W3CDTF">2025-12-30T06:22:08Z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A3BD62A1A217431290BD957C000BEB50_13</vt:lpwstr>
  </property>
  <property fmtid="{D5CDD505-2E9C-101B-9397-08002B2CF9AE}" pid="4" name="KSOTemplateDocerSaveRecord">
    <vt:lpwstr>eyJoZGlkIjoiNjFiY2ZhZTljMGZjMjAxMmU3Zjg1NDUxNDI1NjY1ZjQiLCJ1c2VySWQiOiIzMzc0MTg1NzkifQ==</vt:lpwstr>
  </property>
</Properties>
</file>