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26" w:rsidRDefault="00AD5B26" w:rsidP="00AD5B26">
      <w:pPr>
        <w:jc w:val="center"/>
        <w:rPr>
          <w:rFonts w:hint="eastAsia"/>
          <w:sz w:val="34"/>
          <w:szCs w:val="34"/>
          <w:shd w:val="clear" w:color="auto" w:fill="FFFFFF"/>
        </w:rPr>
      </w:pPr>
    </w:p>
    <w:p w:rsidR="00272A2D" w:rsidRPr="004705D5" w:rsidRDefault="00AD5B26" w:rsidP="00AD5B26">
      <w:pPr>
        <w:jc w:val="center"/>
        <w:rPr>
          <w:rFonts w:asciiTheme="minorEastAsia" w:hAnsiTheme="minorEastAsia" w:hint="eastAsia"/>
          <w:b/>
          <w:sz w:val="30"/>
          <w:szCs w:val="30"/>
          <w:shd w:val="clear" w:color="auto" w:fill="FFFFFF"/>
        </w:rPr>
      </w:pPr>
      <w:r w:rsidRPr="004705D5">
        <w:rPr>
          <w:rFonts w:asciiTheme="minorEastAsia" w:hAnsiTheme="minorEastAsia" w:hint="eastAsia"/>
          <w:b/>
          <w:sz w:val="30"/>
          <w:szCs w:val="30"/>
          <w:shd w:val="clear" w:color="auto" w:fill="FFFFFF"/>
        </w:rPr>
        <w:t>泉州师范学院资源与环境科学学院2019年招生简章</w:t>
      </w:r>
    </w:p>
    <w:p w:rsidR="00AD5B26" w:rsidRPr="00AD5B26" w:rsidRDefault="00AD5B26" w:rsidP="004705D5">
      <w:pPr>
        <w:widowControl/>
        <w:spacing w:line="320" w:lineRule="exact"/>
        <w:ind w:firstLine="482"/>
        <w:jc w:val="left"/>
        <w:rPr>
          <w:rFonts w:asciiTheme="minorEastAsia" w:hAnsiTheme="minorEastAsia" w:cs="宋体"/>
          <w:kern w:val="0"/>
          <w:sz w:val="24"/>
          <w:szCs w:val="24"/>
        </w:rPr>
      </w:pPr>
      <w:r w:rsidRPr="00AD5B26">
        <w:rPr>
          <w:rFonts w:asciiTheme="minorEastAsia" w:hAnsiTheme="minorEastAsia" w:cs="宋体"/>
          <w:kern w:val="0"/>
          <w:sz w:val="24"/>
          <w:szCs w:val="24"/>
        </w:rPr>
        <w:t>资源与环境科学学院（旅游学院）是一个以理工科专业为主的二级学院，开设地理科学（师范类）、人文地理与城乡规划、环境科学等三个本科专业，城乡规划学是</w:t>
      </w:r>
      <w:r w:rsidRPr="00AD5B26">
        <w:rPr>
          <w:rFonts w:asciiTheme="minorEastAsia" w:hAnsiTheme="minorEastAsia" w:cs="宋体" w:hint="eastAsia"/>
          <w:kern w:val="0"/>
          <w:sz w:val="24"/>
          <w:szCs w:val="24"/>
        </w:rPr>
        <w:t>学校</w:t>
      </w:r>
      <w:r w:rsidRPr="00AD5B26">
        <w:rPr>
          <w:rFonts w:asciiTheme="minorEastAsia" w:hAnsiTheme="minorEastAsia" w:cs="宋体"/>
          <w:kern w:val="0"/>
          <w:sz w:val="24"/>
          <w:szCs w:val="24"/>
        </w:rPr>
        <w:t>的</w:t>
      </w:r>
      <w:r w:rsidRPr="00AD5B26">
        <w:rPr>
          <w:rFonts w:asciiTheme="minorEastAsia" w:hAnsiTheme="minorEastAsia" w:cs="宋体" w:hint="eastAsia"/>
          <w:kern w:val="0"/>
          <w:sz w:val="24"/>
          <w:szCs w:val="24"/>
        </w:rPr>
        <w:t>扶持</w:t>
      </w:r>
      <w:r w:rsidRPr="00AD5B26">
        <w:rPr>
          <w:rFonts w:asciiTheme="minorEastAsia" w:hAnsiTheme="minorEastAsia" w:cs="宋体"/>
          <w:kern w:val="0"/>
          <w:sz w:val="24"/>
          <w:szCs w:val="24"/>
        </w:rPr>
        <w:t>学科。</w:t>
      </w:r>
      <w:r w:rsidRPr="00AD5B26">
        <w:rPr>
          <w:rFonts w:asciiTheme="minorEastAsia" w:hAnsiTheme="minorEastAsia" w:cs="宋体" w:hint="eastAsia"/>
          <w:kern w:val="0"/>
          <w:sz w:val="24"/>
          <w:szCs w:val="24"/>
        </w:rPr>
        <w:t>目前，</w:t>
      </w:r>
      <w:r w:rsidRPr="00AD5B26">
        <w:rPr>
          <w:rFonts w:asciiTheme="minorEastAsia" w:hAnsiTheme="minorEastAsia" w:cs="宋体"/>
          <w:kern w:val="0"/>
          <w:sz w:val="24"/>
          <w:szCs w:val="24"/>
        </w:rPr>
        <w:t>学院现有全日制在校大学生</w:t>
      </w:r>
      <w:r w:rsidRPr="00AD5B26">
        <w:rPr>
          <w:rFonts w:asciiTheme="minorEastAsia" w:hAnsiTheme="minorEastAsia" w:cs="宋体" w:hint="eastAsia"/>
          <w:kern w:val="0"/>
          <w:sz w:val="24"/>
          <w:szCs w:val="24"/>
        </w:rPr>
        <w:t>近千</w:t>
      </w:r>
      <w:r w:rsidRPr="00AD5B26">
        <w:rPr>
          <w:rFonts w:asciiTheme="minorEastAsia" w:hAnsiTheme="minorEastAsia" w:cs="宋体"/>
          <w:kern w:val="0"/>
          <w:sz w:val="24"/>
          <w:szCs w:val="24"/>
        </w:rPr>
        <w:t>人。</w:t>
      </w:r>
    </w:p>
    <w:p w:rsidR="00AD5B26" w:rsidRPr="00AD5B26" w:rsidRDefault="00AD5B26" w:rsidP="003814C8">
      <w:pPr>
        <w:widowControl/>
        <w:spacing w:line="320" w:lineRule="exact"/>
        <w:ind w:firstLineChars="200" w:firstLine="480"/>
        <w:jc w:val="left"/>
        <w:rPr>
          <w:rFonts w:asciiTheme="minorEastAsia" w:hAnsiTheme="minorEastAsia" w:cs="宋体"/>
          <w:kern w:val="0"/>
          <w:sz w:val="24"/>
          <w:szCs w:val="24"/>
        </w:rPr>
      </w:pPr>
      <w:r w:rsidRPr="00AD5B26">
        <w:rPr>
          <w:rFonts w:asciiTheme="minorEastAsia" w:hAnsiTheme="minorEastAsia" w:cs="宋体"/>
          <w:kern w:val="0"/>
          <w:sz w:val="24"/>
          <w:szCs w:val="24"/>
        </w:rPr>
        <w:t>学院拥有一支教学水平较高，科研能力较强，职称和学历结构较合理的师资队伍。有专任教师42人，其中教授5名，副教授</w:t>
      </w:r>
      <w:r w:rsidRPr="00AD5B26">
        <w:rPr>
          <w:rFonts w:asciiTheme="minorEastAsia" w:hAnsiTheme="minorEastAsia" w:cs="宋体" w:hint="eastAsia"/>
          <w:kern w:val="0"/>
          <w:sz w:val="24"/>
          <w:szCs w:val="24"/>
        </w:rPr>
        <w:t>22</w:t>
      </w:r>
      <w:r w:rsidRPr="00AD5B26">
        <w:rPr>
          <w:rFonts w:asciiTheme="minorEastAsia" w:hAnsiTheme="minorEastAsia" w:cs="宋体"/>
          <w:kern w:val="0"/>
          <w:sz w:val="24"/>
          <w:szCs w:val="24"/>
        </w:rPr>
        <w:t>名，高级实验师1名，博士</w:t>
      </w:r>
      <w:r w:rsidRPr="00AD5B26">
        <w:rPr>
          <w:rFonts w:asciiTheme="minorEastAsia" w:hAnsiTheme="minorEastAsia" w:cs="宋体" w:hint="eastAsia"/>
          <w:kern w:val="0"/>
          <w:sz w:val="24"/>
          <w:szCs w:val="24"/>
        </w:rPr>
        <w:t>16</w:t>
      </w:r>
      <w:r w:rsidRPr="00AD5B26">
        <w:rPr>
          <w:rFonts w:asciiTheme="minorEastAsia" w:hAnsiTheme="minorEastAsia" w:cs="宋体"/>
          <w:kern w:val="0"/>
          <w:sz w:val="24"/>
          <w:szCs w:val="24"/>
        </w:rPr>
        <w:t>名</w:t>
      </w:r>
      <w:r w:rsidRPr="00AD5B26">
        <w:rPr>
          <w:rFonts w:asciiTheme="minorEastAsia" w:hAnsiTheme="minorEastAsia" w:cs="宋体" w:hint="eastAsia"/>
          <w:kern w:val="0"/>
          <w:sz w:val="24"/>
          <w:szCs w:val="24"/>
        </w:rPr>
        <w:t>，</w:t>
      </w:r>
      <w:r w:rsidRPr="00AD5B26">
        <w:rPr>
          <w:rFonts w:asciiTheme="minorEastAsia" w:hAnsiTheme="minorEastAsia" w:cs="宋体"/>
          <w:kern w:val="0"/>
          <w:sz w:val="24"/>
          <w:szCs w:val="24"/>
        </w:rPr>
        <w:t>在读博士</w:t>
      </w:r>
      <w:r w:rsidRPr="00AD5B26">
        <w:rPr>
          <w:rFonts w:asciiTheme="minorEastAsia" w:hAnsiTheme="minorEastAsia" w:cs="宋体" w:hint="eastAsia"/>
          <w:kern w:val="0"/>
          <w:sz w:val="24"/>
          <w:szCs w:val="24"/>
        </w:rPr>
        <w:t>6名，1人被评为“桐江学者”。</w:t>
      </w:r>
    </w:p>
    <w:p w:rsidR="00AD5B26" w:rsidRPr="00AD5B26" w:rsidRDefault="00AD5B26" w:rsidP="004705D5">
      <w:pPr>
        <w:widowControl/>
        <w:spacing w:line="320" w:lineRule="exact"/>
        <w:ind w:firstLine="482"/>
        <w:jc w:val="left"/>
        <w:rPr>
          <w:rFonts w:asciiTheme="minorEastAsia" w:hAnsiTheme="minorEastAsia" w:cs="宋体"/>
          <w:kern w:val="0"/>
          <w:sz w:val="24"/>
          <w:szCs w:val="24"/>
        </w:rPr>
      </w:pPr>
      <w:r w:rsidRPr="00AD5B26">
        <w:rPr>
          <w:rFonts w:asciiTheme="minorEastAsia" w:hAnsiTheme="minorEastAsia" w:cs="宋体"/>
          <w:kern w:val="0"/>
          <w:sz w:val="24"/>
          <w:szCs w:val="24"/>
        </w:rPr>
        <w:t>学院重视校内外研究基地的建设，拥有完善的教学与科研</w:t>
      </w:r>
      <w:r w:rsidRPr="00AD5B26">
        <w:rPr>
          <w:rFonts w:asciiTheme="minorEastAsia" w:hAnsiTheme="minorEastAsia" w:cs="宋体" w:hint="eastAsia"/>
          <w:kern w:val="0"/>
          <w:sz w:val="24"/>
          <w:szCs w:val="24"/>
        </w:rPr>
        <w:t>实验</w:t>
      </w:r>
      <w:r w:rsidRPr="00AD5B26">
        <w:rPr>
          <w:rFonts w:asciiTheme="minorEastAsia" w:hAnsiTheme="minorEastAsia" w:cs="宋体"/>
          <w:kern w:val="0"/>
          <w:sz w:val="24"/>
          <w:szCs w:val="24"/>
        </w:rPr>
        <w:t>基地，校内科研</w:t>
      </w:r>
      <w:r w:rsidRPr="00AD5B26">
        <w:rPr>
          <w:rFonts w:asciiTheme="minorEastAsia" w:hAnsiTheme="minorEastAsia" w:cs="宋体" w:hint="eastAsia"/>
          <w:kern w:val="0"/>
          <w:sz w:val="24"/>
          <w:szCs w:val="24"/>
        </w:rPr>
        <w:t>实验</w:t>
      </w:r>
      <w:r w:rsidRPr="00AD5B26">
        <w:rPr>
          <w:rFonts w:asciiTheme="minorEastAsia" w:hAnsiTheme="minorEastAsia" w:cs="宋体"/>
          <w:kern w:val="0"/>
          <w:sz w:val="24"/>
          <w:szCs w:val="24"/>
        </w:rPr>
        <w:t>室面积2899平方米，设有</w:t>
      </w:r>
      <w:r w:rsidRPr="00AD5B26">
        <w:rPr>
          <w:rFonts w:asciiTheme="minorEastAsia" w:hAnsiTheme="minorEastAsia" w:cs="宋体" w:hint="eastAsia"/>
          <w:kern w:val="0"/>
          <w:sz w:val="24"/>
          <w:szCs w:val="24"/>
        </w:rPr>
        <w:t>泉州师范学院院士工作站、省级实验教学示范中心、</w:t>
      </w:r>
      <w:r w:rsidRPr="00AD5B26">
        <w:rPr>
          <w:rFonts w:asciiTheme="minorEastAsia" w:hAnsiTheme="minorEastAsia" w:cs="宋体"/>
          <w:kern w:val="0"/>
          <w:sz w:val="24"/>
          <w:szCs w:val="24"/>
        </w:rPr>
        <w:t>农村环境整治与资源化利用省级重点实验室</w:t>
      </w:r>
      <w:r w:rsidRPr="00AD5B26">
        <w:rPr>
          <w:rFonts w:asciiTheme="minorEastAsia" w:hAnsiTheme="minorEastAsia" w:cs="宋体" w:hint="eastAsia"/>
          <w:kern w:val="0"/>
          <w:sz w:val="24"/>
          <w:szCs w:val="24"/>
        </w:rPr>
        <w:t>及李子</w:t>
      </w:r>
      <w:proofErr w:type="gramStart"/>
      <w:r w:rsidRPr="00AD5B26">
        <w:rPr>
          <w:rFonts w:asciiTheme="minorEastAsia" w:hAnsiTheme="minorEastAsia" w:cs="宋体" w:hint="eastAsia"/>
          <w:kern w:val="0"/>
          <w:sz w:val="24"/>
          <w:szCs w:val="24"/>
        </w:rPr>
        <w:t>蓉</w:t>
      </w:r>
      <w:proofErr w:type="gramEnd"/>
      <w:r w:rsidRPr="00AD5B26">
        <w:rPr>
          <w:rFonts w:asciiTheme="minorEastAsia" w:hAnsiTheme="minorEastAsia" w:cs="宋体" w:hint="eastAsia"/>
          <w:kern w:val="0"/>
          <w:sz w:val="24"/>
          <w:szCs w:val="24"/>
        </w:rPr>
        <w:t>名师工作室</w:t>
      </w:r>
      <w:r w:rsidRPr="00AD5B26">
        <w:rPr>
          <w:rFonts w:asciiTheme="minorEastAsia" w:hAnsiTheme="minorEastAsia" w:cs="宋体"/>
          <w:kern w:val="0"/>
          <w:sz w:val="24"/>
          <w:szCs w:val="24"/>
        </w:rPr>
        <w:t>，下设地理实验室、环境监测与处理实验室、资源环境信息系统三个实验室及在建的城乡规划与资源循环利用工科实验室；于2016年5月成立了泉州市乡村休闲发展协会专家委员会、泉州师范学院生态景观研究所。实验设备总资产达400万元，仪器总台数达到300台，完好率大于95%，设备运行情况良好。</w:t>
      </w:r>
    </w:p>
    <w:p w:rsidR="00AD5B26" w:rsidRPr="00AD5B26" w:rsidRDefault="00AD5B26" w:rsidP="004705D5">
      <w:pPr>
        <w:widowControl/>
        <w:spacing w:line="320" w:lineRule="exact"/>
        <w:ind w:firstLineChars="200" w:firstLine="480"/>
        <w:jc w:val="left"/>
        <w:rPr>
          <w:rFonts w:asciiTheme="minorEastAsia" w:hAnsiTheme="minorEastAsia" w:cs="宋体"/>
          <w:kern w:val="0"/>
          <w:sz w:val="24"/>
          <w:szCs w:val="24"/>
        </w:rPr>
      </w:pPr>
      <w:r w:rsidRPr="00AD5B26">
        <w:rPr>
          <w:rFonts w:asciiTheme="minorEastAsia" w:hAnsiTheme="minorEastAsia" w:cs="宋体"/>
          <w:kern w:val="0"/>
          <w:sz w:val="24"/>
          <w:szCs w:val="24"/>
        </w:rPr>
        <w:t>2014年以来，建立校外实践基地</w:t>
      </w:r>
      <w:r w:rsidRPr="00AD5B26">
        <w:rPr>
          <w:rFonts w:asciiTheme="minorEastAsia" w:hAnsiTheme="minorEastAsia" w:cs="宋体" w:hint="eastAsia"/>
          <w:kern w:val="0"/>
          <w:sz w:val="24"/>
          <w:szCs w:val="24"/>
        </w:rPr>
        <w:t>49</w:t>
      </w:r>
      <w:r w:rsidRPr="00AD5B26">
        <w:rPr>
          <w:rFonts w:asciiTheme="minorEastAsia" w:hAnsiTheme="minorEastAsia" w:cs="宋体"/>
          <w:kern w:val="0"/>
          <w:sz w:val="24"/>
          <w:szCs w:val="24"/>
        </w:rPr>
        <w:t>处，</w:t>
      </w:r>
      <w:r w:rsidRPr="00AD5B26">
        <w:rPr>
          <w:rFonts w:asciiTheme="minorEastAsia" w:hAnsiTheme="minorEastAsia" w:cs="宋体" w:hint="eastAsia"/>
          <w:kern w:val="0"/>
          <w:sz w:val="24"/>
          <w:szCs w:val="24"/>
        </w:rPr>
        <w:t>涵盖了学院教师主要研究方向</w:t>
      </w:r>
      <w:r w:rsidRPr="00AD5B26">
        <w:rPr>
          <w:rFonts w:asciiTheme="minorEastAsia" w:hAnsiTheme="minorEastAsia" w:cs="宋体"/>
          <w:kern w:val="0"/>
          <w:sz w:val="24"/>
          <w:szCs w:val="24"/>
        </w:rPr>
        <w:t>，为我院</w:t>
      </w:r>
      <w:r w:rsidRPr="00AD5B26">
        <w:rPr>
          <w:rFonts w:asciiTheme="minorEastAsia" w:hAnsiTheme="minorEastAsia" w:cs="宋体" w:hint="eastAsia"/>
          <w:kern w:val="0"/>
          <w:sz w:val="24"/>
          <w:szCs w:val="24"/>
        </w:rPr>
        <w:t>师生</w:t>
      </w:r>
      <w:r w:rsidRPr="00AD5B26">
        <w:rPr>
          <w:rFonts w:asciiTheme="minorEastAsia" w:hAnsiTheme="minorEastAsia" w:cs="宋体"/>
          <w:kern w:val="0"/>
          <w:sz w:val="24"/>
          <w:szCs w:val="24"/>
        </w:rPr>
        <w:t>提供了</w:t>
      </w:r>
      <w:r w:rsidRPr="00AD5B26">
        <w:rPr>
          <w:rFonts w:asciiTheme="minorEastAsia" w:hAnsiTheme="minorEastAsia" w:cs="宋体" w:hint="eastAsia"/>
          <w:kern w:val="0"/>
          <w:sz w:val="24"/>
          <w:szCs w:val="24"/>
        </w:rPr>
        <w:t>实习实训</w:t>
      </w:r>
      <w:r w:rsidRPr="00AD5B26">
        <w:rPr>
          <w:rFonts w:asciiTheme="minorEastAsia" w:hAnsiTheme="minorEastAsia" w:cs="宋体"/>
          <w:kern w:val="0"/>
          <w:sz w:val="24"/>
          <w:szCs w:val="24"/>
        </w:rPr>
        <w:t>平台。</w:t>
      </w:r>
    </w:p>
    <w:p w:rsidR="00AD5B26" w:rsidRPr="00AD5B26" w:rsidRDefault="00AD5B26" w:rsidP="004705D5">
      <w:pPr>
        <w:widowControl/>
        <w:spacing w:line="320" w:lineRule="exact"/>
        <w:ind w:firstLineChars="200" w:firstLine="480"/>
        <w:jc w:val="left"/>
        <w:rPr>
          <w:rFonts w:asciiTheme="minorEastAsia" w:hAnsiTheme="minorEastAsia" w:cs="宋体"/>
          <w:kern w:val="0"/>
          <w:sz w:val="24"/>
          <w:szCs w:val="24"/>
        </w:rPr>
      </w:pPr>
      <w:r w:rsidRPr="00AD5B26">
        <w:rPr>
          <w:rFonts w:asciiTheme="minorEastAsia" w:hAnsiTheme="minorEastAsia" w:cs="宋体"/>
          <w:kern w:val="0"/>
          <w:sz w:val="24"/>
          <w:szCs w:val="24"/>
        </w:rPr>
        <w:t>学院重视良好教风、学风的形成，几年来，学院学生考研录取率均居全校前列，有多名毕业生被中科院、浙江大学、中山大学、厦门大学、武汉大学、华东师范大学、华中师范大学等国内重点大学录取。</w:t>
      </w:r>
      <w:r w:rsidRPr="00AD5B26">
        <w:rPr>
          <w:rFonts w:asciiTheme="minorEastAsia" w:hAnsiTheme="minorEastAsia" w:cs="宋体" w:hint="eastAsia"/>
          <w:kern w:val="0"/>
          <w:sz w:val="24"/>
          <w:szCs w:val="24"/>
        </w:rPr>
        <w:t>同时，学院注重学生职业技能的训练，培养学生的创新能力。2017-2018年，资环学院学生连续两年荣获全国大学生红色旅游创意策划大赛一等奖；2018年荣获第四届中国高校地理科学展示大赛三等奖。</w:t>
      </w:r>
    </w:p>
    <w:p w:rsidR="00AD5B26" w:rsidRDefault="00AD5B26" w:rsidP="004705D5">
      <w:pPr>
        <w:spacing w:line="320" w:lineRule="exact"/>
        <w:ind w:firstLineChars="200" w:firstLine="480"/>
        <w:jc w:val="left"/>
        <w:rPr>
          <w:rFonts w:asciiTheme="minorEastAsia" w:hAnsiTheme="minorEastAsia" w:cs="宋体" w:hint="eastAsia"/>
          <w:kern w:val="0"/>
          <w:sz w:val="24"/>
          <w:szCs w:val="24"/>
        </w:rPr>
      </w:pPr>
      <w:r w:rsidRPr="00AD5B26">
        <w:rPr>
          <w:rFonts w:asciiTheme="minorEastAsia" w:hAnsiTheme="minorEastAsia" w:cs="宋体"/>
          <w:kern w:val="0"/>
          <w:sz w:val="24"/>
          <w:szCs w:val="24"/>
        </w:rPr>
        <w:t>学院紧密结合社会经济发展的人才需求，从城市规划</w:t>
      </w:r>
      <w:r w:rsidRPr="00AD5B26">
        <w:rPr>
          <w:rFonts w:asciiTheme="minorEastAsia" w:hAnsiTheme="minorEastAsia" w:cs="宋体" w:hint="eastAsia"/>
          <w:kern w:val="0"/>
          <w:sz w:val="24"/>
          <w:szCs w:val="24"/>
        </w:rPr>
        <w:t>、乡村治理、</w:t>
      </w:r>
      <w:r w:rsidRPr="00AD5B26">
        <w:rPr>
          <w:rFonts w:asciiTheme="minorEastAsia" w:hAnsiTheme="minorEastAsia" w:cs="宋体"/>
          <w:kern w:val="0"/>
          <w:sz w:val="24"/>
          <w:szCs w:val="24"/>
        </w:rPr>
        <w:t>空间信息技术、景观规划设计、环境评价与规划管理、旅游规划等方面，大力拓展应用型本科专业，走产学研结合的路子，为省市社会经济发展培养</w:t>
      </w:r>
      <w:r w:rsidRPr="00AD5B26">
        <w:rPr>
          <w:rFonts w:asciiTheme="minorEastAsia" w:hAnsiTheme="minorEastAsia" w:cs="宋体" w:hint="eastAsia"/>
          <w:kern w:val="0"/>
          <w:sz w:val="24"/>
          <w:szCs w:val="24"/>
        </w:rPr>
        <w:t>大量</w:t>
      </w:r>
      <w:r w:rsidRPr="00AD5B26">
        <w:rPr>
          <w:rFonts w:asciiTheme="minorEastAsia" w:hAnsiTheme="minorEastAsia" w:cs="宋体"/>
          <w:kern w:val="0"/>
          <w:sz w:val="24"/>
          <w:szCs w:val="24"/>
        </w:rPr>
        <w:t>的专业人才。</w:t>
      </w:r>
    </w:p>
    <w:p w:rsidR="00AD5B26" w:rsidRPr="00AD5B26" w:rsidRDefault="00AD5B26" w:rsidP="00AD5B26">
      <w:pPr>
        <w:pStyle w:val="a3"/>
        <w:numPr>
          <w:ilvl w:val="0"/>
          <w:numId w:val="2"/>
        </w:numPr>
        <w:ind w:firstLineChars="0"/>
        <w:jc w:val="left"/>
        <w:rPr>
          <w:rFonts w:asciiTheme="minorEastAsia" w:hAnsiTheme="minorEastAsia" w:cs="宋体" w:hint="eastAsia"/>
          <w:b/>
          <w:kern w:val="0"/>
          <w:sz w:val="24"/>
          <w:szCs w:val="24"/>
        </w:rPr>
      </w:pPr>
      <w:r w:rsidRPr="00AD5B26">
        <w:rPr>
          <w:rFonts w:asciiTheme="minorEastAsia" w:hAnsiTheme="minorEastAsia" w:cs="宋体" w:hint="eastAsia"/>
          <w:b/>
          <w:kern w:val="0"/>
          <w:sz w:val="24"/>
          <w:szCs w:val="24"/>
        </w:rPr>
        <w:t>招生计划</w:t>
      </w:r>
    </w:p>
    <w:tbl>
      <w:tblPr>
        <w:tblW w:w="9360" w:type="dxa"/>
        <w:tblInd w:w="93" w:type="dxa"/>
        <w:tblLook w:val="04A0"/>
      </w:tblPr>
      <w:tblGrid>
        <w:gridCol w:w="2000"/>
        <w:gridCol w:w="1240"/>
        <w:gridCol w:w="1080"/>
        <w:gridCol w:w="1080"/>
        <w:gridCol w:w="3960"/>
      </w:tblGrid>
      <w:tr w:rsidR="00AD5B26" w:rsidRPr="00AD5B26" w:rsidTr="00AD5B26">
        <w:trPr>
          <w:trHeight w:val="285"/>
        </w:trPr>
        <w:tc>
          <w:tcPr>
            <w:tcW w:w="2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专业名称</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招生计划</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层 次</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学 制</w:t>
            </w:r>
          </w:p>
        </w:tc>
        <w:tc>
          <w:tcPr>
            <w:tcW w:w="3960" w:type="dxa"/>
            <w:tcBorders>
              <w:top w:val="single" w:sz="4" w:space="0" w:color="auto"/>
              <w:left w:val="nil"/>
              <w:bottom w:val="single" w:sz="4" w:space="0" w:color="auto"/>
              <w:right w:val="single" w:sz="4" w:space="0" w:color="auto"/>
            </w:tcBorders>
            <w:shd w:val="clear" w:color="000000" w:fill="FFFFFF"/>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招生地区</w:t>
            </w:r>
          </w:p>
        </w:tc>
      </w:tr>
      <w:tr w:rsidR="00AD5B26" w:rsidRPr="00AD5B26" w:rsidTr="00AD5B26">
        <w:trPr>
          <w:trHeight w:val="9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D5B26" w:rsidRPr="00AD5B26" w:rsidRDefault="00AD5B26" w:rsidP="00AD5B26">
            <w:pPr>
              <w:widowControl/>
              <w:jc w:val="left"/>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地理科学（师范类）</w:t>
            </w:r>
          </w:p>
        </w:tc>
        <w:tc>
          <w:tcPr>
            <w:tcW w:w="1240" w:type="dxa"/>
            <w:tcBorders>
              <w:top w:val="nil"/>
              <w:left w:val="nil"/>
              <w:bottom w:val="single" w:sz="4" w:space="0" w:color="auto"/>
              <w:right w:val="single" w:sz="4" w:space="0" w:color="auto"/>
            </w:tcBorders>
            <w:shd w:val="clear" w:color="auto" w:fill="auto"/>
            <w:noWrap/>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90</w:t>
            </w:r>
          </w:p>
        </w:tc>
        <w:tc>
          <w:tcPr>
            <w:tcW w:w="1080" w:type="dxa"/>
            <w:tcBorders>
              <w:top w:val="nil"/>
              <w:left w:val="nil"/>
              <w:bottom w:val="single" w:sz="4" w:space="0" w:color="auto"/>
              <w:right w:val="single" w:sz="4" w:space="0" w:color="auto"/>
            </w:tcBorders>
            <w:shd w:val="clear" w:color="auto" w:fill="auto"/>
            <w:noWrap/>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本科</w:t>
            </w:r>
          </w:p>
        </w:tc>
        <w:tc>
          <w:tcPr>
            <w:tcW w:w="1080" w:type="dxa"/>
            <w:tcBorders>
              <w:top w:val="nil"/>
              <w:left w:val="nil"/>
              <w:bottom w:val="single" w:sz="4" w:space="0" w:color="auto"/>
              <w:right w:val="single" w:sz="4" w:space="0" w:color="auto"/>
            </w:tcBorders>
            <w:shd w:val="clear" w:color="auto" w:fill="auto"/>
            <w:noWrap/>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四年</w:t>
            </w:r>
          </w:p>
        </w:tc>
        <w:tc>
          <w:tcPr>
            <w:tcW w:w="3960" w:type="dxa"/>
            <w:tcBorders>
              <w:top w:val="nil"/>
              <w:left w:val="nil"/>
              <w:bottom w:val="single" w:sz="4" w:space="0" w:color="auto"/>
              <w:right w:val="single" w:sz="4" w:space="0" w:color="auto"/>
            </w:tcBorders>
            <w:shd w:val="clear" w:color="auto" w:fill="auto"/>
            <w:vAlign w:val="center"/>
            <w:hideMark/>
          </w:tcPr>
          <w:p w:rsidR="00AD5B26" w:rsidRPr="00AD5B26" w:rsidRDefault="00AD5B26" w:rsidP="00AD5B26">
            <w:pPr>
              <w:widowControl/>
              <w:jc w:val="left"/>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安徽、福建、甘肃、广西、贵州、河北、河南、湖南、江西、内蒙古、山西、云南、浙江、四川</w:t>
            </w:r>
          </w:p>
        </w:tc>
      </w:tr>
      <w:tr w:rsidR="00AD5B26" w:rsidRPr="00AD5B26" w:rsidTr="00AD5B26">
        <w:trPr>
          <w:trHeight w:val="12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D5B26" w:rsidRPr="00AD5B26" w:rsidRDefault="00AD5B26" w:rsidP="00AD5B26">
            <w:pPr>
              <w:widowControl/>
              <w:jc w:val="left"/>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环境科学</w:t>
            </w:r>
          </w:p>
        </w:tc>
        <w:tc>
          <w:tcPr>
            <w:tcW w:w="1240" w:type="dxa"/>
            <w:tcBorders>
              <w:top w:val="nil"/>
              <w:left w:val="nil"/>
              <w:bottom w:val="single" w:sz="4" w:space="0" w:color="auto"/>
              <w:right w:val="single" w:sz="4" w:space="0" w:color="auto"/>
            </w:tcBorders>
            <w:shd w:val="clear" w:color="auto" w:fill="auto"/>
            <w:noWrap/>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80</w:t>
            </w:r>
          </w:p>
        </w:tc>
        <w:tc>
          <w:tcPr>
            <w:tcW w:w="1080" w:type="dxa"/>
            <w:tcBorders>
              <w:top w:val="nil"/>
              <w:left w:val="nil"/>
              <w:bottom w:val="single" w:sz="4" w:space="0" w:color="auto"/>
              <w:right w:val="single" w:sz="4" w:space="0" w:color="auto"/>
            </w:tcBorders>
            <w:shd w:val="clear" w:color="auto" w:fill="auto"/>
            <w:noWrap/>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本科</w:t>
            </w:r>
          </w:p>
        </w:tc>
        <w:tc>
          <w:tcPr>
            <w:tcW w:w="1080" w:type="dxa"/>
            <w:tcBorders>
              <w:top w:val="nil"/>
              <w:left w:val="nil"/>
              <w:bottom w:val="single" w:sz="4" w:space="0" w:color="auto"/>
              <w:right w:val="single" w:sz="4" w:space="0" w:color="auto"/>
            </w:tcBorders>
            <w:shd w:val="clear" w:color="auto" w:fill="auto"/>
            <w:noWrap/>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四年</w:t>
            </w:r>
          </w:p>
        </w:tc>
        <w:tc>
          <w:tcPr>
            <w:tcW w:w="3960" w:type="dxa"/>
            <w:tcBorders>
              <w:top w:val="nil"/>
              <w:left w:val="nil"/>
              <w:bottom w:val="single" w:sz="4" w:space="0" w:color="auto"/>
              <w:right w:val="single" w:sz="4" w:space="0" w:color="auto"/>
            </w:tcBorders>
            <w:shd w:val="clear" w:color="auto" w:fill="auto"/>
            <w:vAlign w:val="center"/>
            <w:hideMark/>
          </w:tcPr>
          <w:p w:rsidR="00AD5B26" w:rsidRPr="00AD5B26" w:rsidRDefault="00AD5B26" w:rsidP="00AD5B26">
            <w:pPr>
              <w:widowControl/>
              <w:jc w:val="left"/>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安徽、福建、甘肃、广西、贵州、河北、河南、湖北、湖南、江西、内蒙古、</w:t>
            </w:r>
            <w:r w:rsidRPr="00AD5B26">
              <w:rPr>
                <w:rFonts w:ascii="宋体" w:eastAsia="宋体" w:hAnsi="宋体" w:cs="宋体" w:hint="eastAsia"/>
                <w:color w:val="000000"/>
                <w:kern w:val="0"/>
                <w:sz w:val="24"/>
                <w:szCs w:val="24"/>
              </w:rPr>
              <w:br/>
              <w:t>山东、山西、陕西、新疆、云南、浙江、江苏、辽宁、四川</w:t>
            </w:r>
          </w:p>
        </w:tc>
      </w:tr>
      <w:tr w:rsidR="00AD5B26" w:rsidRPr="00AD5B26" w:rsidTr="00AD5B26">
        <w:trPr>
          <w:trHeight w:val="971"/>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D5B26" w:rsidRPr="00AD5B26" w:rsidRDefault="00AD5B26" w:rsidP="00AD5B26">
            <w:pPr>
              <w:widowControl/>
              <w:jc w:val="left"/>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人文地理与城乡规划</w:t>
            </w:r>
          </w:p>
        </w:tc>
        <w:tc>
          <w:tcPr>
            <w:tcW w:w="1240" w:type="dxa"/>
            <w:tcBorders>
              <w:top w:val="nil"/>
              <w:left w:val="nil"/>
              <w:bottom w:val="single" w:sz="4" w:space="0" w:color="auto"/>
              <w:right w:val="single" w:sz="4" w:space="0" w:color="auto"/>
            </w:tcBorders>
            <w:shd w:val="clear" w:color="auto" w:fill="auto"/>
            <w:noWrap/>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50</w:t>
            </w:r>
          </w:p>
        </w:tc>
        <w:tc>
          <w:tcPr>
            <w:tcW w:w="1080" w:type="dxa"/>
            <w:tcBorders>
              <w:top w:val="nil"/>
              <w:left w:val="nil"/>
              <w:bottom w:val="single" w:sz="4" w:space="0" w:color="auto"/>
              <w:right w:val="single" w:sz="4" w:space="0" w:color="auto"/>
            </w:tcBorders>
            <w:shd w:val="clear" w:color="auto" w:fill="auto"/>
            <w:noWrap/>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本科</w:t>
            </w:r>
          </w:p>
        </w:tc>
        <w:tc>
          <w:tcPr>
            <w:tcW w:w="1080" w:type="dxa"/>
            <w:tcBorders>
              <w:top w:val="nil"/>
              <w:left w:val="nil"/>
              <w:bottom w:val="single" w:sz="4" w:space="0" w:color="auto"/>
              <w:right w:val="single" w:sz="4" w:space="0" w:color="auto"/>
            </w:tcBorders>
            <w:shd w:val="clear" w:color="auto" w:fill="auto"/>
            <w:noWrap/>
            <w:vAlign w:val="center"/>
            <w:hideMark/>
          </w:tcPr>
          <w:p w:rsidR="00AD5B26" w:rsidRPr="00AD5B26" w:rsidRDefault="00AD5B26" w:rsidP="00AD5B26">
            <w:pPr>
              <w:widowControl/>
              <w:jc w:val="center"/>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四年</w:t>
            </w:r>
          </w:p>
        </w:tc>
        <w:tc>
          <w:tcPr>
            <w:tcW w:w="3960" w:type="dxa"/>
            <w:tcBorders>
              <w:top w:val="nil"/>
              <w:left w:val="nil"/>
              <w:bottom w:val="single" w:sz="4" w:space="0" w:color="auto"/>
              <w:right w:val="single" w:sz="4" w:space="0" w:color="auto"/>
            </w:tcBorders>
            <w:shd w:val="clear" w:color="auto" w:fill="auto"/>
            <w:vAlign w:val="center"/>
            <w:hideMark/>
          </w:tcPr>
          <w:p w:rsidR="00AD5B26" w:rsidRPr="00AD5B26" w:rsidRDefault="00AD5B26" w:rsidP="00AD5B26">
            <w:pPr>
              <w:widowControl/>
              <w:jc w:val="left"/>
              <w:rPr>
                <w:rFonts w:ascii="宋体" w:eastAsia="宋体" w:hAnsi="宋体" w:cs="宋体"/>
                <w:color w:val="000000"/>
                <w:kern w:val="0"/>
                <w:sz w:val="24"/>
                <w:szCs w:val="24"/>
              </w:rPr>
            </w:pPr>
            <w:r w:rsidRPr="00AD5B26">
              <w:rPr>
                <w:rFonts w:ascii="宋体" w:eastAsia="宋体" w:hAnsi="宋体" w:cs="宋体" w:hint="eastAsia"/>
                <w:color w:val="000000"/>
                <w:kern w:val="0"/>
                <w:sz w:val="24"/>
                <w:szCs w:val="24"/>
              </w:rPr>
              <w:t>安徽、福建、甘肃、广西、贵州、河北、湖北、湖南、江西、云南、浙江、四川</w:t>
            </w:r>
          </w:p>
        </w:tc>
      </w:tr>
    </w:tbl>
    <w:p w:rsidR="004705D5" w:rsidRDefault="004705D5" w:rsidP="004705D5">
      <w:pPr>
        <w:spacing w:line="320" w:lineRule="exact"/>
        <w:ind w:firstLineChars="200" w:firstLine="482"/>
        <w:jc w:val="left"/>
        <w:rPr>
          <w:rFonts w:asciiTheme="minorEastAsia" w:hAnsiTheme="minorEastAsia" w:hint="eastAsia"/>
          <w:b/>
          <w:sz w:val="24"/>
          <w:szCs w:val="24"/>
        </w:rPr>
      </w:pPr>
    </w:p>
    <w:p w:rsidR="004705D5" w:rsidRDefault="004705D5" w:rsidP="004705D5">
      <w:pPr>
        <w:spacing w:line="320" w:lineRule="exact"/>
        <w:ind w:firstLineChars="200" w:firstLine="482"/>
        <w:jc w:val="left"/>
        <w:rPr>
          <w:rFonts w:asciiTheme="minorEastAsia" w:hAnsiTheme="minorEastAsia" w:hint="eastAsia"/>
          <w:b/>
          <w:sz w:val="24"/>
          <w:szCs w:val="24"/>
        </w:rPr>
      </w:pPr>
    </w:p>
    <w:p w:rsidR="00AD5B26" w:rsidRPr="004705D5" w:rsidRDefault="00AD5B26" w:rsidP="004705D5">
      <w:pPr>
        <w:spacing w:line="320" w:lineRule="exact"/>
        <w:ind w:firstLineChars="200" w:firstLine="482"/>
        <w:jc w:val="left"/>
        <w:rPr>
          <w:rFonts w:asciiTheme="minorEastAsia" w:hAnsiTheme="minorEastAsia" w:cs="宋体" w:hint="eastAsia"/>
          <w:b/>
          <w:kern w:val="0"/>
          <w:sz w:val="24"/>
          <w:szCs w:val="24"/>
        </w:rPr>
      </w:pPr>
      <w:r w:rsidRPr="004705D5">
        <w:rPr>
          <w:rFonts w:asciiTheme="minorEastAsia" w:hAnsiTheme="minorEastAsia" w:hint="eastAsia"/>
          <w:b/>
          <w:sz w:val="24"/>
          <w:szCs w:val="24"/>
        </w:rPr>
        <w:lastRenderedPageBreak/>
        <w:t>二、</w:t>
      </w:r>
      <w:r w:rsidRPr="004705D5">
        <w:rPr>
          <w:rFonts w:asciiTheme="minorEastAsia" w:hAnsiTheme="minorEastAsia" w:cs="宋体" w:hint="eastAsia"/>
          <w:b/>
          <w:kern w:val="0"/>
          <w:sz w:val="24"/>
          <w:szCs w:val="24"/>
        </w:rPr>
        <w:t>专业介绍</w:t>
      </w:r>
    </w:p>
    <w:p w:rsidR="00AD5B26" w:rsidRPr="004705D5" w:rsidRDefault="00AD5B26" w:rsidP="004705D5">
      <w:pPr>
        <w:widowControl/>
        <w:spacing w:line="320" w:lineRule="exact"/>
        <w:ind w:firstLineChars="200" w:firstLine="482"/>
        <w:jc w:val="left"/>
        <w:rPr>
          <w:rFonts w:asciiTheme="minorEastAsia" w:hAnsiTheme="minorEastAsia" w:cs="宋体"/>
          <w:b/>
          <w:kern w:val="0"/>
          <w:sz w:val="24"/>
          <w:szCs w:val="24"/>
        </w:rPr>
      </w:pPr>
      <w:r w:rsidRPr="004705D5">
        <w:rPr>
          <w:rFonts w:asciiTheme="minorEastAsia" w:hAnsiTheme="minorEastAsia" w:cs="宋体" w:hint="eastAsia"/>
          <w:b/>
          <w:kern w:val="0"/>
          <w:sz w:val="24"/>
          <w:szCs w:val="24"/>
        </w:rPr>
        <w:t>1、</w:t>
      </w:r>
      <w:r w:rsidRPr="004705D5">
        <w:rPr>
          <w:rFonts w:asciiTheme="minorEastAsia" w:hAnsiTheme="minorEastAsia" w:cs="宋体"/>
          <w:b/>
          <w:kern w:val="0"/>
          <w:sz w:val="24"/>
          <w:szCs w:val="24"/>
        </w:rPr>
        <w:t>地理科学（师范类）</w:t>
      </w:r>
    </w:p>
    <w:p w:rsidR="00AD5B26" w:rsidRPr="004705D5" w:rsidRDefault="00AD5B26" w:rsidP="004705D5">
      <w:pPr>
        <w:widowControl/>
        <w:spacing w:line="320" w:lineRule="exact"/>
        <w:ind w:firstLine="482"/>
        <w:jc w:val="left"/>
        <w:rPr>
          <w:rFonts w:asciiTheme="minorEastAsia" w:hAnsiTheme="minorEastAsia" w:cs="宋体"/>
          <w:kern w:val="0"/>
          <w:sz w:val="24"/>
          <w:szCs w:val="24"/>
        </w:rPr>
      </w:pPr>
      <w:r w:rsidRPr="004705D5">
        <w:rPr>
          <w:rFonts w:asciiTheme="minorEastAsia" w:hAnsiTheme="minorEastAsia" w:cs="宋体"/>
          <w:kern w:val="0"/>
          <w:sz w:val="24"/>
          <w:szCs w:val="24"/>
        </w:rPr>
        <w:t>地理科学专业，可授予理学学士学位，是我校首批</w:t>
      </w:r>
      <w:r w:rsidRPr="004705D5">
        <w:rPr>
          <w:rFonts w:asciiTheme="minorEastAsia" w:hAnsiTheme="minorEastAsia" w:cs="宋体" w:hint="eastAsia"/>
          <w:kern w:val="0"/>
          <w:sz w:val="24"/>
          <w:szCs w:val="24"/>
        </w:rPr>
        <w:t>本科</w:t>
      </w:r>
      <w:r w:rsidRPr="004705D5">
        <w:rPr>
          <w:rFonts w:asciiTheme="minorEastAsia" w:hAnsiTheme="minorEastAsia" w:cs="宋体"/>
          <w:kern w:val="0"/>
          <w:sz w:val="24"/>
          <w:szCs w:val="24"/>
        </w:rPr>
        <w:t>专业之一。本专业培养学生具备地理科学基本思维方法和基本技能，能从事中等学校地理教学、教育研究的教师和地理相关领域的专门人才。</w:t>
      </w:r>
    </w:p>
    <w:p w:rsidR="00AD5B26" w:rsidRPr="004705D5" w:rsidRDefault="00AD5B26" w:rsidP="004705D5">
      <w:pPr>
        <w:spacing w:line="320" w:lineRule="exact"/>
        <w:ind w:firstLineChars="200" w:firstLine="480"/>
        <w:rPr>
          <w:rFonts w:asciiTheme="minorEastAsia" w:hAnsiTheme="minorEastAsia" w:cs="宋体"/>
          <w:kern w:val="0"/>
          <w:sz w:val="24"/>
          <w:szCs w:val="24"/>
        </w:rPr>
      </w:pPr>
      <w:r w:rsidRPr="004705D5">
        <w:rPr>
          <w:rFonts w:asciiTheme="minorEastAsia" w:hAnsiTheme="minorEastAsia" w:cs="宋体"/>
          <w:kern w:val="0"/>
          <w:sz w:val="24"/>
          <w:szCs w:val="24"/>
        </w:rPr>
        <w:t>核心课程：地球概论、地貌学、水文学与水资源、气象与气候学、地理信息系统、遥感概论、地图学、人文地理学、中国地理、世界地理、地理教学论。</w:t>
      </w:r>
    </w:p>
    <w:p w:rsidR="00AD5B26" w:rsidRPr="004705D5" w:rsidRDefault="00AD5B26" w:rsidP="004705D5">
      <w:pPr>
        <w:widowControl/>
        <w:spacing w:line="320" w:lineRule="exact"/>
        <w:ind w:firstLine="482"/>
        <w:jc w:val="left"/>
        <w:rPr>
          <w:rFonts w:asciiTheme="minorEastAsia" w:hAnsiTheme="minorEastAsia" w:cs="宋体"/>
          <w:kern w:val="0"/>
          <w:sz w:val="24"/>
          <w:szCs w:val="24"/>
        </w:rPr>
      </w:pPr>
      <w:r w:rsidRPr="004705D5">
        <w:rPr>
          <w:rFonts w:asciiTheme="minorEastAsia" w:hAnsiTheme="minorEastAsia" w:cs="宋体"/>
          <w:kern w:val="0"/>
          <w:sz w:val="24"/>
          <w:szCs w:val="24"/>
        </w:rPr>
        <w:t>就业/择业方向：从事中等学校地理教学、教育研究的教师；地理相关领域工作。</w:t>
      </w:r>
    </w:p>
    <w:p w:rsidR="00AD5B26" w:rsidRPr="004705D5" w:rsidRDefault="00AD5B26" w:rsidP="004705D5">
      <w:pPr>
        <w:widowControl/>
        <w:spacing w:line="320" w:lineRule="exact"/>
        <w:ind w:firstLineChars="200" w:firstLine="482"/>
        <w:jc w:val="left"/>
        <w:rPr>
          <w:rFonts w:asciiTheme="minorEastAsia" w:hAnsiTheme="minorEastAsia" w:cs="宋体"/>
          <w:b/>
          <w:kern w:val="0"/>
          <w:sz w:val="24"/>
          <w:szCs w:val="24"/>
        </w:rPr>
      </w:pPr>
      <w:r w:rsidRPr="004705D5">
        <w:rPr>
          <w:rFonts w:asciiTheme="minorEastAsia" w:hAnsiTheme="minorEastAsia" w:cs="宋体" w:hint="eastAsia"/>
          <w:b/>
          <w:kern w:val="0"/>
          <w:sz w:val="24"/>
          <w:szCs w:val="24"/>
        </w:rPr>
        <w:t>2、</w:t>
      </w:r>
      <w:r w:rsidRPr="004705D5">
        <w:rPr>
          <w:rFonts w:asciiTheme="minorEastAsia" w:hAnsiTheme="minorEastAsia" w:cs="宋体"/>
          <w:b/>
          <w:kern w:val="0"/>
          <w:sz w:val="24"/>
          <w:szCs w:val="24"/>
        </w:rPr>
        <w:t>人文地理与城乡规划</w:t>
      </w:r>
    </w:p>
    <w:p w:rsidR="00AD5B26" w:rsidRPr="004705D5" w:rsidRDefault="00AD5B26" w:rsidP="004705D5">
      <w:pPr>
        <w:widowControl/>
        <w:spacing w:line="320" w:lineRule="exact"/>
        <w:ind w:firstLine="480"/>
        <w:jc w:val="left"/>
        <w:rPr>
          <w:rFonts w:asciiTheme="minorEastAsia" w:hAnsiTheme="minorEastAsia" w:cs="宋体"/>
          <w:kern w:val="0"/>
          <w:sz w:val="24"/>
          <w:szCs w:val="24"/>
        </w:rPr>
      </w:pPr>
      <w:r w:rsidRPr="004705D5">
        <w:rPr>
          <w:rFonts w:asciiTheme="minorEastAsia" w:hAnsiTheme="minorEastAsia" w:cs="宋体"/>
          <w:kern w:val="0"/>
          <w:sz w:val="24"/>
          <w:szCs w:val="24"/>
        </w:rPr>
        <w:t>人文地理与城乡规划专业，学校重点扶持学科之一，可授予理学学士学位。本专业培养学生具备人文地理与城乡规划管理的基本理论、知识和技能，具有创新精神和实践能力，接受严格科学思维的训练和良好的专业技能训练，在宽基础，强特色、重实践的具体思路下，培养高级管理型、专业型和应用型人才。</w:t>
      </w:r>
    </w:p>
    <w:p w:rsidR="00AD5B26" w:rsidRPr="004705D5" w:rsidRDefault="00AD5B26" w:rsidP="004705D5">
      <w:pPr>
        <w:spacing w:line="320" w:lineRule="exact"/>
        <w:ind w:firstLineChars="200" w:firstLine="480"/>
        <w:rPr>
          <w:rFonts w:asciiTheme="minorEastAsia" w:hAnsiTheme="minorEastAsia" w:cs="宋体"/>
          <w:kern w:val="0"/>
          <w:sz w:val="24"/>
          <w:szCs w:val="24"/>
        </w:rPr>
      </w:pPr>
      <w:r w:rsidRPr="004705D5">
        <w:rPr>
          <w:rFonts w:asciiTheme="minorEastAsia" w:hAnsiTheme="minorEastAsia" w:cs="宋体"/>
          <w:kern w:val="0"/>
          <w:sz w:val="24"/>
          <w:szCs w:val="24"/>
        </w:rPr>
        <w:t>核心课程：</w:t>
      </w:r>
      <w:r w:rsidRPr="004705D5">
        <w:rPr>
          <w:rFonts w:asciiTheme="minorEastAsia" w:hAnsiTheme="minorEastAsia" w:cs="宋体" w:hint="eastAsia"/>
          <w:kern w:val="0"/>
          <w:sz w:val="24"/>
          <w:szCs w:val="24"/>
        </w:rPr>
        <w:t>自然地理学、人文地理学、经济地理学、地理信息系统、规划</w:t>
      </w:r>
      <w:r w:rsidRPr="004705D5">
        <w:rPr>
          <w:rFonts w:asciiTheme="minorEastAsia" w:hAnsiTheme="minorEastAsia" w:cs="宋体"/>
          <w:kern w:val="0"/>
          <w:sz w:val="24"/>
          <w:szCs w:val="24"/>
        </w:rPr>
        <w:t>CAD</w:t>
      </w:r>
      <w:r w:rsidRPr="004705D5">
        <w:rPr>
          <w:rFonts w:asciiTheme="minorEastAsia" w:hAnsiTheme="minorEastAsia" w:cs="宋体" w:hint="eastAsia"/>
          <w:kern w:val="0"/>
          <w:sz w:val="24"/>
          <w:szCs w:val="24"/>
        </w:rPr>
        <w:t>与制图、城市规划原理、计量地理学、区域分析与区域规划、城市地理学、土地资源管理学、城市设计等。</w:t>
      </w:r>
    </w:p>
    <w:p w:rsidR="00AD5B26" w:rsidRPr="004705D5" w:rsidRDefault="00AD5B26" w:rsidP="004705D5">
      <w:pPr>
        <w:widowControl/>
        <w:spacing w:line="320" w:lineRule="exact"/>
        <w:ind w:firstLine="480"/>
        <w:jc w:val="left"/>
        <w:rPr>
          <w:rFonts w:asciiTheme="minorEastAsia" w:hAnsiTheme="minorEastAsia" w:cs="宋体"/>
          <w:kern w:val="0"/>
          <w:sz w:val="24"/>
          <w:szCs w:val="24"/>
        </w:rPr>
      </w:pPr>
      <w:r w:rsidRPr="004705D5">
        <w:rPr>
          <w:rFonts w:asciiTheme="minorEastAsia" w:hAnsiTheme="minorEastAsia" w:cs="宋体"/>
          <w:kern w:val="0"/>
          <w:sz w:val="24"/>
          <w:szCs w:val="24"/>
        </w:rPr>
        <w:t>就业/择业方向：从事城乡建设与区域经济发展规划的研究、教学、开发或应用；城乡旅游营销策划、城乡旅游规划、城乡休闲旅游产品开发、金牌导游</w:t>
      </w:r>
      <w:r w:rsidRPr="004705D5">
        <w:rPr>
          <w:rFonts w:asciiTheme="minorEastAsia" w:hAnsiTheme="minorEastAsia" w:cs="宋体" w:hint="eastAsia"/>
          <w:kern w:val="0"/>
          <w:sz w:val="24"/>
          <w:szCs w:val="24"/>
        </w:rPr>
        <w:t>、景观规划设计</w:t>
      </w:r>
      <w:r w:rsidRPr="004705D5">
        <w:rPr>
          <w:rFonts w:asciiTheme="minorEastAsia" w:hAnsiTheme="minorEastAsia" w:cs="宋体"/>
          <w:kern w:val="0"/>
          <w:sz w:val="24"/>
          <w:szCs w:val="24"/>
        </w:rPr>
        <w:t>等方面工作；在相关单位从事科研和城乡规划与管理工作。</w:t>
      </w:r>
    </w:p>
    <w:p w:rsidR="00AD5B26" w:rsidRPr="004705D5" w:rsidRDefault="00AD5B26" w:rsidP="004705D5">
      <w:pPr>
        <w:widowControl/>
        <w:spacing w:line="320" w:lineRule="exact"/>
        <w:ind w:firstLineChars="200" w:firstLine="482"/>
        <w:jc w:val="left"/>
        <w:rPr>
          <w:rFonts w:asciiTheme="minorEastAsia" w:hAnsiTheme="minorEastAsia" w:cs="宋体"/>
          <w:b/>
          <w:kern w:val="0"/>
          <w:sz w:val="24"/>
          <w:szCs w:val="24"/>
        </w:rPr>
      </w:pPr>
      <w:r w:rsidRPr="004705D5">
        <w:rPr>
          <w:rFonts w:asciiTheme="minorEastAsia" w:hAnsiTheme="minorEastAsia" w:cs="宋体" w:hint="eastAsia"/>
          <w:b/>
          <w:kern w:val="0"/>
          <w:sz w:val="24"/>
          <w:szCs w:val="24"/>
        </w:rPr>
        <w:t>3、</w:t>
      </w:r>
      <w:r w:rsidRPr="004705D5">
        <w:rPr>
          <w:rFonts w:asciiTheme="minorEastAsia" w:hAnsiTheme="minorEastAsia" w:cs="宋体"/>
          <w:b/>
          <w:kern w:val="0"/>
          <w:sz w:val="24"/>
          <w:szCs w:val="24"/>
        </w:rPr>
        <w:t>环境科学</w:t>
      </w:r>
    </w:p>
    <w:p w:rsidR="00AD5B26" w:rsidRPr="004705D5" w:rsidRDefault="00AD5B26" w:rsidP="004705D5">
      <w:pPr>
        <w:spacing w:line="320" w:lineRule="exact"/>
        <w:ind w:firstLineChars="200" w:firstLine="480"/>
        <w:rPr>
          <w:rFonts w:asciiTheme="minorEastAsia" w:hAnsiTheme="minorEastAsia" w:cs="宋体"/>
          <w:kern w:val="0"/>
          <w:sz w:val="24"/>
          <w:szCs w:val="24"/>
        </w:rPr>
      </w:pPr>
      <w:r w:rsidRPr="004705D5">
        <w:rPr>
          <w:rFonts w:asciiTheme="minorEastAsia" w:hAnsiTheme="minorEastAsia" w:cs="宋体"/>
          <w:kern w:val="0"/>
          <w:sz w:val="24"/>
          <w:szCs w:val="24"/>
        </w:rPr>
        <w:t>环境科学专业，授予工学学士学位，本专业培养学生</w:t>
      </w:r>
      <w:r w:rsidRPr="004705D5">
        <w:rPr>
          <w:rFonts w:asciiTheme="minorEastAsia" w:hAnsiTheme="minorEastAsia" w:cs="宋体" w:hint="eastAsia"/>
          <w:kern w:val="0"/>
          <w:sz w:val="24"/>
          <w:szCs w:val="24"/>
        </w:rPr>
        <w:t>具备环境科学、环境工程学和生态学等方面基础知识，掌握污染防治、环境评价和资源保护等方面的基本技能</w:t>
      </w:r>
      <w:r w:rsidRPr="004705D5">
        <w:rPr>
          <w:rFonts w:asciiTheme="minorEastAsia" w:hAnsiTheme="minorEastAsia" w:cs="宋体"/>
          <w:kern w:val="0"/>
          <w:sz w:val="24"/>
          <w:szCs w:val="24"/>
        </w:rPr>
        <w:t>，具有创新精神、实践能力和创业能力，适应社会主义现代化建设和经济发展需要的工程应用型创新人才。根据区位优势和地方需求，结合现有资源和师资力量，在选修课程上设置两个培养模块，</w:t>
      </w:r>
      <w:r w:rsidRPr="004705D5">
        <w:rPr>
          <w:rFonts w:asciiTheme="minorEastAsia" w:hAnsiTheme="minorEastAsia" w:cs="宋体" w:hint="eastAsia"/>
          <w:kern w:val="0"/>
          <w:sz w:val="24"/>
          <w:szCs w:val="24"/>
        </w:rPr>
        <w:t>其中模块一为环境污染控制技术方向，着重培养学生环境污染控制工程的设计、施工及运营管理方面的能力；模块二为环境生态工程设计方向，着重培养学生环境生态工程的规划与设计、生态修复与生态景观建设方面的能力。</w:t>
      </w:r>
    </w:p>
    <w:p w:rsidR="00AD5B26" w:rsidRPr="004705D5" w:rsidRDefault="00AD5B26" w:rsidP="004705D5">
      <w:pPr>
        <w:widowControl/>
        <w:spacing w:line="320" w:lineRule="exact"/>
        <w:ind w:firstLine="480"/>
        <w:jc w:val="left"/>
        <w:rPr>
          <w:rFonts w:asciiTheme="minorEastAsia" w:hAnsiTheme="minorEastAsia" w:cs="宋体"/>
          <w:kern w:val="0"/>
          <w:sz w:val="24"/>
          <w:szCs w:val="24"/>
        </w:rPr>
      </w:pPr>
      <w:r w:rsidRPr="004705D5">
        <w:rPr>
          <w:rFonts w:asciiTheme="minorEastAsia" w:hAnsiTheme="minorEastAsia" w:cs="宋体"/>
          <w:kern w:val="0"/>
          <w:sz w:val="24"/>
          <w:szCs w:val="24"/>
        </w:rPr>
        <w:t>核心课程：环境学概论、生态学基础、环境化学、环境规划学、环境监测、环境微生物学、水污染控制工程、大气污染控制工程、环境影响评价等。</w:t>
      </w:r>
    </w:p>
    <w:p w:rsidR="00AD5B26" w:rsidRPr="004705D5" w:rsidRDefault="00AD5B26" w:rsidP="004705D5">
      <w:pPr>
        <w:widowControl/>
        <w:spacing w:line="320" w:lineRule="exact"/>
        <w:ind w:firstLine="480"/>
        <w:jc w:val="left"/>
        <w:rPr>
          <w:rFonts w:asciiTheme="minorEastAsia" w:hAnsiTheme="minorEastAsia" w:cs="宋体" w:hint="eastAsia"/>
          <w:kern w:val="0"/>
          <w:sz w:val="24"/>
          <w:szCs w:val="24"/>
        </w:rPr>
      </w:pPr>
      <w:r w:rsidRPr="004705D5">
        <w:rPr>
          <w:rFonts w:asciiTheme="minorEastAsia" w:hAnsiTheme="minorEastAsia" w:cs="宋体"/>
          <w:kern w:val="0"/>
          <w:sz w:val="24"/>
          <w:szCs w:val="24"/>
        </w:rPr>
        <w:t>就业/择业方向：环境保护部门、市政规划部门、经济管理部门、设计单位、工矿企业、科研单位、学校等单位从事环境规划、环境工程设计与施工、环境保护及其设施运行管理、环境监测、环境影响评价、环境教育、环境工程技术研究、生态修复与建设等工作。</w:t>
      </w:r>
    </w:p>
    <w:p w:rsidR="00AD5B26" w:rsidRPr="004705D5" w:rsidRDefault="00AD5B26" w:rsidP="004705D5">
      <w:pPr>
        <w:spacing w:line="320" w:lineRule="exact"/>
        <w:ind w:firstLineChars="200" w:firstLine="482"/>
        <w:jc w:val="left"/>
        <w:rPr>
          <w:rFonts w:asciiTheme="minorEastAsia" w:hAnsiTheme="minorEastAsia" w:hint="eastAsia"/>
          <w:b/>
          <w:sz w:val="24"/>
          <w:szCs w:val="24"/>
        </w:rPr>
      </w:pPr>
      <w:r w:rsidRPr="004705D5">
        <w:rPr>
          <w:rFonts w:asciiTheme="minorEastAsia" w:hAnsiTheme="minorEastAsia" w:hint="eastAsia"/>
          <w:b/>
          <w:sz w:val="24"/>
          <w:szCs w:val="24"/>
        </w:rPr>
        <w:t>三、联系咨询方式</w:t>
      </w:r>
    </w:p>
    <w:p w:rsidR="00AD5B26" w:rsidRPr="004705D5" w:rsidRDefault="00AD5B26" w:rsidP="004705D5">
      <w:pPr>
        <w:spacing w:line="320" w:lineRule="exact"/>
        <w:ind w:firstLineChars="200" w:firstLine="480"/>
        <w:jc w:val="left"/>
        <w:rPr>
          <w:rFonts w:asciiTheme="minorEastAsia" w:hAnsiTheme="minorEastAsia" w:hint="eastAsia"/>
          <w:sz w:val="24"/>
          <w:szCs w:val="24"/>
        </w:rPr>
      </w:pPr>
      <w:r w:rsidRPr="004705D5">
        <w:rPr>
          <w:rFonts w:asciiTheme="minorEastAsia" w:hAnsiTheme="minorEastAsia" w:hint="eastAsia"/>
          <w:sz w:val="24"/>
          <w:szCs w:val="24"/>
        </w:rPr>
        <w:t>联系电话：0595-22919980   22919981</w:t>
      </w:r>
    </w:p>
    <w:p w:rsidR="00AD5B26" w:rsidRPr="004705D5" w:rsidRDefault="00AD5B26" w:rsidP="004705D5">
      <w:pPr>
        <w:spacing w:line="320" w:lineRule="exact"/>
        <w:ind w:firstLineChars="200" w:firstLine="480"/>
        <w:jc w:val="left"/>
        <w:rPr>
          <w:rFonts w:asciiTheme="minorEastAsia" w:hAnsiTheme="minorEastAsia" w:hint="eastAsia"/>
          <w:sz w:val="24"/>
          <w:szCs w:val="24"/>
        </w:rPr>
      </w:pPr>
    </w:p>
    <w:p w:rsidR="00AD5B26" w:rsidRPr="004705D5" w:rsidRDefault="00AD5B26" w:rsidP="004705D5">
      <w:pPr>
        <w:spacing w:line="320" w:lineRule="exact"/>
        <w:ind w:firstLineChars="200" w:firstLine="482"/>
        <w:jc w:val="right"/>
        <w:rPr>
          <w:rFonts w:asciiTheme="minorEastAsia" w:hAnsiTheme="minorEastAsia" w:hint="eastAsia"/>
          <w:b/>
          <w:sz w:val="24"/>
          <w:szCs w:val="24"/>
        </w:rPr>
      </w:pPr>
      <w:r w:rsidRPr="004705D5">
        <w:rPr>
          <w:rFonts w:asciiTheme="minorEastAsia" w:hAnsiTheme="minorEastAsia" w:hint="eastAsia"/>
          <w:b/>
          <w:sz w:val="24"/>
          <w:szCs w:val="24"/>
        </w:rPr>
        <w:t xml:space="preserve">                   泉州师范学院资源与环境科学学院</w:t>
      </w:r>
    </w:p>
    <w:p w:rsidR="00AD5B26" w:rsidRPr="004705D5" w:rsidRDefault="00AD5B26" w:rsidP="004705D5">
      <w:pPr>
        <w:spacing w:line="320" w:lineRule="exact"/>
        <w:ind w:firstLineChars="200" w:firstLine="482"/>
        <w:jc w:val="right"/>
        <w:rPr>
          <w:rFonts w:asciiTheme="minorEastAsia" w:hAnsiTheme="minorEastAsia"/>
          <w:b/>
          <w:sz w:val="24"/>
          <w:szCs w:val="24"/>
        </w:rPr>
      </w:pPr>
      <w:r w:rsidRPr="004705D5">
        <w:rPr>
          <w:rFonts w:asciiTheme="minorEastAsia" w:hAnsiTheme="minorEastAsia" w:hint="eastAsia"/>
          <w:b/>
          <w:sz w:val="24"/>
          <w:szCs w:val="24"/>
        </w:rPr>
        <w:t>2019年7月</w:t>
      </w:r>
    </w:p>
    <w:sectPr w:rsidR="00AD5B26" w:rsidRPr="004705D5" w:rsidSect="00272A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F6E6F"/>
    <w:multiLevelType w:val="hybridMultilevel"/>
    <w:tmpl w:val="1EAAD566"/>
    <w:lvl w:ilvl="0" w:tplc="7940F5F0">
      <w:start w:val="1"/>
      <w:numFmt w:val="none"/>
      <w:lvlText w:val="一、"/>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27424EF"/>
    <w:multiLevelType w:val="hybridMultilevel"/>
    <w:tmpl w:val="9CDC42AC"/>
    <w:lvl w:ilvl="0" w:tplc="31FAC7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46CD"/>
    <w:rsid w:val="00272A2D"/>
    <w:rsid w:val="003814C8"/>
    <w:rsid w:val="004705D5"/>
    <w:rsid w:val="008D50F7"/>
    <w:rsid w:val="00A346CD"/>
    <w:rsid w:val="00AD5B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A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B26"/>
    <w:pPr>
      <w:ind w:firstLineChars="200" w:firstLine="420"/>
    </w:pPr>
  </w:style>
  <w:style w:type="paragraph" w:styleId="a4">
    <w:name w:val="header"/>
    <w:basedOn w:val="a"/>
    <w:link w:val="Char"/>
    <w:uiPriority w:val="99"/>
    <w:semiHidden/>
    <w:unhideWhenUsed/>
    <w:rsid w:val="00AD5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D5B26"/>
    <w:rPr>
      <w:sz w:val="18"/>
      <w:szCs w:val="18"/>
    </w:rPr>
  </w:style>
</w:styles>
</file>

<file path=word/webSettings.xml><?xml version="1.0" encoding="utf-8"?>
<w:webSettings xmlns:r="http://schemas.openxmlformats.org/officeDocument/2006/relationships" xmlns:w="http://schemas.openxmlformats.org/wordprocessingml/2006/main">
  <w:divs>
    <w:div w:id="783891645">
      <w:bodyDiv w:val="1"/>
      <w:marLeft w:val="0"/>
      <w:marRight w:val="0"/>
      <w:marTop w:val="0"/>
      <w:marBottom w:val="0"/>
      <w:divBdr>
        <w:top w:val="none" w:sz="0" w:space="0" w:color="auto"/>
        <w:left w:val="none" w:sz="0" w:space="0" w:color="auto"/>
        <w:bottom w:val="none" w:sz="0" w:space="0" w:color="auto"/>
        <w:right w:val="none" w:sz="0" w:space="0" w:color="auto"/>
      </w:divBdr>
    </w:div>
    <w:div w:id="11914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313</Words>
  <Characters>1786</Characters>
  <Application>Microsoft Office Word</Application>
  <DocSecurity>0</DocSecurity>
  <Lines>14</Lines>
  <Paragraphs>4</Paragraphs>
  <ScaleCrop>false</ScaleCrop>
  <Company>Hewlett-Packard Company</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c:creator>
  <cp:lastModifiedBy>cm</cp:lastModifiedBy>
  <cp:revision>3</cp:revision>
  <dcterms:created xsi:type="dcterms:W3CDTF">2021-08-11T08:37:00Z</dcterms:created>
  <dcterms:modified xsi:type="dcterms:W3CDTF">2021-08-11T09:02:00Z</dcterms:modified>
</cp:coreProperties>
</file>