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泉州市工业和信息化局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关于组织申报2025年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工业互联网技术创新重点攻关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及产业化项目的通知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（市、区）工信（工信商务、工信科技）局，泉州开发区、台商投资区科经局：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eastAsia="zh-CN"/>
        </w:rPr>
      </w:pP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eastAsia="zh-CN"/>
        </w:rPr>
        <w:t>为破解传统行业数字化转型难点痛点问题，突破产业数字化关键技术瓶颈，改造提升传统产业，推动数字化全面赋能工业制造，现就组织申报202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val="en-US" w:eastAsia="zh-CN"/>
        </w:rPr>
        <w:t>5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eastAsia="zh-CN"/>
        </w:rPr>
        <w:t>年工业互联网技术创新重点攻关及产业化项目有关事项通知如下。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eastAsia="zh-CN"/>
        </w:rPr>
      </w:pP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eastAsia="zh-CN"/>
        </w:rPr>
        <w:t>以数字化场景为牵引，围绕重点行业共性特征明显、行业需求迫切、技术难点突出、推广价值显著的工业互联网领域关键技术攻关任务（具体申报指南见附件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val="en-US" w:eastAsia="zh-CN"/>
        </w:rPr>
        <w:t>1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eastAsia="zh-CN"/>
        </w:rPr>
        <w:t>），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val="en-US" w:eastAsia="zh-CN"/>
        </w:rPr>
        <w:t>支持工业企业、数字化服务商、高校院所等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eastAsia="zh-CN"/>
        </w:rPr>
        <w:t>加速突破数字技术瓶颈，推动数字化场景落地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070000" w:fill="auto"/>
          <w:lang w:val="en-US" w:eastAsia="zh-CN"/>
        </w:rPr>
        <w:t>，加快工业企业数字化改造。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Calibri" w:eastAsia="黑体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 w:cs="Times New Roman"/>
          <w:color w:val="auto"/>
          <w:spacing w:val="-6"/>
          <w:sz w:val="32"/>
          <w:szCs w:val="32"/>
          <w:highlight w:val="none"/>
          <w:lang w:val="en-US"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（一）申报主体应为在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泉州市内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" w:bidi="ar-SA"/>
        </w:rPr>
        <w:t>依法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生产经营，具有独立法人资格的工业企业、数字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化服务商、高校院所等，具备较好的研发能力、创新条件和稳定的技术团队，具有健全的财务管理制度、良好的资信等级。申报主体为数字化服务商或高校院所，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需与工业企业组建联合体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1531" w:right="1474" w:bottom="1531" w:left="1474" w:header="851" w:footer="992" w:gutter="0"/>
          <w:pgNumType w:fmt="decimal"/>
          <w:cols w:space="720" w:num="1"/>
          <w:docGrid w:type="linesAndChars" w:linePitch="595" w:charSpace="-15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（二）申报的项目应尚未产业化，预期能解决行业数字化转型难点痛点问题，助力工业企业在提质、降本、增效、绿色、安全等方面实现价值提升。到期验收时，项目应具有自主知识产权，技术创新水平高，实现预期产业化指标，具有较好的行业推广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项目总投资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eastAsia="zh-CN" w:bidi="ar-SA"/>
        </w:rPr>
        <w:t>一般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不低于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立项时间应在202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月1日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eastAsia="zh-CN" w:bidi="ar-SA"/>
        </w:rPr>
        <w:t>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实施周期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eastAsia="zh-CN" w:bidi="ar-SA"/>
        </w:rPr>
        <w:t>原则上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bidi="ar-SA"/>
        </w:rPr>
        <w:t>不超过12个月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70000" w:fill="auto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70000" w:fill="auto"/>
          <w:vertAlign w:val="baseline"/>
          <w:lang w:val="en-US" w:eastAsia="zh-CN" w:bidi="ar-SA"/>
        </w:rPr>
        <w:t>每个单位可牵头申报1个项目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70000" w:fill="auto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0"/>
          <w:szCs w:val="30"/>
          <w:shd w:val="clear" w:color="070000" w:fill="auto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0"/>
          <w:szCs w:val="30"/>
          <w:shd w:val="clear" w:color="070000" w:fill="auto"/>
          <w:vertAlign w:val="baseline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070000" w:fill="auto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0"/>
          <w:szCs w:val="30"/>
          <w:shd w:val="clear" w:color="070000" w:fill="auto"/>
          <w:vertAlign w:val="baseline"/>
          <w:lang w:val="en-US" w:eastAsia="zh-CN" w:bidi="ar-SA"/>
        </w:rPr>
        <w:t>未完成2024年产业化项目验收的单位不得牵头参与此次申报工作，同一项目已获国家或省、市相关部门支持的，不得重复申报。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Calibri" w:eastAsia="黑体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color w:val="auto"/>
          <w:spacing w:val="-6"/>
          <w:sz w:val="32"/>
          <w:szCs w:val="32"/>
          <w:lang w:val="en-US" w:eastAsia="zh-CN"/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（一）福建省工业互联网技术创新重点攻关及产业化项目申报书；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（二）营业执照及信用报告（联合体需提交牵头单位及成员单位）；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（三）联合体合作协议（联合体申报需提供）；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（四）技术团队人员资质与能力证明（职称或职业技术证书等）；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（五）2024年度财务审计报告或相关财务数据证明材料；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（六）省级及以上研发平台相关证明材料；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（七）近三年相关申报领域发明专利证书；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（八）参与标准制定相关证明材料；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（九）近三年参与并完成验收的省级及以上项目相关证明材料；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（十）无失信被执行人员、无涉黑涉恶承诺书；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（十一）其他相关证明材料。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 w:firstLine="800" w:firstLineChars="25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（注：标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*为可选项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黑体" w:hAnsi="Calibri" w:eastAsia="黑体" w:cs="Times New Roman"/>
          <w:i w:val="0"/>
          <w:caps w:val="0"/>
          <w:color w:val="auto"/>
          <w:spacing w:val="-6"/>
          <w:sz w:val="32"/>
          <w:szCs w:val="32"/>
          <w:shd w:val="clear" w:color="060000" w:fill="auto"/>
          <w:vertAlign w:val="baseline"/>
          <w:lang w:val="en-US" w:eastAsia="zh-CN"/>
        </w:rPr>
      </w:pPr>
      <w:r>
        <w:rPr>
          <w:rFonts w:hint="eastAsia" w:ascii="黑体" w:hAnsi="Calibri" w:eastAsia="黑体" w:cs="Times New Roman"/>
          <w:color w:val="auto"/>
          <w:spacing w:val="-6"/>
          <w:sz w:val="32"/>
          <w:szCs w:val="32"/>
          <w:lang w:val="en-US" w:eastAsia="zh-CN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（一）申报单位按要求填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写项目申报书（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附件2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无失信被执行人员、无涉黑涉恶承诺书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,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并向申报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单位所在辖区的工信部门提交申报材料，填报信息应真实可靠、重点突出、表述准确。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中央驻闽企业、省属企业、高校、科研机构按照“属地管理”原则，通过申报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单位所在辖区的工信部门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（二）请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工信部门广泛动员辖区企业、服务商、高校院所申报，做好申报材料审核。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推荐汇总表（附件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）和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项目申报材料（纸质胶装，一式四份），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其中一份申报书推荐意见一栏需县（市、区）加盖单位公章，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并于9月24日前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报送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市工信局软件科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,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电子版（word版和盖章版PDF）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eastAsia="zh-CN"/>
        </w:rPr>
        <w:t>发至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auto"/>
          <w:lang w:val="en-US" w:eastAsia="zh-CN"/>
        </w:rPr>
        <w:t>指定邮箱。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auto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</w:pPr>
      <w:bookmarkStart w:id="0" w:name="_GoBack"/>
      <w:bookmarkEnd w:id="0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auto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val="en-US" w:eastAsia="zh-CN" w:bidi="ar-SA"/>
        </w:rPr>
        <w:t>李小刚 28383879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  <w:t>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  <w:t>邮寄地址：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val="en-US" w:eastAsia="zh-CN" w:bidi="ar-SA"/>
        </w:rPr>
        <w:t>泉州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val="en-US" w:eastAsia="zh-CN" w:bidi="ar-SA"/>
        </w:rPr>
        <w:t>东海行政中心交通科研楼206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  <w:t>室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  <w:t>电子邮箱：qzgxjrjk@163.com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080000" w:fill="auto"/>
          <w:lang w:bidi="ar-SA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60000" w:fill="auto"/>
          <w:vertAlign w:val="baseli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福建省工业互联网技术创新重点攻关及产业化项目申报指南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1596" w:leftChars="76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60000" w:fill="auto"/>
          <w:vertAlign w:val="baseli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福建省工业互联网技术创新重点攻关及产业化项目申报书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3.无失信被执行人员、无涉黑涉恶承诺书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4.项目推荐汇总表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泉州市工业和信息化局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 2025年8月</w:t>
      </w:r>
      <w:r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日         </w:t>
      </w:r>
    </w:p>
    <w:p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widowControl/>
        <w:spacing w:line="579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福建省工业互联网技术创新重点攻关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及产业化项目申报指南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1.开发适用于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纺织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企业的经编花边图案智能生成系统，支持文本、图像多模态输入，实现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原创性的</w:t>
      </w:r>
      <w:r>
        <w:rPr>
          <w:rFonts w:hint="eastAsia" w:ascii="仿宋_GB2312" w:hAnsi="仿宋_GB2312" w:eastAsia="仿宋_GB2312" w:cs="仿宋_GB2312"/>
          <w:sz w:val="32"/>
          <w:szCs w:val="32"/>
        </w:rPr>
        <w:t>图案批量自动生成，提升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2.开发适用于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的网络安全主动防御体系，通过规模化部署，实现黑客入侵快速检测、封锁及行业攻击态势收集分发，提升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网络和数据安全综合防御能力。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3.开发适用于竹材加工企业的竹材刨切智能分选及缺陷自动修补系统，实现圆竹自动测量、破竹，依据色差、缺陷对竹条及薄竹进行智能分拣，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完成缺陷自动修补，提高生产效率与质量稳定性。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4.开发适用于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畜禽、水产</w:t>
      </w:r>
      <w:r>
        <w:rPr>
          <w:rFonts w:hint="eastAsia" w:ascii="仿宋_GB2312" w:hAnsi="仿宋_GB2312" w:eastAsia="仿宋_GB2312" w:cs="仿宋_GB2312"/>
          <w:sz w:val="32"/>
          <w:szCs w:val="32"/>
        </w:rPr>
        <w:t>加工企业的残次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AI视觉检测系统，实现对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残次类型、严重程度的快速准确检测与量化评估，可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原有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生产管理及质量追溯系统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5.开发适用于棉纺企业的纺纱全场景智能预测与工艺优化系统，基于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行业垂直模型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实现配棉方案推荐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订单预测、智能排产等功能，构建柔性生产体系，提升生产效率与质量。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适用于全行业的模块化综合管理系统，通过模块化设计与OT组态式低代码编程，构建生产工序/管理节点级标准化模块体系，支持多类数据采集与自动化控制设备接入，提升生产管控精益化和经营管理数字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7.开发适用于冶金行业的能源智能优化调度系统，基于行业垂直模型实现煤气、蒸汽等多介质动态平衡与联调，生成智能决策，实现能碳协同优化，提升能源利用效率。</w:t>
      </w: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440" w:right="1417" w:bottom="1474" w:left="1474" w:header="851" w:footer="992" w:gutter="0"/>
          <w:pgNumType w:fmt="decimal" w:start="3"/>
          <w:cols w:space="720" w:num="1"/>
          <w:titlePg/>
          <w:rtlGutter w:val="1"/>
          <w:docGrid w:type="lines" w:linePitch="321" w:charSpace="0"/>
        </w:sectPr>
      </w:pPr>
    </w:p>
    <w:p>
      <w:pPr>
        <w:spacing w:line="600" w:lineRule="exact"/>
        <w:rPr>
          <w:rFonts w:hint="default" w:ascii="黑体" w:hAnsi="黑体" w:eastAsia="黑体" w:cs="宋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"/>
        </w:rPr>
        <w:t>2</w:t>
      </w:r>
    </w:p>
    <w:p>
      <w:pPr>
        <w:rPr>
          <w:rFonts w:hint="eastAsia" w:eastAsia="方正仿宋简体"/>
          <w:sz w:val="32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color w:val="auto"/>
          <w:sz w:val="52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52"/>
          <w:szCs w:val="20"/>
        </w:rPr>
        <w:t>202</w:t>
      </w:r>
      <w:r>
        <w:rPr>
          <w:rFonts w:hint="eastAsia" w:ascii="楷体_GB2312" w:hAnsi="楷体_GB2312" w:eastAsia="楷体_GB2312" w:cs="楷体_GB2312"/>
          <w:b/>
          <w:color w:val="auto"/>
          <w:sz w:val="52"/>
          <w:szCs w:val="2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color w:val="auto"/>
          <w:sz w:val="52"/>
          <w:szCs w:val="20"/>
        </w:rPr>
        <w:t>年福建省</w:t>
      </w:r>
      <w:r>
        <w:rPr>
          <w:rFonts w:hint="eastAsia" w:ascii="楷体_GB2312" w:hAnsi="楷体_GB2312" w:eastAsia="楷体_GB2312" w:cs="楷体_GB2312"/>
          <w:b/>
          <w:color w:val="auto"/>
          <w:sz w:val="52"/>
          <w:szCs w:val="20"/>
          <w:lang w:val="en-US" w:eastAsia="zh-CN"/>
        </w:rPr>
        <w:t>工业互联网技术创新</w:t>
      </w:r>
    </w:p>
    <w:p>
      <w:pPr>
        <w:jc w:val="center"/>
        <w:rPr>
          <w:rFonts w:hint="eastAsia" w:ascii="楷体_GB2312" w:hAnsi="楷体_GB2312" w:eastAsia="楷体_GB2312" w:cs="楷体_GB2312"/>
          <w:b/>
          <w:color w:val="auto"/>
          <w:sz w:val="52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52"/>
          <w:szCs w:val="20"/>
          <w:lang w:val="en-US" w:eastAsia="zh-CN"/>
        </w:rPr>
        <w:t>重点攻关及产业化项目</w:t>
      </w:r>
    </w:p>
    <w:p>
      <w:pPr>
        <w:jc w:val="both"/>
        <w:rPr>
          <w:rFonts w:eastAsia="方正仿宋简体"/>
          <w:b/>
          <w:color w:val="auto"/>
          <w:sz w:val="52"/>
          <w:szCs w:val="2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 xml:space="preserve">申 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 xml:space="preserve">报 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>书</w:t>
      </w:r>
    </w:p>
    <w:p>
      <w:pPr>
        <w:rPr>
          <w:rFonts w:eastAsia="方正仿宋简体"/>
          <w:color w:val="auto"/>
          <w:sz w:val="32"/>
        </w:rPr>
      </w:pPr>
    </w:p>
    <w:p>
      <w:pPr>
        <w:spacing w:line="312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项目名称：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</w:t>
      </w:r>
    </w:p>
    <w:p>
      <w:pPr>
        <w:spacing w:line="312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申报</w:t>
      </w:r>
      <w:r>
        <w:rPr>
          <w:rFonts w:hint="eastAsia" w:ascii="仿宋_GB2312" w:eastAsia="仿宋_GB2312"/>
          <w:color w:val="auto"/>
          <w:sz w:val="30"/>
          <w:szCs w:val="30"/>
        </w:rPr>
        <w:t>单位（公章）：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</w:t>
      </w:r>
    </w:p>
    <w:p>
      <w:pPr>
        <w:spacing w:line="312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项目负责人（签字）：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         </w:t>
      </w:r>
    </w:p>
    <w:p>
      <w:pPr>
        <w:spacing w:line="312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实施期限：      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至      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spacing w:line="300" w:lineRule="auto"/>
        <w:jc w:val="center"/>
        <w:rPr>
          <w:rFonts w:hint="eastAsia" w:ascii="仿宋_GB2312" w:eastAsia="仿宋_GB2312"/>
          <w:color w:val="auto"/>
          <w:spacing w:val="-20"/>
          <w:sz w:val="32"/>
          <w:szCs w:val="32"/>
        </w:rPr>
      </w:pPr>
      <w:r>
        <w:rPr>
          <w:rFonts w:hint="eastAsia" w:ascii="仿宋_GB2312" w:eastAsia="仿宋_GB2312"/>
          <w:color w:val="auto"/>
          <w:spacing w:val="-20"/>
          <w:sz w:val="32"/>
          <w:szCs w:val="32"/>
        </w:rPr>
        <w:t xml:space="preserve"> </w:t>
      </w:r>
    </w:p>
    <w:p>
      <w:pPr>
        <w:spacing w:line="300" w:lineRule="auto"/>
        <w:jc w:val="center"/>
        <w:rPr>
          <w:rFonts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福建省工业和信息化厅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制</w:t>
      </w:r>
    </w:p>
    <w:p>
      <w:pPr>
        <w:spacing w:line="300" w:lineRule="auto"/>
        <w:jc w:val="center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二〇二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"/>
        </w:rPr>
        <w:t>申报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单位基本信息</w:t>
      </w:r>
    </w:p>
    <w:tbl>
      <w:tblPr>
        <w:tblStyle w:val="15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555"/>
        <w:gridCol w:w="1151"/>
        <w:gridCol w:w="1770"/>
        <w:gridCol w:w="935"/>
        <w:gridCol w:w="2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申报单位</w:t>
            </w:r>
          </w:p>
        </w:tc>
        <w:tc>
          <w:tcPr>
            <w:tcW w:w="8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地址</w:t>
            </w:r>
          </w:p>
        </w:tc>
        <w:tc>
          <w:tcPr>
            <w:tcW w:w="8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信用代码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  <w:t>注册成立时间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申报项目名称</w:t>
            </w:r>
          </w:p>
        </w:tc>
        <w:tc>
          <w:tcPr>
            <w:tcW w:w="8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highlight w:val="none"/>
              </w:rPr>
              <w:t>项目总投资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万元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</w:rPr>
              <w:t>项目实施周期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highlight w:val="none"/>
              </w:rPr>
              <w:t xml:space="preserve">  年 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highlight w:val="none"/>
              </w:rPr>
              <w:t xml:space="preserve"> 月-    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项目已完成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研发投入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万元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项目所属行业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申报联系人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参与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情况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单位名称</w:t>
            </w:r>
          </w:p>
        </w:tc>
        <w:tc>
          <w:tcPr>
            <w:tcW w:w="5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任务分工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简介  </w:t>
            </w:r>
          </w:p>
        </w:tc>
        <w:tc>
          <w:tcPr>
            <w:tcW w:w="8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主营业务、主要产品、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eastAsia="zh-CN"/>
              </w:rPr>
              <w:t>核心竞争力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基本情况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val="en-US" w:eastAsia="zh-CN"/>
              </w:rPr>
              <w:t>2022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年、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年、20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eastAsia="zh-CN"/>
              </w:rPr>
              <w:t>营业收入、利润、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</w:rPr>
              <w:t>研发投入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16"/>
                <w:u w:val="none"/>
                <w:lang w:eastAsia="zh-CN"/>
              </w:rPr>
              <w:t>金额等财务指标情况。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实力</w:t>
            </w:r>
          </w:p>
        </w:tc>
        <w:tc>
          <w:tcPr>
            <w:tcW w:w="8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省级以上企业技术中心、行业技术开发基地、重点实验室等科研平台；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2022年以来与申报项目相关领域的发明专利；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牵头或参与标准制定情况；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4、2022年以来牵头参与的省级以上项目情况。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团队</w:t>
            </w:r>
          </w:p>
        </w:tc>
        <w:tc>
          <w:tcPr>
            <w:tcW w:w="8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项目负责人简介；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研发团队简介。</w:t>
            </w:r>
          </w:p>
        </w:tc>
      </w:tr>
    </w:tbl>
    <w:p>
      <w:pPr>
        <w:spacing w:before="156" w:beforeLines="50" w:after="156" w:afterLines="50" w:line="340" w:lineRule="exact"/>
        <w:rPr>
          <w:rFonts w:hint="eastAsia" w:ascii="黑体" w:hAnsi="黑体" w:eastAsia="黑体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1"/>
          <w:szCs w:val="21"/>
          <w:u w:val="none"/>
          <w:lang w:val="en-US" w:eastAsia="zh-CN"/>
        </w:rPr>
        <w:t>注：项目已完成研发投入，指项目自企业攻关开始之日至申报截止日，已在该项目投入的研发总额。相关内容应提供具体的财务报表、合同发票、费用清单等相关佐证材料。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1"/>
          <w:szCs w:val="21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kern w:val="2"/>
          <w:sz w:val="28"/>
          <w:szCs w:val="28"/>
          <w:u w:val="none"/>
          <w:lang w:val="en-US" w:eastAsia="zh-CN" w:bidi="ar-SA"/>
        </w:rPr>
        <w:t>二、项目简介</w:t>
      </w:r>
      <w:r>
        <w:rPr>
          <w:rFonts w:hint="eastAsia" w:ascii="楷体" w:hAnsi="楷体" w:eastAsia="楷体" w:cs="楷体"/>
          <w:sz w:val="24"/>
          <w:szCs w:val="24"/>
          <w:u w:val="none"/>
        </w:rPr>
        <w:t>（包括</w:t>
      </w:r>
      <w:r>
        <w:rPr>
          <w:rFonts w:hint="eastAsia" w:ascii="楷体" w:hAnsi="楷体" w:eastAsia="楷体" w:cs="楷体"/>
          <w:sz w:val="24"/>
          <w:szCs w:val="24"/>
          <w:u w:val="none"/>
          <w:lang w:eastAsia="zh-CN"/>
        </w:rPr>
        <w:t>项目建设背景、主要内容、关键技术、应用场景、预期目标、行业推广前景</w:t>
      </w:r>
      <w:r>
        <w:rPr>
          <w:rFonts w:hint="eastAsia" w:ascii="楷体" w:hAnsi="楷体" w:eastAsia="楷体" w:cs="楷体"/>
          <w:sz w:val="24"/>
          <w:szCs w:val="24"/>
          <w:u w:val="none"/>
        </w:rPr>
        <w:t>等）</w:t>
      </w:r>
    </w:p>
    <w:tbl>
      <w:tblPr>
        <w:tblStyle w:val="15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50" w:hRule="atLeast"/>
          <w:jc w:val="center"/>
        </w:trPr>
        <w:tc>
          <w:tcPr>
            <w:tcW w:w="8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</w:tbl>
    <w:p>
      <w:pPr>
        <w:spacing w:line="320" w:lineRule="exac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黑体" w:hAnsi="黑体" w:eastAsia="黑体"/>
          <w:sz w:val="28"/>
          <w:u w:val="none"/>
        </w:rPr>
        <w:t>三、</w:t>
      </w:r>
      <w:r>
        <w:rPr>
          <w:rFonts w:hint="eastAsia" w:ascii="黑体" w:hAnsi="黑体" w:eastAsia="黑体"/>
          <w:sz w:val="28"/>
          <w:u w:val="none"/>
          <w:lang w:eastAsia="zh-CN"/>
        </w:rPr>
        <w:t>项目实施方案</w:t>
      </w:r>
      <w:r>
        <w:rPr>
          <w:rFonts w:hint="eastAsia" w:ascii="楷体" w:hAnsi="楷体" w:eastAsia="楷体" w:cs="楷体"/>
          <w:sz w:val="24"/>
          <w:szCs w:val="24"/>
          <w:u w:val="none"/>
        </w:rPr>
        <w:t>（包括</w:t>
      </w:r>
      <w:r>
        <w:rPr>
          <w:rFonts w:hint="eastAsia" w:ascii="楷体" w:hAnsi="楷体" w:eastAsia="楷体" w:cs="楷体"/>
          <w:sz w:val="24"/>
          <w:szCs w:val="24"/>
          <w:u w:val="none"/>
          <w:lang w:eastAsia="zh-CN"/>
        </w:rPr>
        <w:t>项目背景、</w:t>
      </w:r>
      <w:r>
        <w:rPr>
          <w:rFonts w:hint="eastAsia" w:ascii="楷体" w:hAnsi="楷体" w:eastAsia="楷体" w:cs="楷体"/>
          <w:sz w:val="24"/>
          <w:szCs w:val="24"/>
          <w:u w:val="none"/>
        </w:rPr>
        <w:t>研究内容</w:t>
      </w:r>
      <w:r>
        <w:rPr>
          <w:rFonts w:hint="eastAsia" w:ascii="楷体" w:hAnsi="楷体" w:eastAsia="楷体" w:cs="楷体"/>
          <w:sz w:val="24"/>
          <w:szCs w:val="24"/>
          <w:u w:val="none"/>
          <w:lang w:eastAsia="zh-CN"/>
        </w:rPr>
        <w:t>、实施路径、建设方案、</w:t>
      </w:r>
      <w:r>
        <w:rPr>
          <w:rFonts w:hint="eastAsia" w:ascii="楷体" w:hAnsi="楷体" w:eastAsia="楷体" w:cs="楷体"/>
          <w:sz w:val="24"/>
          <w:szCs w:val="24"/>
          <w:u w:val="none"/>
          <w:lang w:eastAsia="zh"/>
        </w:rPr>
        <w:t>研发</w:t>
      </w:r>
      <w:r>
        <w:rPr>
          <w:rFonts w:hint="eastAsia" w:ascii="楷体" w:hAnsi="楷体" w:eastAsia="楷体" w:cs="楷体"/>
          <w:sz w:val="24"/>
          <w:szCs w:val="24"/>
          <w:u w:val="none"/>
          <w:lang w:eastAsia="zh-CN"/>
        </w:rPr>
        <w:t>基础</w:t>
      </w:r>
      <w:r>
        <w:rPr>
          <w:rFonts w:hint="eastAsia" w:ascii="楷体" w:hAnsi="楷体" w:eastAsia="楷体" w:cs="楷体"/>
          <w:sz w:val="24"/>
          <w:szCs w:val="24"/>
          <w:u w:val="none"/>
          <w:lang w:eastAsia="zh"/>
        </w:rPr>
        <w:t>、</w:t>
      </w:r>
      <w:r>
        <w:rPr>
          <w:rFonts w:hint="eastAsia" w:ascii="楷体" w:hAnsi="楷体" w:eastAsia="楷体" w:cs="楷体"/>
          <w:sz w:val="24"/>
          <w:szCs w:val="24"/>
          <w:u w:val="none"/>
          <w:lang w:eastAsia="zh-CN"/>
        </w:rPr>
        <w:t>功能特点、目标用户、成果提供形式、解决方案效果</w:t>
      </w:r>
      <w:r>
        <w:rPr>
          <w:rFonts w:hint="eastAsia" w:ascii="楷体" w:hAnsi="楷体" w:eastAsia="楷体" w:cs="楷体"/>
          <w:sz w:val="24"/>
          <w:szCs w:val="24"/>
          <w:u w:val="none"/>
        </w:rPr>
        <w:t>等）</w:t>
      </w:r>
    </w:p>
    <w:tbl>
      <w:tblPr>
        <w:tblStyle w:val="15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05" w:hRule="atLeast"/>
          <w:jc w:val="center"/>
        </w:trPr>
        <w:tc>
          <w:tcPr>
            <w:tcW w:w="88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</w:tbl>
    <w:p>
      <w:pPr>
        <w:spacing w:line="320" w:lineRule="exact"/>
        <w:rPr>
          <w:rFonts w:ascii="黑体" w:hAnsi="黑体" w:eastAsia="黑体"/>
          <w:sz w:val="28"/>
          <w:u w:val="none"/>
        </w:rPr>
      </w:pPr>
    </w:p>
    <w:p>
      <w:pPr>
        <w:spacing w:line="320" w:lineRule="exac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黑体" w:hAnsi="黑体" w:eastAsia="黑体"/>
          <w:sz w:val="28"/>
          <w:u w:val="none"/>
        </w:rPr>
        <w:t>四、</w:t>
      </w:r>
      <w:r>
        <w:rPr>
          <w:rFonts w:hint="eastAsia" w:ascii="黑体" w:hAnsi="黑体" w:eastAsia="黑体"/>
          <w:sz w:val="28"/>
          <w:u w:val="none"/>
          <w:lang w:eastAsia="zh-CN"/>
        </w:rPr>
        <w:t>关键技术和创新点</w:t>
      </w:r>
      <w:r>
        <w:rPr>
          <w:rFonts w:hint="eastAsia" w:ascii="楷体" w:hAnsi="楷体" w:eastAsia="楷体" w:cs="楷体"/>
          <w:sz w:val="24"/>
          <w:szCs w:val="24"/>
          <w:u w:val="none"/>
        </w:rPr>
        <w:t>（包括</w:t>
      </w:r>
      <w:r>
        <w:rPr>
          <w:rFonts w:hint="eastAsia" w:ascii="楷体" w:hAnsi="楷体" w:eastAsia="楷体" w:cs="楷体"/>
          <w:sz w:val="24"/>
          <w:szCs w:val="24"/>
          <w:u w:val="none"/>
          <w:lang w:eastAsia="zh-CN"/>
        </w:rPr>
        <w:t>技术来源、具体运用、解决的问题、技术先进性说明、主要创新点</w:t>
      </w:r>
      <w:r>
        <w:rPr>
          <w:rFonts w:hint="eastAsia" w:ascii="楷体" w:hAnsi="楷体" w:eastAsia="楷体" w:cs="楷体"/>
          <w:sz w:val="24"/>
          <w:szCs w:val="24"/>
          <w:u w:val="none"/>
        </w:rPr>
        <w:t>等）</w:t>
      </w:r>
    </w:p>
    <w:tbl>
      <w:tblPr>
        <w:tblStyle w:val="15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02" w:hRule="atLeast"/>
          <w:jc w:val="center"/>
        </w:trPr>
        <w:tc>
          <w:tcPr>
            <w:tcW w:w="88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</w:tbl>
    <w:p>
      <w:pPr>
        <w:spacing w:line="0" w:lineRule="atLeast"/>
        <w:jc w:val="left"/>
        <w:outlineLvl w:val="0"/>
        <w:rPr>
          <w:rFonts w:hint="eastAsia"/>
          <w:sz w:val="28"/>
          <w:u w:val="none"/>
        </w:rPr>
      </w:pPr>
    </w:p>
    <w:p>
      <w:pPr>
        <w:spacing w:line="340" w:lineRule="exact"/>
        <w:jc w:val="left"/>
        <w:outlineLvl w:val="0"/>
        <w:rPr>
          <w:u w:val="none"/>
        </w:rPr>
      </w:pPr>
      <w:r>
        <w:rPr>
          <w:rFonts w:hint="eastAsia" w:ascii="黑体" w:hAnsi="黑体" w:eastAsia="黑体"/>
          <w:sz w:val="28"/>
          <w:u w:val="none"/>
          <w:lang w:eastAsia="zh-CN"/>
        </w:rPr>
        <w:t>五</w:t>
      </w:r>
      <w:r>
        <w:rPr>
          <w:rFonts w:hint="eastAsia" w:ascii="黑体" w:hAnsi="黑体" w:eastAsia="黑体"/>
          <w:sz w:val="28"/>
          <w:u w:val="none"/>
        </w:rPr>
        <w:t>、预期效益</w:t>
      </w:r>
      <w:r>
        <w:rPr>
          <w:rFonts w:hint="eastAsia" w:ascii="楷体" w:hAnsi="楷体" w:eastAsia="楷体" w:cs="楷体"/>
          <w:sz w:val="24"/>
          <w:szCs w:val="24"/>
          <w:u w:val="none"/>
        </w:rPr>
        <w:t>（</w:t>
      </w:r>
      <w:r>
        <w:rPr>
          <w:rFonts w:hint="eastAsia" w:ascii="楷体" w:hAnsi="楷体" w:eastAsia="楷体" w:cs="楷体"/>
          <w:sz w:val="24"/>
          <w:szCs w:val="24"/>
          <w:u w:val="none"/>
          <w:lang w:eastAsia="zh-CN"/>
        </w:rPr>
        <w:t>包括项目实施期内可量化的数字化产品和解决方案技术指标，以及场景应用落地价值和效果、市场推广前景等产业化指标</w:t>
      </w:r>
      <w:r>
        <w:rPr>
          <w:rFonts w:hint="eastAsia" w:ascii="楷体" w:hAnsi="楷体" w:eastAsia="楷体" w:cs="楷体"/>
          <w:sz w:val="24"/>
          <w:szCs w:val="24"/>
          <w:u w:val="none"/>
        </w:rPr>
        <w:t>）</w:t>
      </w:r>
    </w:p>
    <w:tbl>
      <w:tblPr>
        <w:tblStyle w:val="15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9" w:hRule="atLeast"/>
        </w:trPr>
        <w:tc>
          <w:tcPr>
            <w:tcW w:w="907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u w:val="none"/>
        </w:rPr>
      </w:pPr>
      <w:r>
        <w:rPr>
          <w:rFonts w:hint="eastAsia" w:ascii="黑体" w:hAnsi="黑体" w:eastAsia="黑体" w:cs="黑体"/>
          <w:sz w:val="28"/>
          <w:u w:val="none"/>
          <w:lang w:eastAsia="zh-CN"/>
        </w:rPr>
        <w:t>六</w:t>
      </w:r>
      <w:r>
        <w:rPr>
          <w:rFonts w:hint="eastAsia" w:ascii="黑体" w:hAnsi="黑体" w:eastAsia="黑体" w:cs="黑体"/>
          <w:sz w:val="28"/>
          <w:u w:val="none"/>
        </w:rPr>
        <w:t>、单位意见</w:t>
      </w:r>
    </w:p>
    <w:tbl>
      <w:tblPr>
        <w:tblStyle w:val="15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4" w:hRule="atLeast"/>
          <w:jc w:val="center"/>
        </w:trPr>
        <w:tc>
          <w:tcPr>
            <w:tcW w:w="9381" w:type="dxa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黑体"/>
                <w:sz w:val="36"/>
                <w:szCs w:val="36"/>
                <w:u w:val="none"/>
                <w:lang w:bidi="ar"/>
              </w:rPr>
            </w:pPr>
            <w:r>
              <w:rPr>
                <w:rFonts w:hint="eastAsia" w:eastAsia="黑体"/>
                <w:sz w:val="36"/>
                <w:szCs w:val="36"/>
                <w:u w:val="none"/>
                <w:lang w:bidi="ar"/>
              </w:rPr>
              <w:t>承诺书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承诺：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申报书中所填写的内容真实、合法、有效。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提供的申报资料和文件内容真实、可靠、完整，事实存在。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3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. 所报送的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材料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符合国家保密规定，未涉及国家秘密和其他敏感信息。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4. 涉及的知识产权（商业秘密）明晰完整，归属本单位或技术来源正当合法，未剽窃他人成果，未侵犯他人的知识产权或商业秘密。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1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若发生与上述承诺相违背的事实，由本单位承担法律责任。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企业法定代表人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申报单位（公章）：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4" w:hRule="atLeast"/>
          <w:jc w:val="center"/>
        </w:trPr>
        <w:tc>
          <w:tcPr>
            <w:tcW w:w="9381" w:type="dxa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设区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市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>工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信局、平潭综合实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验区经发局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-CN"/>
              </w:rPr>
              <w:t>初审及推荐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60" w:firstLineChars="17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推荐单位（公章）：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/>
                <w:sz w:val="28"/>
                <w:szCs w:val="28"/>
                <w:u w:val="none"/>
              </w:rPr>
              <w:t xml:space="preserve">                                          日期：   年    月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5"/>
        <w:rPr>
          <w:rFonts w:hint="default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440" w:right="1417" w:bottom="1474" w:left="1474" w:header="851" w:footer="992" w:gutter="0"/>
          <w:pgNumType w:fmt="decimal" w:start="1"/>
          <w:cols w:space="720" w:num="1"/>
          <w:titlePg/>
          <w:rtlGutter w:val="1"/>
          <w:docGrid w:type="lines" w:linePitch="321" w:charSpace="0"/>
        </w:sectPr>
      </w:pPr>
    </w:p>
    <w:p>
      <w:pPr>
        <w:jc w:val="both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仿宋简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仿宋简体"/>
          <w:color w:val="000000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XX（单位名称）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无失信被执行人员、无涉黑涉恶承诺书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  <w:t>1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、本公司法定代表人、实际控制人、董事、监事、高级管理人员名单（高级管理人员包括公司的经理、副经理、财务负责人、上市公司董事会秘书和公司章程规定的其他人员）：</w:t>
      </w:r>
    </w:p>
    <w:tbl>
      <w:tblPr>
        <w:tblStyle w:val="15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66"/>
        <w:gridCol w:w="3712"/>
        <w:gridCol w:w="1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方正仿宋简体" w:hAnsi="黑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方正仿宋简体" w:eastAsia="方正仿宋简体" w:cs="宋体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  <w:t>2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、以上名单真实完整，本单位及以上名单人员未被列为失信被执行人，本公司无涉黑涉恶行为，以上名单人员未涉黑涉恶行为，如有不实，本单位愿意承担一切法律责任。</w:t>
      </w:r>
    </w:p>
    <w:p>
      <w:pPr>
        <w:widowControl/>
        <w:spacing w:line="560" w:lineRule="exact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400" w:firstLine="640" w:firstLineChars="200"/>
        <w:rPr>
          <w:rFonts w:ascii="方正仿宋简体" w:hAnsi="宋体" w:eastAsia="方正仿宋简体" w:cs="仿宋_GB2312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仿宋_GB2312"/>
          <w:color w:val="000000"/>
          <w:kern w:val="0"/>
          <w:sz w:val="32"/>
          <w:szCs w:val="32"/>
        </w:rPr>
        <w:t>填报单位（公章）：</w:t>
      </w:r>
    </w:p>
    <w:p>
      <w:pPr>
        <w:widowControl/>
        <w:spacing w:line="560" w:lineRule="exact"/>
        <w:ind w:right="400"/>
        <w:rPr>
          <w:rFonts w:hint="eastAsia" w:ascii="方正仿宋简体" w:hAnsi="宋体" w:eastAsia="方正仿宋简体" w:cs="仿宋_GB2312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仿宋_GB2312"/>
          <w:color w:val="000000"/>
          <w:kern w:val="0"/>
          <w:sz w:val="32"/>
          <w:szCs w:val="32"/>
        </w:rPr>
        <w:t xml:space="preserve">    统一社会信用代码：</w:t>
      </w:r>
    </w:p>
    <w:p>
      <w:pPr>
        <w:widowControl/>
        <w:spacing w:line="560" w:lineRule="exact"/>
        <w:ind w:right="400"/>
        <w:jc w:val="right"/>
        <w:rPr>
          <w:rFonts w:ascii="方正仿宋简体" w:hAnsi="宋体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简体" w:hAnsi="宋体" w:eastAsia="方正仿宋简体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月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日</w:t>
      </w:r>
    </w:p>
    <w:p/>
    <w:p>
      <w:pPr>
        <w:rPr>
          <w:rFonts w:hint="default"/>
          <w:lang w:val="en-US" w:eastAsia="zh-CN"/>
        </w:rPr>
        <w:sectPr>
          <w:pgSz w:w="11906" w:h="16838"/>
          <w:pgMar w:top="1440" w:right="1417" w:bottom="1474" w:left="1474" w:header="851" w:footer="992" w:gutter="0"/>
          <w:pgNumType w:fmt="decimal"/>
          <w:cols w:space="720" w:num="1"/>
          <w:titlePg/>
          <w:rtlGutter w:val="1"/>
          <w:docGrid w:type="lines" w:linePitch="321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项目推荐汇总表</w:t>
      </w:r>
    </w:p>
    <w:p>
      <w:pPr>
        <w:spacing w:line="420" w:lineRule="exact"/>
        <w:ind w:firstLine="160" w:firstLine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联系人：       联系电话：</w:t>
      </w:r>
    </w:p>
    <w:tbl>
      <w:tblPr>
        <w:tblStyle w:val="15"/>
        <w:tblW w:w="13458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62"/>
        <w:gridCol w:w="1665"/>
        <w:gridCol w:w="2145"/>
        <w:gridCol w:w="2025"/>
        <w:gridCol w:w="2235"/>
        <w:gridCol w:w="3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承担单位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</w:rPr>
              <w:t>项目实施周期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项目总投（万元）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项目已完成研发投入（万元）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8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1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单位以联合体方式申报的，项目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单位填写多个，牵头单位在前）</w:t>
      </w:r>
    </w:p>
    <w:p/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474" w:right="1440" w:bottom="1417" w:left="1474" w:header="851" w:footer="992" w:gutter="0"/>
      <w:pgNumType w:fmt="decimal"/>
      <w:cols w:space="720" w:num="1"/>
      <w:titlePg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1FEDE3-EA28-424D-A4C3-8B52A218E2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D9A7C3-2C06-4D40-8257-05EF71104B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F52524-BBAD-4A4B-994C-FC892F2C62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218858-85A8-42ED-930D-CD95D93C55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6B2EB81-3B7B-444D-BD2F-9CEAD000A36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DEF2FA74-9E72-40CF-80C3-9FE5AC8A7F9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9DF9141-604D-486A-93AC-3306ABD2306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E9C976D2-0023-49CD-A160-CBD7AEFBA47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F38F0677-84AA-4CE1-8475-146668DD8D7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0" w:fontKey="{7B1AD7B7-74DF-4D4C-9575-D298799388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481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481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C848F"/>
    <w:multiLevelType w:val="singleLevel"/>
    <w:tmpl w:val="EAFC84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FE823A"/>
    <w:multiLevelType w:val="singleLevel"/>
    <w:tmpl w:val="F4FE823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AF76557"/>
    <w:multiLevelType w:val="singleLevel"/>
    <w:tmpl w:val="FAF765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06A5D"/>
    <w:rsid w:val="02352BD6"/>
    <w:rsid w:val="02F939B2"/>
    <w:rsid w:val="03FB7961"/>
    <w:rsid w:val="052E656D"/>
    <w:rsid w:val="069110F7"/>
    <w:rsid w:val="070B3D9D"/>
    <w:rsid w:val="075C5614"/>
    <w:rsid w:val="0A510578"/>
    <w:rsid w:val="0BB06A5D"/>
    <w:rsid w:val="0BC547AC"/>
    <w:rsid w:val="1247183C"/>
    <w:rsid w:val="12F91652"/>
    <w:rsid w:val="137A4F81"/>
    <w:rsid w:val="152F25BA"/>
    <w:rsid w:val="17451C21"/>
    <w:rsid w:val="17F9404B"/>
    <w:rsid w:val="1B192966"/>
    <w:rsid w:val="1BB36E00"/>
    <w:rsid w:val="237D6BE6"/>
    <w:rsid w:val="282A62B4"/>
    <w:rsid w:val="2935022C"/>
    <w:rsid w:val="296620AB"/>
    <w:rsid w:val="2D3E6FC5"/>
    <w:rsid w:val="2EAB7BA4"/>
    <w:rsid w:val="31BD1E29"/>
    <w:rsid w:val="34E44F43"/>
    <w:rsid w:val="35026F4B"/>
    <w:rsid w:val="3515299A"/>
    <w:rsid w:val="3538296D"/>
    <w:rsid w:val="35C43EC2"/>
    <w:rsid w:val="38741F0E"/>
    <w:rsid w:val="396226AE"/>
    <w:rsid w:val="39A15CFB"/>
    <w:rsid w:val="39A1679C"/>
    <w:rsid w:val="3CC61931"/>
    <w:rsid w:val="3D4358D5"/>
    <w:rsid w:val="42E020C7"/>
    <w:rsid w:val="45F76DD6"/>
    <w:rsid w:val="47430E62"/>
    <w:rsid w:val="4774378F"/>
    <w:rsid w:val="49A565E2"/>
    <w:rsid w:val="4AA40BFE"/>
    <w:rsid w:val="4AFD5D93"/>
    <w:rsid w:val="4BDB7063"/>
    <w:rsid w:val="4BF70A34"/>
    <w:rsid w:val="4E031912"/>
    <w:rsid w:val="4F653250"/>
    <w:rsid w:val="50105025"/>
    <w:rsid w:val="54D814A9"/>
    <w:rsid w:val="57ED06D1"/>
    <w:rsid w:val="587578B0"/>
    <w:rsid w:val="58EA298F"/>
    <w:rsid w:val="59EA607C"/>
    <w:rsid w:val="5B7A33FE"/>
    <w:rsid w:val="64992B79"/>
    <w:rsid w:val="659B6F54"/>
    <w:rsid w:val="683C26C4"/>
    <w:rsid w:val="68852F89"/>
    <w:rsid w:val="6A3A1204"/>
    <w:rsid w:val="6B2E161C"/>
    <w:rsid w:val="6E1E4AB4"/>
    <w:rsid w:val="6F5721E3"/>
    <w:rsid w:val="73C746B0"/>
    <w:rsid w:val="742D0967"/>
    <w:rsid w:val="76A74C81"/>
    <w:rsid w:val="79CF5DDB"/>
    <w:rsid w:val="7A5E4DFE"/>
    <w:rsid w:val="7B2833D7"/>
    <w:rsid w:val="7BD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spacing w:line="560" w:lineRule="exact"/>
      <w:ind w:firstLine="200" w:firstLineChars="200"/>
      <w:outlineLvl w:val="0"/>
    </w:pPr>
    <w:rPr>
      <w:rFonts w:ascii="黑体" w:hAnsi="黑体" w:eastAsia="黑体" w:cs="黑体"/>
      <w:spacing w:val="7"/>
      <w:sz w:val="32"/>
      <w:szCs w:val="32"/>
      <w:lang w:eastAsia="zh-CN"/>
    </w:rPr>
  </w:style>
  <w:style w:type="paragraph" w:styleId="7">
    <w:name w:val="heading 2"/>
    <w:basedOn w:val="8"/>
    <w:next w:val="1"/>
    <w:unhideWhenUsed/>
    <w:qFormat/>
    <w:uiPriority w:val="9"/>
    <w:pPr>
      <w:ind w:firstLine="653"/>
      <w:outlineLvl w:val="1"/>
    </w:pPr>
    <w:rPr>
      <w:rFonts w:eastAsia="楷体"/>
      <w:b/>
      <w:bCs/>
      <w:spacing w:val="5"/>
    </w:rPr>
  </w:style>
  <w:style w:type="paragraph" w:styleId="9">
    <w:name w:val="heading 3"/>
    <w:basedOn w:val="7"/>
    <w:next w:val="1"/>
    <w:unhideWhenUsed/>
    <w:qFormat/>
    <w:uiPriority w:val="9"/>
    <w:pPr>
      <w:outlineLvl w:val="2"/>
    </w:pPr>
    <w:rPr>
      <w:rFonts w:eastAsia="仿宋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unhideWhenUsed/>
    <w:qFormat/>
    <w:uiPriority w:val="99"/>
    <w:pPr>
      <w:spacing w:after="120" w:afterLines="0"/>
    </w:pPr>
  </w:style>
  <w:style w:type="paragraph" w:styleId="10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6">
    <w:name w:val="Table Grid"/>
    <w:basedOn w:val="1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2075</Words>
  <Characters>2195</Characters>
  <Lines>0</Lines>
  <Paragraphs>0</Paragraphs>
  <TotalTime>1</TotalTime>
  <ScaleCrop>false</ScaleCrop>
  <LinksUpToDate>false</LinksUpToDate>
  <CharactersWithSpaces>2195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2025-08-14T05:19:00Z</dcterms:created>
  <dc:creator>杨逸航</dc:creator>
  <cp:lastModifiedBy>MX</cp:lastModifiedBy>
  <cp:lastPrinted>2025-08-27T01:45:00Z</cp:lastPrinted>
  <dcterms:modified xsi:type="dcterms:W3CDTF">2025-08-28T02:43:25Z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FA80343EBD2C47FFA35C95F63F22D4C8</vt:lpwstr>
  </property>
  <property fmtid="{D5CDD505-2E9C-101B-9397-08002B2CF9AE}" pid="4" name="KSOTemplateDocerSaveRecord">
    <vt:lpwstr>eyJoZGlkIjoiMWY4ZTAyOGM3NzBmMWVkNDY3NTcxN2QxN2U5MjM3ZjciLCJ1c2VySWQiOiIyMzA5MzI5NTcifQ==</vt:lpwstr>
  </property>
</Properties>
</file>