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79" w:leftChars="228" w:firstLine="0" w:firstLineChars="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【结果公告】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  <w:t>泉州师范学院美术与设计学院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数字美术长卷《宋元中国.海丝泉州传奇》古泉州海丝传奇长轴动画》制作服务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结果公告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项目编号：MSXY202204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泉州师范学院美术与设计学院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数字美术长卷《宋元中国.海丝泉州传奇》古泉州海丝传奇长轴动画》制作服务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三、采购结果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MSXY202204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tbl>
      <w:tblPr>
        <w:tblStyle w:val="9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2553"/>
        <w:gridCol w:w="34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3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中标（成交）金额（单位：元）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福建漫鱼动漫科技股份有限公司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福建省晋江市晋江国际工业设计园3号楼106室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96000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/>
                <w:sz w:val="28"/>
                <w:szCs w:val="28"/>
                <w:lang w:eastAsia="zh-Hans"/>
              </w:rPr>
              <w:t>00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四、主要标的信息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合同包MSXY202204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福建漫鱼动漫科技股份有限公司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9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552"/>
        <w:gridCol w:w="972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合同号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MSXY20220</w:t>
            </w: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Hans" w:bidi="ar"/>
              </w:rPr>
              <w:t>泉州师范学院美术与设计学院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数字美术长卷《宋元中国.海丝泉州传奇》古泉州海丝传奇长轴动画》制作服务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8360"/>
              </w:tabs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96000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  <w:t>00</w:t>
            </w:r>
          </w:p>
          <w:p>
            <w:pPr>
              <w:pStyle w:val="6"/>
              <w:tabs>
                <w:tab w:val="left" w:pos="8360"/>
              </w:tabs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五、评标专家（单一来源采购人员）名单：</w:t>
      </w:r>
    </w:p>
    <w:tbl>
      <w:tblPr>
        <w:tblStyle w:val="9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3"/>
        <w:gridCol w:w="4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采购人代表：</w:t>
            </w:r>
          </w:p>
        </w:tc>
        <w:tc>
          <w:tcPr>
            <w:tcW w:w="5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陈伟长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 (包1)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评审专家：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蔡永辉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eastAsia="zh-Hans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王宝山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六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公告期限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自本公告发布之日起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1个工作日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七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、凡对本次公告内容提出询问，按以下方式联系。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1.采购人信息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名    称：泉州师范学院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美术与设计学院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地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址：泉州市丰泽区东海大街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398号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联系方式：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0595-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22912172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.项目联系方式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王先生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电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话：18050993509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开户名：</w:t>
      </w:r>
      <w:r>
        <w:rPr>
          <w:rFonts w:hint="eastAsia"/>
          <w:sz w:val="28"/>
          <w:szCs w:val="28"/>
          <w:lang w:val="en-US" w:eastAsia="zh-CN"/>
        </w:rPr>
        <w:t>福建漫鱼动漫科技股份有限公司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福建漫鱼动漫科技股份有限公司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3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年1月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right"/>
        <w:rPr>
          <w:rFonts w:hint="default"/>
          <w:sz w:val="30"/>
          <w:szCs w:val="3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F2E2"/>
    <w:multiLevelType w:val="singleLevel"/>
    <w:tmpl w:val="DFFBF2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MzYmM1OTcwNTNmODgyZGVlZmUxYjg0NDNkMDkifQ=="/>
  </w:docVars>
  <w:rsids>
    <w:rsidRoot w:val="7B1795C6"/>
    <w:rsid w:val="56E06BB2"/>
    <w:rsid w:val="73CC55A9"/>
    <w:rsid w:val="77FF531B"/>
    <w:rsid w:val="7B1795C6"/>
    <w:rsid w:val="F96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5"/>
    <w:next w:val="5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552</Characters>
  <Lines>0</Lines>
  <Paragraphs>0</Paragraphs>
  <TotalTime>0</TotalTime>
  <ScaleCrop>false</ScaleCrop>
  <LinksUpToDate>false</LinksUpToDate>
  <CharactersWithSpaces>567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2023-01-04T20:06:00Z</dcterms:created>
  <dc:creator>cheer ling</dc:creator>
  <cp:lastModifiedBy>你有幸了</cp:lastModifiedBy>
  <dcterms:modified xsi:type="dcterms:W3CDTF">2023-01-16T07:29:12Z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FF08F5844BBB545038FBB4634476BBC3</vt:lpwstr>
  </property>
</Properties>
</file>