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659"/>
        <w:gridCol w:w="1042"/>
        <w:gridCol w:w="992"/>
        <w:gridCol w:w="327"/>
        <w:gridCol w:w="2361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4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_GBK" w:hAnsi="宋体" w:eastAsia="方正小标宋_GBK"/>
                <w:b/>
                <w:bCs/>
                <w:spacing w:val="-1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/>
                <w:b/>
                <w:bCs/>
                <w:spacing w:val="-10"/>
                <w:sz w:val="32"/>
                <w:szCs w:val="32"/>
              </w:rPr>
              <w:t>泉州师范学院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混合式教学改革</w:t>
            </w:r>
            <w:r>
              <w:rPr>
                <w:rFonts w:hint="eastAsia" w:ascii="方正小标宋_GBK" w:hAnsi="宋体" w:eastAsia="方正小标宋_GBK"/>
                <w:b/>
                <w:bCs/>
                <w:spacing w:val="-10"/>
                <w:sz w:val="32"/>
                <w:szCs w:val="32"/>
              </w:rPr>
              <w:t>课程教学日历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课程名称：</w:t>
            </w:r>
          </w:p>
        </w:tc>
        <w:tc>
          <w:tcPr>
            <w:tcW w:w="4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总学分：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总学时：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线上学时：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线下学时：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教师姓名：</w:t>
            </w:r>
          </w:p>
        </w:tc>
        <w:tc>
          <w:tcPr>
            <w:tcW w:w="4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教学班组成：校内选课学生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授课形式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教学内容</w:t>
            </w:r>
          </w:p>
        </w:tc>
      </w:tr>
      <w:tr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ascii="宋体" w:hAnsi="宋体" w:cs="Calibri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备注：1.“授课形式”请填“在线学习”、“课堂讲授”或“实验课”。“在线学习”和“课堂讲授”或“实验课”要交叉进行；2.第一次课必须为“课堂讲授”或“实验课”。3.专业课的理工科线下课堂所占课时原则上不得少于总课时数的85%；专业课的文科线下课堂所占课时原则上不得少于总课时数的70%；公选课的线下课堂所占课时原则上不得少于总课时数的50%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lZGZkMTMxZWNlNmJhNWEyMmY5YTgzNzAxNzk2MjMifQ=="/>
  </w:docVars>
  <w:rsids>
    <w:rsidRoot w:val="00B4075C"/>
    <w:rsid w:val="00256FD3"/>
    <w:rsid w:val="00563A31"/>
    <w:rsid w:val="008076D8"/>
    <w:rsid w:val="008A28FB"/>
    <w:rsid w:val="009000C1"/>
    <w:rsid w:val="00985992"/>
    <w:rsid w:val="00B4075C"/>
    <w:rsid w:val="00B417A6"/>
    <w:rsid w:val="00C225E1"/>
    <w:rsid w:val="00C92B9B"/>
    <w:rsid w:val="00F13F17"/>
    <w:rsid w:val="169D788A"/>
    <w:rsid w:val="2F6B4450"/>
    <w:rsid w:val="4F4F2479"/>
    <w:rsid w:val="551B3CF1"/>
    <w:rsid w:val="5793659C"/>
    <w:rsid w:val="6E3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294</Characters>
  <Lines>5</Lines>
  <Paragraphs>1</Paragraphs>
  <TotalTime>17</TotalTime>
  <ScaleCrop>false</ScaleCrop>
  <LinksUpToDate>false</LinksUpToDate>
  <CharactersWithSpaces>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2018-06-22T06:28:00Z</dcterms:created>
  <dc:creator>Lenovo</dc:creator>
  <cp:lastModifiedBy>林亚娥</cp:lastModifiedBy>
  <dcterms:modified xsi:type="dcterms:W3CDTF">2023-11-15T03:54:54Z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637480638_cloud</vt:lpwstr>
  </property>
  <property fmtid="{D5CDD505-2E9C-101B-9397-08002B2CF9AE}" pid="4" name="ICV">
    <vt:lpwstr>C2610C555A614FC7827D4FB72EB721FE</vt:lpwstr>
  </property>
</Properties>
</file>