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960" w:firstLineChars="100"/>
        <w:jc w:val="left"/>
        <w:rPr>
          <w:rFonts w:hint="eastAsia" w:ascii="仿宋_GB2312" w:eastAsia="仿宋_GB2312"/>
          <w:sz w:val="36"/>
        </w:rPr>
      </w:pPr>
      <w:r>
        <w:rPr>
          <w:rFonts w:ascii="宋体" w:hAnsi="宋体"/>
          <w:color w:val="FF0000"/>
          <w:w w:val="80"/>
          <w:sz w:val="120"/>
        </w:rPr>
        <w:pict>
          <v:shape id="AutoShape 27" o:spid="_x0000_s1030" o:spt="175" type="#_x0000_t175" style="position:absolute;left:0pt;margin-left:0.2pt;margin-top:30.2pt;height:48.8pt;width:437.9pt;z-index:251662336;mso-width-relative:page;mso-height-relative:page;" fillcolor="#FF0000" filled="t" stroked="t" coordsize="21600,21600" adj="0">
            <v:path/>
            <v:fill on="t" color2="#FFFFFF" focussize="0,0"/>
            <v:stroke color="#FF0000"/>
            <v:imagedata o:title=""/>
            <o:lock v:ext="edit" aspectratio="f"/>
            <v:textpath on="t" fitpath="t" trim="t" xscale="f" string="中共泉州师范学院委员会" style="font-family:宋体;font-size:36pt;v-text-align:stretch-justify;"/>
          </v:shape>
        </w:pict>
      </w:r>
    </w:p>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320" w:firstLineChars="100"/>
        <w:jc w:val="left"/>
        <w:rPr>
          <w:rFonts w:hint="eastAsia" w:ascii="仿宋_GB2312" w:eastAsia="仿宋_GB2312"/>
          <w:sz w:val="32"/>
        </w:rPr>
      </w:pPr>
    </w:p>
    <w:p>
      <w:pPr>
        <w:overflowPunct w:val="0"/>
        <w:autoSpaceDE w:val="0"/>
        <w:autoSpaceDN w:val="0"/>
        <w:spacing w:line="360" w:lineRule="auto"/>
        <w:ind w:left="210" w:leftChars="100" w:right="210" w:rightChars="100"/>
        <w:jc w:val="center"/>
        <w:rPr>
          <w:rFonts w:hint="eastAsia" w:ascii="楷体_GB2312" w:hAnsi="楷体_GB2312" w:eastAsia="楷体_GB2312"/>
          <w:sz w:val="32"/>
        </w:rPr>
      </w:pPr>
      <w:r>
        <w:rPr>
          <w:rFonts w:hint="eastAsia" w:ascii="仿宋_GB2312" w:eastAsia="仿宋_GB2312"/>
          <w:sz w:val="32"/>
        </w:rPr>
        <w:t>泉师委〔20</w:t>
      </w:r>
      <w:r>
        <w:rPr>
          <w:rFonts w:hint="eastAsia" w:ascii="仿宋_GB2312" w:eastAsia="仿宋_GB2312"/>
          <w:sz w:val="32"/>
          <w:lang w:val="en-US" w:eastAsia="zh-CN"/>
        </w:rPr>
        <w:t>20</w:t>
      </w:r>
      <w:r>
        <w:rPr>
          <w:rFonts w:hint="eastAsia" w:ascii="仿宋_GB2312" w:eastAsia="仿宋_GB2312"/>
          <w:sz w:val="32"/>
        </w:rPr>
        <w:t>〕</w:t>
      </w:r>
      <w:r>
        <w:rPr>
          <w:rFonts w:hint="eastAsia" w:ascii="仿宋_GB2312" w:eastAsia="仿宋_GB2312"/>
          <w:sz w:val="32"/>
          <w:lang w:val="en-US" w:eastAsia="zh-CN"/>
        </w:rPr>
        <w:t>32</w:t>
      </w:r>
      <w:r>
        <w:rPr>
          <w:rFonts w:hint="eastAsia" w:ascii="仿宋_GB2312" w:eastAsia="仿宋_GB2312"/>
          <w:sz w:val="32"/>
        </w:rPr>
        <w:t xml:space="preserve">号                  </w:t>
      </w:r>
      <w:r>
        <w:rPr>
          <w:sz w:val="32"/>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382905</wp:posOffset>
                </wp:positionV>
                <wp:extent cx="5615305" cy="635"/>
                <wp:effectExtent l="0" t="12700" r="4445" b="15240"/>
                <wp:wrapNone/>
                <wp:docPr id="3" name="Line 28"/>
                <wp:cNvGraphicFramePr/>
                <a:graphic xmlns:a="http://schemas.openxmlformats.org/drawingml/2006/main">
                  <a:graphicData uri="http://schemas.microsoft.com/office/word/2010/wordprocessingShape">
                    <wps:wsp>
                      <wps:cNvSpPr/>
                      <wps:spPr>
                        <a:xfrm>
                          <a:off x="0" y="0"/>
                          <a:ext cx="561530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28" o:spid="_x0000_s1026" o:spt="20" style="position:absolute;left:0pt;margin-left:-0.7pt;margin-top:30.15pt;height:0.05pt;width:442.15pt;z-index:251663360;mso-width-relative:page;mso-height-relative:page;" filled="f" stroked="t" coordsize="21600,21600" o:gfxdata="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mCrUXXAAAACAEAAA8A&#10;AAAAAAAAAQAgAAAAIgAAAGRycy9kb3ducmV2LnhtbFBLAQIUABQAAAAIAIdO4kBWOOID3wEAAN0D&#10;AAAOAAAAAAAAAAEAIAAAACYBAABkcnMvZTJvRG9jLnhtbFBLBQYAAAAABgAGAFkBAAB3BQAAAAA=&#10;">
                <v:fill on="f" focussize="0,0"/>
                <v:stroke weight="2pt" color="#FF0000" joinstyle="round"/>
                <v:imagedata o:title=""/>
                <o:lock v:ext="edit" aspectratio="f"/>
              </v:line>
            </w:pict>
          </mc:Fallback>
        </mc:AlternateContent>
      </w:r>
    </w:p>
    <w:p>
      <w:pPr>
        <w:overflowPunct w:val="0"/>
        <w:autoSpaceDE w:val="0"/>
        <w:autoSpaceDN w:val="0"/>
        <w:spacing w:line="360" w:lineRule="auto"/>
        <w:ind w:left="210" w:leftChars="100" w:right="210" w:rightChars="100"/>
        <w:jc w:val="center"/>
        <w:rPr>
          <w:rFonts w:hint="eastAsia" w:ascii="楷体_GB2312" w:hAnsi="楷体_GB2312" w:eastAsia="楷体_GB2312"/>
          <w:sz w:val="34"/>
        </w:rPr>
      </w:pPr>
    </w:p>
    <w:p>
      <w:pPr>
        <w:overflowPunct w:val="0"/>
        <w:autoSpaceDE w:val="0"/>
        <w:autoSpaceDN w:val="0"/>
        <w:spacing w:line="360" w:lineRule="auto"/>
        <w:ind w:left="210" w:leftChars="100" w:right="210" w:rightChars="100"/>
        <w:jc w:val="center"/>
        <w:rPr>
          <w:rFonts w:hint="eastAsia" w:ascii="楷体_GB2312" w:hAnsi="楷体_GB2312" w:eastAsia="楷体_GB2312"/>
          <w:sz w:val="34"/>
        </w:rPr>
      </w:pPr>
    </w:p>
    <w:p>
      <w:pPr>
        <w:keepNext w:val="0"/>
        <w:keepLines w:val="0"/>
        <w:pageBreakBefore w:val="0"/>
        <w:widowControl w:val="0"/>
        <w:kinsoku/>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中共泉州师范学院委员会</w:t>
      </w:r>
      <w:r>
        <w:rPr>
          <w:rFonts w:hint="eastAsia" w:ascii="方正小标宋简体" w:hAnsi="方正小标宋简体" w:eastAsia="方正小标宋简体" w:cs="方正小标宋简体"/>
          <w:b w:val="0"/>
          <w:bCs/>
          <w:color w:val="000000"/>
          <w:sz w:val="44"/>
          <w:szCs w:val="44"/>
          <w:lang w:val="en-US" w:eastAsia="zh-CN"/>
        </w:rPr>
        <w:t xml:space="preserve">  </w:t>
      </w:r>
      <w:r>
        <w:rPr>
          <w:rFonts w:hint="eastAsia" w:ascii="方正小标宋简体" w:hAnsi="方正小标宋简体" w:eastAsia="方正小标宋简体" w:cs="方正小标宋简体"/>
          <w:b w:val="0"/>
          <w:bCs/>
          <w:color w:val="000000"/>
          <w:sz w:val="44"/>
          <w:szCs w:val="44"/>
        </w:rPr>
        <w:t>泉州师范学院</w:t>
      </w:r>
    </w:p>
    <w:p>
      <w:pPr>
        <w:keepNext w:val="0"/>
        <w:keepLines w:val="0"/>
        <w:pageBreakBefore w:val="0"/>
        <w:widowControl w:val="0"/>
        <w:kinsoku/>
        <w:wordWrap/>
        <w:topLinePunct w:val="0"/>
        <w:bidi w:val="0"/>
        <w:adjustRightInd/>
        <w:snapToGrid/>
        <w:spacing w:line="560" w:lineRule="exact"/>
        <w:jc w:val="center"/>
        <w:textAlignment w:val="auto"/>
        <w:rPr>
          <w:rFonts w:hint="eastAsia" w:ascii="宋体" w:hAnsi="宋体" w:eastAsia="宋体" w:cs="宋体"/>
          <w:i w:val="0"/>
          <w:caps w:val="0"/>
          <w:color w:val="000000"/>
          <w:spacing w:val="0"/>
          <w:sz w:val="40"/>
          <w:szCs w:val="40"/>
        </w:rPr>
      </w:pPr>
      <w:r>
        <w:rPr>
          <w:rFonts w:hint="eastAsia" w:ascii="方正小标宋简体" w:hAnsi="方正小标宋简体" w:eastAsia="方正小标宋简体" w:cs="方正小标宋简体"/>
          <w:b w:val="0"/>
          <w:bCs/>
          <w:color w:val="000000"/>
          <w:sz w:val="44"/>
          <w:szCs w:val="44"/>
        </w:rPr>
        <w:t>关于成立审计处等机构的通知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topLinePunct w:val="0"/>
        <w:bidi w:val="0"/>
        <w:adjustRightInd/>
        <w:snapToGrid/>
        <w:spacing w:line="560" w:lineRule="exact"/>
        <w:ind w:left="-105" w:leftChars="-50" w:right="-105" w:rightChars="-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shd w:val="clear" w:color="auto" w:fill="FFFFFF"/>
        </w:rPr>
        <w:t>各学院、机关各部（处、室）、各直属单位</w:t>
      </w:r>
      <w:r>
        <w:rPr>
          <w:rFonts w:hint="eastAsia" w:ascii="仿宋_GB2312" w:hAnsi="仿宋_GB2312" w:eastAsia="仿宋_GB2312" w:cs="仿宋_GB2312"/>
          <w:bCs/>
          <w:sz w:val="32"/>
          <w:szCs w:val="32"/>
        </w:rPr>
        <w:t>：</w:t>
      </w:r>
    </w:p>
    <w:p>
      <w:pPr>
        <w:keepNext w:val="0"/>
        <w:keepLines w:val="0"/>
        <w:pageBreakBefore w:val="0"/>
        <w:widowControl w:val="0"/>
        <w:kinsoku/>
        <w:wordWrap/>
        <w:topLinePunct w:val="0"/>
        <w:bidi w:val="0"/>
        <w:adjustRightInd/>
        <w:snapToGrid/>
        <w:spacing w:line="560" w:lineRule="exact"/>
        <w:ind w:left="-105" w:leftChars="-50" w:right="-105" w:rightChars="-5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根据《中共泉州市委机构编制委员会关于泉州师范学院机构编制事项的批复》（泉委编〔2020〕2号）精神，结合学校工作实际，经</w:t>
      </w:r>
      <w:r>
        <w:rPr>
          <w:rFonts w:hint="eastAsia" w:ascii="仿宋_GB2312" w:hAnsi="仿宋_GB2312" w:eastAsia="仿宋_GB2312" w:cs="仿宋_GB2312"/>
          <w:color w:val="000000"/>
          <w:sz w:val="32"/>
          <w:szCs w:val="32"/>
          <w:lang w:eastAsia="zh-CN"/>
        </w:rPr>
        <w:t>校长办公会会议、</w:t>
      </w:r>
      <w:r>
        <w:rPr>
          <w:rFonts w:hint="eastAsia" w:ascii="仿宋_GB2312" w:hAnsi="仿宋_GB2312" w:eastAsia="仿宋_GB2312" w:cs="仿宋_GB2312"/>
          <w:color w:val="000000"/>
          <w:sz w:val="32"/>
          <w:szCs w:val="32"/>
        </w:rPr>
        <w:t>学校党委常委会</w:t>
      </w:r>
      <w:r>
        <w:rPr>
          <w:rFonts w:hint="eastAsia" w:ascii="仿宋_GB2312" w:hAnsi="仿宋_GB2312" w:eastAsia="仿宋_GB2312" w:cs="仿宋_GB2312"/>
          <w:color w:val="000000"/>
          <w:sz w:val="32"/>
          <w:szCs w:val="32"/>
          <w:lang w:eastAsia="zh-CN"/>
        </w:rPr>
        <w:t>会议</w:t>
      </w:r>
      <w:r>
        <w:rPr>
          <w:rFonts w:hint="eastAsia" w:ascii="仿宋_GB2312" w:hAnsi="仿宋_GB2312" w:eastAsia="仿宋_GB2312" w:cs="仿宋_GB2312"/>
          <w:color w:val="000000"/>
          <w:sz w:val="32"/>
          <w:szCs w:val="32"/>
        </w:rPr>
        <w:t>研究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决定：</w:t>
      </w:r>
    </w:p>
    <w:p>
      <w:pPr>
        <w:keepNext w:val="0"/>
        <w:keepLines w:val="0"/>
        <w:pageBreakBefore w:val="0"/>
        <w:widowControl w:val="0"/>
        <w:kinsoku/>
        <w:wordWrap/>
        <w:topLinePunct w:val="0"/>
        <w:bidi w:val="0"/>
        <w:adjustRightInd/>
        <w:snapToGrid/>
        <w:spacing w:line="560" w:lineRule="exact"/>
        <w:ind w:left="-105" w:leftChars="-50" w:right="-105" w:rightChars="-5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审计处。主要职责：负责起草和修订内部审计规章制度，协助制订与完善学校业务活动相关规章制度。完善内部审计工作程序，建立确保审计质量的内控机制。对学校和所属单位的各项经济活动实施独立、客观的监督、评价和建议，并监督检查被审单位审计发现问题的整改情况，包括重点领域和重大政策执行情况、财务收支和预算管理情况、领导干部任期履行经济责任情况、基建和修缮工程项目管理情况、专项资金和科研经费使用情况、内部控制的健全和执行情况等。</w:t>
      </w:r>
    </w:p>
    <w:p>
      <w:pPr>
        <w:keepNext w:val="0"/>
        <w:keepLines w:val="0"/>
        <w:pageBreakBefore w:val="0"/>
        <w:widowControl w:val="0"/>
        <w:kinsoku/>
        <w:wordWrap/>
        <w:topLinePunct w:val="0"/>
        <w:bidi w:val="0"/>
        <w:adjustRightInd/>
        <w:snapToGrid/>
        <w:spacing w:line="560" w:lineRule="exact"/>
        <w:ind w:left="-105" w:leftChars="-50" w:right="-105" w:rightChars="-5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shd w:val="clear" w:color="auto" w:fill="FFFFFF"/>
        </w:rPr>
        <w:t>成立</w:t>
      </w:r>
      <w:r>
        <w:rPr>
          <w:rFonts w:hint="eastAsia" w:ascii="仿宋_GB2312" w:hAnsi="仿宋_GB2312" w:eastAsia="仿宋_GB2312" w:cs="仿宋_GB2312"/>
          <w:bCs/>
          <w:kern w:val="0"/>
          <w:sz w:val="32"/>
          <w:szCs w:val="32"/>
          <w:shd w:val="clear" w:color="auto" w:fill="FFFFFF"/>
        </w:rPr>
        <w:t>离退休工作处</w:t>
      </w:r>
      <w:r>
        <w:rPr>
          <w:rFonts w:hint="eastAsia" w:ascii="仿宋_GB2312" w:hAnsi="仿宋_GB2312" w:eastAsia="仿宋_GB2312" w:cs="仿宋_GB2312"/>
          <w:kern w:val="0"/>
          <w:sz w:val="32"/>
          <w:szCs w:val="32"/>
          <w:shd w:val="clear" w:color="auto" w:fill="FFFFFF"/>
        </w:rPr>
        <w:t>。主要职责：</w:t>
      </w:r>
      <w:r>
        <w:rPr>
          <w:rFonts w:hint="eastAsia" w:ascii="仿宋_GB2312" w:hAnsi="仿宋_GB2312" w:eastAsia="仿宋_GB2312" w:cs="仿宋_GB2312"/>
          <w:sz w:val="32"/>
          <w:szCs w:val="32"/>
        </w:rPr>
        <w:t>负责全校离退休教职工管理、服务工作；落实离退休教职工的政治待遇和生活待遇；指导退教协、老科协、老体协等涉老组织开展离退休教职工文体活动；组织元旦春节、中秋国庆、老年节等重大节日的庆祝、走访、慰问活动，做好困难补助相关工作；加强离退休党委建设，指导、协助各单位做好离退休干部服务等工作。</w:t>
      </w:r>
    </w:p>
    <w:p>
      <w:pPr>
        <w:keepNext w:val="0"/>
        <w:keepLines w:val="0"/>
        <w:pageBreakBefore w:val="0"/>
        <w:widowControl w:val="0"/>
        <w:kinsoku/>
        <w:wordWrap/>
        <w:topLinePunct w:val="0"/>
        <w:bidi w:val="0"/>
        <w:adjustRightInd/>
        <w:snapToGrid/>
        <w:spacing w:line="560" w:lineRule="exact"/>
        <w:ind w:left="-105" w:leftChars="-50" w:right="-105" w:rightChars="-5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shd w:val="clear" w:color="auto" w:fill="FFFFFF"/>
        </w:rPr>
        <w:t>成立</w:t>
      </w:r>
      <w:r>
        <w:rPr>
          <w:rFonts w:hint="eastAsia" w:ascii="仿宋_GB2312" w:hAnsi="仿宋_GB2312" w:eastAsia="仿宋_GB2312" w:cs="仿宋_GB2312"/>
          <w:bCs/>
          <w:kern w:val="0"/>
          <w:sz w:val="32"/>
          <w:szCs w:val="32"/>
          <w:shd w:val="clear" w:color="auto" w:fill="FFFFFF"/>
        </w:rPr>
        <w:t>招生考试中心</w:t>
      </w:r>
      <w:r>
        <w:rPr>
          <w:rFonts w:hint="eastAsia" w:ascii="仿宋_GB2312" w:hAnsi="仿宋_GB2312" w:eastAsia="仿宋_GB2312" w:cs="仿宋_GB2312"/>
          <w:kern w:val="0"/>
          <w:sz w:val="32"/>
          <w:szCs w:val="32"/>
          <w:shd w:val="clear" w:color="auto" w:fill="FFFFFF"/>
        </w:rPr>
        <w:t>。主要职责：负责制定和执行研究生和本科生招生考试工作规章制度；负责研究生和本科生招生考试命题的组织管理工作；负责研究生和本科生招生相关考试的组织管理工作；负责编制、报送和执行研究生和本科生招生计划；负责招生宣传和考生服务工作；负责研究生和本科生的招生录取工作；负责研究生和本科新生入学资格复查工作；负责招生考试相关信息统计上报工作；负责招生相关材料的收集和归档工作。负责全国大学生英语四、六级考试、全国计算机等级考试等校内考试考务工作；负责校外委托考试的组织管理工作等。</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成立</w:t>
      </w:r>
      <w:r>
        <w:rPr>
          <w:rFonts w:hint="eastAsia" w:ascii="仿宋_GB2312" w:hAnsi="仿宋_GB2312" w:eastAsia="仿宋_GB2312" w:cs="仿宋_GB2312"/>
          <w:bCs/>
          <w:sz w:val="32"/>
          <w:szCs w:val="32"/>
        </w:rPr>
        <w:t>实习实训中心</w:t>
      </w:r>
      <w:r>
        <w:rPr>
          <w:rFonts w:hint="eastAsia" w:ascii="仿宋_GB2312" w:hAnsi="仿宋_GB2312" w:eastAsia="仿宋_GB2312" w:cs="仿宋_GB2312"/>
          <w:kern w:val="0"/>
          <w:sz w:val="32"/>
          <w:szCs w:val="32"/>
          <w:shd w:val="clear" w:color="auto" w:fill="FFFFFF"/>
        </w:rPr>
        <w:t>。主要职责：负责制订本科生实习实训相关规章制度；负责本科生实习实训教学体系设计、规划与建设；负责校外各类实习实训基地建设与管理；负责校内各类工程实训中心、师范生教学技能训练中心等实习实训场所的运营与管理；负责组织开展师范生教育实习和非师范生专业实践工作；负责学生校外实习实训安全教育与管理；负责学生实习实训质量监控与评价等。</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105" w:rightChars="-5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tabs>
          <w:tab w:val="left" w:pos="525"/>
        </w:tabs>
        <w:kinsoku/>
        <w:wordWrap/>
        <w:overflowPunct/>
        <w:topLinePunct w:val="0"/>
        <w:autoSpaceDE/>
        <w:autoSpaceDN/>
        <w:bidi w:val="0"/>
        <w:adjustRightInd/>
        <w:snapToGrid/>
        <w:spacing w:line="520" w:lineRule="exact"/>
        <w:ind w:right="-105" w:rightChars="-5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中共泉州师范学院委员会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泉州师范学院</w:t>
      </w:r>
    </w:p>
    <w:p>
      <w:pPr>
        <w:spacing w:line="360" w:lineRule="auto"/>
        <w:ind w:firstLine="4800" w:firstLineChars="1500"/>
        <w:jc w:val="left"/>
        <w:rPr>
          <w:rFonts w:hint="eastAsia" w:ascii="仿宋_GB2312" w:hAnsi="仿宋_GB2312" w:eastAsia="仿宋_GB2312"/>
          <w:color w:val="000000"/>
          <w:spacing w:val="6"/>
          <w:kern w:val="0"/>
          <w:sz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32"/>
          <w:szCs w:val="32"/>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right"/>
        <w:rPr>
          <w:rFonts w:hint="eastAsia" w:ascii="仿宋_GB2312" w:hAnsi="仿宋_GB2312" w:eastAsia="仿宋_GB2312"/>
          <w:color w:val="000000"/>
          <w:spacing w:val="6"/>
          <w:kern w:val="0"/>
          <w:sz w:val="28"/>
          <w:szCs w:val="28"/>
        </w:rPr>
      </w:pPr>
    </w:p>
    <w:p>
      <w:pPr>
        <w:spacing w:line="360" w:lineRule="auto"/>
        <w:ind w:right="840" w:rightChars="400"/>
        <w:jc w:val="both"/>
        <w:rPr>
          <w:rFonts w:hint="eastAsia" w:ascii="仿宋_GB2312" w:hAnsi="仿宋_GB2312" w:eastAsia="仿宋_GB2312"/>
          <w:color w:val="000000"/>
          <w:spacing w:val="6"/>
          <w:kern w:val="0"/>
          <w:sz w:val="28"/>
          <w:szCs w:val="28"/>
        </w:rPr>
      </w:pPr>
    </w:p>
    <w:p>
      <w:pPr>
        <w:spacing w:line="348" w:lineRule="auto"/>
        <w:ind w:firstLine="3103" w:firstLineChars="1063"/>
        <w:jc w:val="center"/>
        <w:rPr>
          <w:rFonts w:hint="eastAsia" w:ascii="仿宋_GB2312" w:hAnsi="仿宋_GB2312" w:eastAsia="仿宋_GB2312"/>
          <w:color w:val="000000"/>
          <w:spacing w:val="6"/>
          <w:kern w:val="0"/>
          <w:sz w:val="28"/>
          <w:szCs w:val="28"/>
        </w:rPr>
      </w:pPr>
    </w:p>
    <w:p>
      <w:pPr>
        <w:spacing w:line="324" w:lineRule="auto"/>
        <w:rPr>
          <w:rFonts w:hint="eastAsia" w:ascii="仿宋_GB2312" w:hAnsi="仿宋_GB2312" w:eastAsia="仿宋_GB2312"/>
          <w:color w:val="000000"/>
          <w:spacing w:val="6"/>
          <w:kern w:val="0"/>
          <w:sz w:val="32"/>
        </w:rPr>
      </w:pPr>
      <w:r>
        <w:rPr>
          <w:sz w:val="28"/>
          <w:szCs w:val="28"/>
        </w:rPr>
        <mc:AlternateContent>
          <mc:Choice Requires="wps">
            <w:drawing>
              <wp:anchor distT="0" distB="0" distL="114300" distR="114300" simplePos="0" relativeHeight="251706368" behindDoc="0" locked="0" layoutInCell="1" allowOverlap="1">
                <wp:simplePos x="0" y="0"/>
                <wp:positionH relativeFrom="column">
                  <wp:posOffset>1270</wp:posOffset>
                </wp:positionH>
                <wp:positionV relativeFrom="paragraph">
                  <wp:posOffset>327660</wp:posOffset>
                </wp:positionV>
                <wp:extent cx="5615305" cy="635"/>
                <wp:effectExtent l="0" t="0" r="0" b="0"/>
                <wp:wrapNone/>
                <wp:docPr id="30" name="Line 25"/>
                <wp:cNvGraphicFramePr/>
                <a:graphic xmlns:a="http://schemas.openxmlformats.org/drawingml/2006/main">
                  <a:graphicData uri="http://schemas.microsoft.com/office/word/2010/wordprocessingShape">
                    <wps:wsp>
                      <wps:cNvSpPr/>
                      <wps:spPr>
                        <a:xfrm>
                          <a:off x="0" y="0"/>
                          <a:ext cx="561530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5" o:spid="_x0000_s1026" o:spt="20" style="position:absolute;left:0pt;margin-left:0.1pt;margin-top:25.8pt;height:0.05pt;width:442.15pt;z-index:251706368;mso-width-relative:page;mso-height-relative:page;" filled="f" stroked="t" coordsize="21600,21600" o:gfxdata="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lK0wdQAAAAGAQAADwAAAAAA&#10;AAABACAAAAAiAAAAZHJzL2Rvd25yZXYueG1sUEsBAhQAFAAAAAgAh07iQFOGt5LeAQAA3gMAAA4A&#10;AAAAAAAAAQAgAAAAIwEAAGRycy9lMm9Eb2MueG1sUEsFBgAAAAAGAAYAWQEAAHMFAAAAAA==&#10;">
                <v:fill on="f" focussize="0,0"/>
                <v:stroke weight="1.25pt" color="#000000" joinstyle="round"/>
                <v:imagedata o:title=""/>
                <o:lock v:ext="edit" aspectratio="f"/>
              </v:line>
            </w:pict>
          </mc:Fallback>
        </mc:AlternateContent>
      </w:r>
    </w:p>
    <w:p>
      <w:pPr>
        <w:widowControl/>
        <w:spacing w:line="360" w:lineRule="auto"/>
        <w:ind w:left="210" w:leftChars="100" w:right="210" w:rightChars="100"/>
        <w:rPr>
          <w:rFonts w:hint="eastAsia"/>
        </w:rPr>
      </w:pPr>
      <w:r>
        <w:rPr>
          <w:rFonts w:ascii="仿宋_GB2312" w:hAnsi="仿宋_GB2312" w:eastAsia="仿宋_GB2312"/>
          <w:sz w:val="28"/>
        </w:rPr>
        <mc:AlternateContent>
          <mc:Choice Requires="wps">
            <w:drawing>
              <wp:anchor distT="0" distB="0" distL="114300" distR="114300" simplePos="0" relativeHeight="251707392" behindDoc="0" locked="0" layoutInCell="1" allowOverlap="1">
                <wp:simplePos x="0" y="0"/>
                <wp:positionH relativeFrom="column">
                  <wp:posOffset>4445</wp:posOffset>
                </wp:positionH>
                <wp:positionV relativeFrom="paragraph">
                  <wp:posOffset>254635</wp:posOffset>
                </wp:positionV>
                <wp:extent cx="5615305" cy="635"/>
                <wp:effectExtent l="0" t="0" r="0" b="0"/>
                <wp:wrapNone/>
                <wp:docPr id="31" name="Line 26"/>
                <wp:cNvGraphicFramePr/>
                <a:graphic xmlns:a="http://schemas.openxmlformats.org/drawingml/2006/main">
                  <a:graphicData uri="http://schemas.microsoft.com/office/word/2010/wordprocessingShape">
                    <wps:wsp>
                      <wps:cNvSpPr/>
                      <wps:spPr>
                        <a:xfrm>
                          <a:off x="0" y="0"/>
                          <a:ext cx="561530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6" o:spid="_x0000_s1026" o:spt="20" style="position:absolute;left:0pt;margin-left:0.35pt;margin-top:20.05pt;height:0.05pt;width:442.15pt;z-index:251707392;mso-width-relative:page;mso-height-relative:page;" filled="f" stroked="t" coordsize="21600,21600" o:gfxdata="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q72NUAAAAGAQAADwAAAAAA&#10;AAABACAAAAAiAAAAZHJzL2Rvd25yZXYueG1sUEsBAhQAFAAAAAgAh07iQAfbde/dAQAA3gMAAA4A&#10;AAAAAAAAAQAgAAAAJAEAAGRycy9lMm9Eb2MueG1sUEsFBgAAAAAGAAYAWQEAAHMFAAAAAA==&#10;">
                <v:fill on="f" focussize="0,0"/>
                <v:stroke weight="1.25pt" color="#000000" joinstyle="round"/>
                <v:imagedata o:title=""/>
                <o:lock v:ext="edit" aspectratio="f"/>
              </v:line>
            </w:pict>
          </mc:Fallback>
        </mc:AlternateContent>
      </w:r>
      <w:r>
        <w:rPr>
          <w:rFonts w:hint="eastAsia" w:ascii="仿宋_GB2312" w:hAnsi="仿宋_GB2312" w:eastAsia="仿宋_GB2312"/>
          <w:color w:val="000000"/>
          <w:kern w:val="0"/>
          <w:sz w:val="28"/>
        </w:rPr>
        <w:t>泉州师范学院党</w:t>
      </w:r>
      <w:r>
        <w:rPr>
          <w:rFonts w:hint="eastAsia" w:ascii="仿宋_GB2312" w:hAnsi="仿宋_GB2312" w:eastAsia="仿宋_GB2312"/>
          <w:color w:val="000000"/>
          <w:kern w:val="0"/>
          <w:sz w:val="28"/>
          <w:lang w:eastAsia="zh-CN"/>
        </w:rPr>
        <w:t>政</w:t>
      </w:r>
      <w:r>
        <w:rPr>
          <w:rFonts w:hint="eastAsia" w:ascii="仿宋_GB2312" w:hAnsi="仿宋_GB2312" w:eastAsia="仿宋_GB2312"/>
          <w:color w:val="000000"/>
          <w:kern w:val="0"/>
          <w:sz w:val="28"/>
        </w:rPr>
        <w:t>办公室                  20</w:t>
      </w:r>
      <w:r>
        <w:rPr>
          <w:rFonts w:hint="eastAsia" w:ascii="仿宋_GB2312" w:hAnsi="仿宋_GB2312" w:eastAsia="仿宋_GB2312"/>
          <w:color w:val="000000"/>
          <w:kern w:val="0"/>
          <w:sz w:val="28"/>
          <w:lang w:val="en-US" w:eastAsia="zh-CN"/>
        </w:rPr>
        <w:t>20</w:t>
      </w:r>
      <w:r>
        <w:rPr>
          <w:rFonts w:hint="eastAsia" w:ascii="仿宋_GB2312" w:hAnsi="仿宋_GB2312" w:eastAsia="仿宋_GB2312"/>
          <w:color w:val="000000"/>
          <w:kern w:val="0"/>
          <w:sz w:val="28"/>
        </w:rPr>
        <w:t>年</w:t>
      </w:r>
      <w:r>
        <w:rPr>
          <w:rFonts w:hint="eastAsia" w:ascii="仿宋_GB2312" w:hAnsi="仿宋_GB2312" w:eastAsia="仿宋_GB2312"/>
          <w:color w:val="000000"/>
          <w:kern w:val="0"/>
          <w:sz w:val="28"/>
          <w:lang w:val="en-US" w:eastAsia="zh-CN"/>
        </w:rPr>
        <w:t>12</w:t>
      </w:r>
      <w:r>
        <w:rPr>
          <w:rFonts w:hint="eastAsia" w:ascii="仿宋_GB2312" w:hAnsi="仿宋_GB2312" w:eastAsia="仿宋_GB2312"/>
          <w:color w:val="000000"/>
          <w:kern w:val="0"/>
          <w:sz w:val="28"/>
        </w:rPr>
        <w:t>月</w:t>
      </w:r>
      <w:r>
        <w:rPr>
          <w:rFonts w:hint="eastAsia" w:ascii="仿宋_GB2312" w:hAnsi="仿宋_GB2312" w:eastAsia="仿宋_GB2312"/>
          <w:color w:val="000000"/>
          <w:kern w:val="0"/>
          <w:sz w:val="28"/>
          <w:lang w:val="en-US" w:eastAsia="zh-CN"/>
        </w:rPr>
        <w:t>21</w:t>
      </w:r>
      <w:r>
        <w:rPr>
          <w:rFonts w:hint="eastAsia" w:ascii="仿宋_GB2312" w:hAnsi="仿宋_GB2312" w:eastAsia="仿宋_GB2312"/>
          <w:color w:val="000000"/>
          <w:kern w:val="0"/>
          <w:sz w:val="28"/>
        </w:rPr>
        <w:t>日印发</w:t>
      </w:r>
      <w:bookmarkStart w:id="0" w:name="_GoBack"/>
      <w:bookmarkEnd w:id="0"/>
    </w:p>
    <w:sectPr>
      <w:headerReference r:id="rId3" w:type="default"/>
      <w:footerReference r:id="rId4" w:type="default"/>
      <w:pgSz w:w="11906" w:h="16838"/>
      <w:pgMar w:top="2098" w:right="1474" w:bottom="1814" w:left="1587" w:header="851"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2"/>
                              <w:rFonts w:hint="eastAsia" w:ascii="宋体" w:hAnsi="宋体"/>
                              <w:sz w:val="28"/>
                            </w:rPr>
                          </w:pPr>
                          <w:r>
                            <w:rPr>
                              <w:rFonts w:hint="eastAsia" w:ascii="宋体" w:hAnsi="宋体"/>
                              <w:sz w:val="28"/>
                            </w:rPr>
                            <w:t xml:space="preserve">— </w:t>
                          </w:r>
                          <w:r>
                            <w:fldChar w:fldCharType="begin"/>
                          </w:r>
                          <w:r>
                            <w:rPr>
                              <w:rStyle w:val="12"/>
                              <w:rFonts w:hint="eastAsia" w:ascii="宋体" w:hAnsi="宋体"/>
                              <w:sz w:val="28"/>
                            </w:rPr>
                            <w:instrText xml:space="preserve">PAGE  </w:instrText>
                          </w:r>
                          <w:r>
                            <w:rPr>
                              <w:rFonts w:hint="eastAsia" w:ascii="宋体" w:hAnsi="宋体"/>
                              <w:sz w:val="28"/>
                            </w:rPr>
                            <w:fldChar w:fldCharType="separate"/>
                          </w:r>
                          <w:r>
                            <w:rPr>
                              <w:rStyle w:val="12"/>
                              <w:rFonts w:ascii="宋体" w:hAnsi="宋体"/>
                              <w:sz w:val="28"/>
                              <w:lang/>
                            </w:rPr>
                            <w:t>42</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文本框 7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nAvkyQEAAJsDAAAOAAAAAAAAAAEAIAAAAB4BAABkcnMvZTJvRG9j&#10;LnhtbFBLBQYAAAAABgAGAFkBAABZBQAAAAA=&#10;">
              <v:fill on="f" focussize="0,0"/>
              <v:stroke on="f"/>
              <v:imagedata o:title=""/>
              <o:lock v:ext="edit" aspectratio="f"/>
              <v:textbox inset="0mm,0mm,0mm,0mm" style="mso-fit-shape-to-text:t;">
                <w:txbxContent>
                  <w:p>
                    <w:pPr>
                      <w:pStyle w:val="5"/>
                      <w:rPr>
                        <w:rStyle w:val="12"/>
                        <w:rFonts w:hint="eastAsia" w:ascii="宋体" w:hAnsi="宋体"/>
                        <w:sz w:val="28"/>
                      </w:rPr>
                    </w:pPr>
                    <w:r>
                      <w:rPr>
                        <w:rFonts w:hint="eastAsia" w:ascii="宋体" w:hAnsi="宋体"/>
                        <w:sz w:val="28"/>
                      </w:rPr>
                      <w:t xml:space="preserve">— </w:t>
                    </w:r>
                    <w:r>
                      <w:fldChar w:fldCharType="begin"/>
                    </w:r>
                    <w:r>
                      <w:rPr>
                        <w:rStyle w:val="12"/>
                        <w:rFonts w:hint="eastAsia" w:ascii="宋体" w:hAnsi="宋体"/>
                        <w:sz w:val="28"/>
                      </w:rPr>
                      <w:instrText xml:space="preserve">PAGE  </w:instrText>
                    </w:r>
                    <w:r>
                      <w:rPr>
                        <w:rFonts w:hint="eastAsia" w:ascii="宋体" w:hAnsi="宋体"/>
                        <w:sz w:val="28"/>
                      </w:rPr>
                      <w:fldChar w:fldCharType="separate"/>
                    </w:r>
                    <w:r>
                      <w:rPr>
                        <w:rStyle w:val="12"/>
                        <w:rFonts w:ascii="宋体" w:hAnsi="宋体"/>
                        <w:sz w:val="28"/>
                        <w:lang/>
                      </w:rPr>
                      <w:t>42</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02D"/>
    <w:rsid w:val="00062F41"/>
    <w:rsid w:val="00064847"/>
    <w:rsid w:val="000C7533"/>
    <w:rsid w:val="000F2465"/>
    <w:rsid w:val="00126AFE"/>
    <w:rsid w:val="0018542E"/>
    <w:rsid w:val="00195457"/>
    <w:rsid w:val="001B4193"/>
    <w:rsid w:val="001B735A"/>
    <w:rsid w:val="001C23FF"/>
    <w:rsid w:val="001C6CEC"/>
    <w:rsid w:val="001E40F2"/>
    <w:rsid w:val="00201820"/>
    <w:rsid w:val="00261744"/>
    <w:rsid w:val="00297073"/>
    <w:rsid w:val="002A6242"/>
    <w:rsid w:val="002D35DA"/>
    <w:rsid w:val="00317597"/>
    <w:rsid w:val="0033456E"/>
    <w:rsid w:val="00395F0B"/>
    <w:rsid w:val="003B0A96"/>
    <w:rsid w:val="00402576"/>
    <w:rsid w:val="00426EA0"/>
    <w:rsid w:val="004441E7"/>
    <w:rsid w:val="004C13F3"/>
    <w:rsid w:val="00550592"/>
    <w:rsid w:val="0066058F"/>
    <w:rsid w:val="00663243"/>
    <w:rsid w:val="00732AA9"/>
    <w:rsid w:val="007444A8"/>
    <w:rsid w:val="0076582C"/>
    <w:rsid w:val="007846C4"/>
    <w:rsid w:val="007A3AC7"/>
    <w:rsid w:val="007E483A"/>
    <w:rsid w:val="00832ED7"/>
    <w:rsid w:val="0084714B"/>
    <w:rsid w:val="00852AD2"/>
    <w:rsid w:val="00861C0F"/>
    <w:rsid w:val="00876CC4"/>
    <w:rsid w:val="00932147"/>
    <w:rsid w:val="00950D6E"/>
    <w:rsid w:val="009B03E0"/>
    <w:rsid w:val="009C268B"/>
    <w:rsid w:val="00A64D64"/>
    <w:rsid w:val="00A7629A"/>
    <w:rsid w:val="00AB4514"/>
    <w:rsid w:val="00B04EE7"/>
    <w:rsid w:val="00B07F65"/>
    <w:rsid w:val="00B42131"/>
    <w:rsid w:val="00B6395E"/>
    <w:rsid w:val="00B95333"/>
    <w:rsid w:val="00BD37C6"/>
    <w:rsid w:val="00BF447E"/>
    <w:rsid w:val="00C06CE6"/>
    <w:rsid w:val="00C123D3"/>
    <w:rsid w:val="00CC450A"/>
    <w:rsid w:val="00D456F3"/>
    <w:rsid w:val="00D8273B"/>
    <w:rsid w:val="00DA4EA1"/>
    <w:rsid w:val="00DF5E7C"/>
    <w:rsid w:val="00E45942"/>
    <w:rsid w:val="00E52165"/>
    <w:rsid w:val="00E53B1A"/>
    <w:rsid w:val="00F01611"/>
    <w:rsid w:val="00F62FD3"/>
    <w:rsid w:val="00F734D4"/>
    <w:rsid w:val="00F81BAB"/>
    <w:rsid w:val="00F906FE"/>
    <w:rsid w:val="00FA5D5C"/>
    <w:rsid w:val="00FF1FFE"/>
    <w:rsid w:val="01D20302"/>
    <w:rsid w:val="02D674A9"/>
    <w:rsid w:val="04DB7911"/>
    <w:rsid w:val="05FD3FCA"/>
    <w:rsid w:val="0B4D6123"/>
    <w:rsid w:val="0B9F18BA"/>
    <w:rsid w:val="0BE24214"/>
    <w:rsid w:val="0FCC3248"/>
    <w:rsid w:val="208F5B8B"/>
    <w:rsid w:val="2240545D"/>
    <w:rsid w:val="271E190C"/>
    <w:rsid w:val="33997173"/>
    <w:rsid w:val="3E855956"/>
    <w:rsid w:val="3F4F5F15"/>
    <w:rsid w:val="4ADB1917"/>
    <w:rsid w:val="4C676149"/>
    <w:rsid w:val="4E6672F1"/>
    <w:rsid w:val="5C730545"/>
    <w:rsid w:val="5D8E5108"/>
    <w:rsid w:val="719F5BE3"/>
    <w:rsid w:val="7C9739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uiPriority w:val="0"/>
    <w:pPr>
      <w:widowControl/>
      <w:spacing w:before="100" w:beforeLines="0" w:beforeAutospacing="1" w:after="100" w:afterLines="0" w:afterAutospacing="1" w:line="640" w:lineRule="atLeast"/>
      <w:jc w:val="left"/>
      <w:outlineLvl w:val="0"/>
    </w:pPr>
    <w:rPr>
      <w:rFonts w:ascii="宋体" w:hAnsi="宋体" w:cs="宋体"/>
      <w:b/>
      <w:bCs/>
      <w:kern w:val="36"/>
      <w:sz w:val="48"/>
      <w:szCs w:val="48"/>
    </w:rPr>
  </w:style>
  <w:style w:type="character" w:default="1" w:styleId="9">
    <w:name w:val="Default Paragraph Font"/>
    <w:link w:val="10"/>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Lines="0" w:beforeAutospacing="1" w:after="100" w:afterLines="0" w:afterAutospacing="1"/>
      <w:ind w:left="0" w:right="0"/>
      <w:jc w:val="left"/>
    </w:pPr>
    <w:rPr>
      <w:kern w:val="0"/>
      <w:sz w:val="24"/>
      <w:szCs w:val="20"/>
      <w:lang w:val="en-US" w:eastAsia="zh-CN" w:bidi="ar-SA"/>
    </w:rPr>
  </w:style>
  <w:style w:type="paragraph" w:customStyle="1" w:styleId="10">
    <w:name w:val="Char"/>
    <w:basedOn w:val="1"/>
    <w:link w:val="9"/>
    <w:uiPriority w:val="0"/>
    <w:pPr>
      <w:widowControl/>
      <w:spacing w:after="160" w:afterLines="0" w:line="240" w:lineRule="exact"/>
      <w:jc w:val="left"/>
    </w:pPr>
  </w:style>
  <w:style w:type="character" w:styleId="11">
    <w:name w:val="Strong"/>
    <w:basedOn w:val="9"/>
    <w:uiPriority w:val="0"/>
    <w:rPr>
      <w:b/>
      <w:bCs/>
    </w:rPr>
  </w:style>
  <w:style w:type="character" w:styleId="12">
    <w:name w:val="page number"/>
    <w:basedOn w:val="9"/>
    <w:uiPriority w:val="0"/>
  </w:style>
  <w:style w:type="character" w:styleId="13">
    <w:name w:val="Hyperlink"/>
    <w:basedOn w:val="9"/>
    <w:uiPriority w:val="0"/>
    <w:rPr>
      <w:color w:val="000000"/>
      <w:sz w:val="18"/>
      <w:szCs w:val="18"/>
      <w:u w:val="none"/>
    </w:rPr>
  </w:style>
  <w:style w:type="paragraph" w:customStyle="1" w:styleId="14">
    <w:name w:val="正文 New New New New New New New New"/>
    <w:unhideWhenUsed/>
    <w:uiPriority w:val="0"/>
    <w:pPr>
      <w:widowControl w:val="0"/>
      <w:jc w:val="both"/>
    </w:pPr>
    <w:rPr>
      <w:rFonts w:hint="default" w:ascii="Times New Roman" w:hAnsi="Times New Roman" w:eastAsia="宋体"/>
      <w:kern w:val="2"/>
      <w:sz w:val="21"/>
      <w:lang w:val="en-US" w:eastAsia="zh-CN"/>
    </w:rPr>
  </w:style>
  <w:style w:type="paragraph" w:customStyle="1" w:styleId="15">
    <w:name w:val="Char Char1 Char Char Char Char Char Char Char"/>
    <w:basedOn w:val="1"/>
    <w:uiPriority w:val="0"/>
  </w:style>
  <w:style w:type="paragraph" w:customStyle="1" w:styleId="16">
    <w:name w:val="正文 New"/>
    <w:unhideWhenUsed/>
    <w:uiPriority w:val="0"/>
    <w:pPr>
      <w:widowControl w:val="0"/>
      <w:jc w:val="both"/>
    </w:pPr>
    <w:rPr>
      <w:rFonts w:hint="default" w:ascii="Times New Roman" w:hAnsi="Times New Roman" w:eastAsia="宋体"/>
      <w:kern w:val="2"/>
      <w:sz w:val="21"/>
      <w:lang w:val="en-US" w:eastAsia="zh-CN"/>
    </w:rPr>
  </w:style>
  <w:style w:type="paragraph" w:customStyle="1" w:styleId="17">
    <w:name w:val="正文 New New New"/>
    <w:unhideWhenUsed/>
    <w:uiPriority w:val="0"/>
    <w:pPr>
      <w:widowControl w:val="0"/>
      <w:jc w:val="both"/>
    </w:pPr>
    <w:rPr>
      <w:rFonts w:hint="default" w:ascii="Times New Roman" w:hAnsi="Times New Roman" w:eastAsia="宋体"/>
      <w:kern w:val="2"/>
      <w:sz w:val="21"/>
      <w:lang w:val="en-US" w:eastAsia="zh-CN"/>
    </w:rPr>
  </w:style>
  <w:style w:type="paragraph" w:customStyle="1" w:styleId="18">
    <w:name w:val="p16"/>
    <w:basedOn w:val="1"/>
    <w:uiPriority w:val="0"/>
    <w:pPr>
      <w:spacing w:before="0" w:beforeLines="0" w:beforeAutospacing="0" w:after="0" w:afterLines="0" w:afterAutospacing="0"/>
      <w:jc w:val="both"/>
    </w:pPr>
    <w:rPr>
      <w:rFonts w:hint="default" w:ascii="Times New Roman" w:hAnsi="Times New Roman" w:cs="Times New Roman"/>
      <w:color w:val="auto"/>
      <w:kern w:val="0"/>
      <w:sz w:val="21"/>
      <w:szCs w:val="21"/>
      <w:lang w:val="en-US" w:eastAsia="zh-CN" w:bidi="ar-SA"/>
    </w:rPr>
  </w:style>
  <w:style w:type="paragraph" w:customStyle="1" w:styleId="19">
    <w:name w:val="正文 New New New New New New New New New New New New New New New New New New New New"/>
    <w:unhideWhenUsed/>
    <w:uiPriority w:val="0"/>
    <w:pPr>
      <w:widowControl w:val="0"/>
      <w:jc w:val="both"/>
    </w:pPr>
    <w:rPr>
      <w:rFonts w:hint="default" w:ascii="Times New Roman" w:hAnsi="Times New Roman" w:eastAsia="仿宋_GB2312"/>
      <w:kern w:val="2"/>
      <w:sz w:val="32"/>
      <w:lang w:val="en-US" w:eastAsia="zh-CN"/>
    </w:rPr>
  </w:style>
  <w:style w:type="paragraph" w:customStyle="1" w:styleId="20">
    <w:name w:val="p18"/>
    <w:basedOn w:val="1"/>
    <w:uiPriority w:val="0"/>
    <w:pPr>
      <w:spacing w:before="0" w:beforeLines="0" w:beforeAutospacing="0" w:after="0" w:afterLines="0" w:afterAutospacing="0"/>
      <w:jc w:val="both"/>
    </w:pPr>
    <w:rPr>
      <w:rFonts w:hint="default" w:ascii="Times New Roman" w:hAnsi="Times New Roman" w:cs="Times New Roman"/>
      <w:color w:val="auto"/>
      <w:kern w:val="0"/>
      <w:sz w:val="32"/>
      <w:szCs w:val="32"/>
      <w:lang w:val="en-US" w:eastAsia="zh-CN" w:bidi="ar-SA"/>
    </w:rPr>
  </w:style>
  <w:style w:type="paragraph" w:customStyle="1" w:styleId="21">
    <w:name w:val="p0"/>
    <w:basedOn w:val="1"/>
    <w:uiPriority w:val="0"/>
    <w:pPr>
      <w:spacing w:before="0" w:beforeLines="0" w:beforeAutospacing="0" w:after="0" w:afterLines="0" w:afterAutospacing="0"/>
      <w:ind w:left="0" w:right="0"/>
      <w:jc w:val="both"/>
    </w:pPr>
    <w:rPr>
      <w:rFonts w:hint="default" w:ascii="Times New Roman" w:hAnsi="Times New Roman" w:cs="Times New Roman"/>
      <w:color w:val="auto"/>
      <w:kern w:val="0"/>
      <w:sz w:val="21"/>
      <w:szCs w:val="21"/>
      <w:lang w:val="en-US" w:eastAsia="zh-CN" w:bidi="ar-SA"/>
    </w:rPr>
  </w:style>
  <w:style w:type="character" w:customStyle="1" w:styleId="22">
    <w:name w:val="15"/>
    <w:basedOn w:val="9"/>
    <w:uiPriority w:val="0"/>
    <w:rPr>
      <w:rFonts w:hint="default" w:ascii="Times New Roman" w:hAnsi="Times New Roman" w:cs="Times New Roman"/>
    </w:rPr>
  </w:style>
  <w:style w:type="character" w:customStyle="1" w:styleId="23">
    <w:name w:val="10"/>
    <w:basedOn w:val="9"/>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6451</Words>
  <Characters>6710</Characters>
  <Lines>191</Lines>
  <Paragraphs>78</Paragraphs>
  <TotalTime>2</TotalTime>
  <ScaleCrop>false</ScaleCrop>
  <LinksUpToDate>false</LinksUpToDate>
  <CharactersWithSpaces>13083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2017-11-22T02:22:00Z</dcterms:created>
  <dc:creator>陈天</dc:creator>
  <cp:lastModifiedBy>Administrator</cp:lastModifiedBy>
  <cp:lastPrinted>2017-12-01T03:43:00Z</cp:lastPrinted>
  <dcterms:modified xsi:type="dcterms:W3CDTF">2021-01-07T08:52:30Z</dcterms:modified>
  <dc:title>关于在“七一”期间开展</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